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5F27"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信息安全虚拟仿真实训室</w:t>
      </w:r>
      <w:r>
        <w:rPr>
          <w:rFonts w:hint="eastAsia"/>
          <w:sz w:val="32"/>
          <w:szCs w:val="32"/>
          <w:lang w:eastAsia="zh-CN"/>
        </w:rPr>
        <w:t>建设需求</w:t>
      </w:r>
    </w:p>
    <w:p w14:paraId="14D3C34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一、实验室名称及预算</w:t>
      </w:r>
    </w:p>
    <w:p w14:paraId="5891EF34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实验室名称：信息安全虚拟仿真实训室，</w:t>
      </w:r>
    </w:p>
    <w:p w14:paraId="4DE328CD">
      <w:pPr>
        <w:ind w:firstLine="560" w:firstLineChars="200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项目总预算：80万元。</w:t>
      </w:r>
    </w:p>
    <w:p w14:paraId="26B22EB1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二、建设目标</w:t>
      </w:r>
    </w:p>
    <w:p w14:paraId="34A800E5">
      <w:pPr>
        <w:pStyle w:val="2"/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为完善我校信息安全专业办学质量，提高专业教学实践能力。本项目旨在建立一个综合性的信息安全技能人才培养平台，通过与行业需求紧密结合，培养具有高技能和创新能力的信息安全专业人才。</w:t>
      </w:r>
    </w:p>
    <w:p w14:paraId="7008A61E">
      <w:pPr>
        <w:rPr>
          <w:rFonts w:hint="eastAsia" w:ascii="仿宋" w:hAnsi="仿宋" w:eastAsia="仿宋" w:cs="仿宋"/>
          <w:i/>
          <w:i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三、建设内容</w:t>
      </w:r>
    </w:p>
    <w:p w14:paraId="1B4D9981">
      <w:pPr>
        <w:spacing w:line="360" w:lineRule="auto"/>
        <w:ind w:firstLine="560" w:firstLineChars="20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本次项目拟采购信息安全教学实训平台，建设完成后可满足高职信息安全与技术应用专业（0116）及相关专业和课程的教学和实训需求。既可放入到学校的教学计划中配合教师日常授课时使用，又能够作为资源平台供学生在线自学时使用。同时，平台具备在线考试、岗位能力测评、自定义信息安全课程等功能模块，采用虚拟化技术支持完整的教学实训功能，并支持在超融合环境中部署，可满足不少于60人同时在线使用。本项目仅包含用于实现以上目标的虚拟仿真教学实验系统，不包含用于支撑软件系统运行的其他硬件环境。但在方案中可对所需的其他硬件环境进一步明确。</w:t>
      </w:r>
    </w:p>
    <w:p w14:paraId="5531D261">
      <w:pPr>
        <w:spacing w:line="360" w:lineRule="auto"/>
        <w:ind w:firstLine="420" w:firstLineChars="15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内置多种信息安全专业课程，如Windows操作系统安全资源系统、Linux操作系统安全资源系统、数据库应用与安全资源系统、WEB应用安全资源系统、数据灾备与恢复、安全产品配置课程资源等。</w:t>
      </w:r>
    </w:p>
    <w:p w14:paraId="0DE4E6B7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四、拟开设的课程</w:t>
      </w:r>
    </w:p>
    <w:p w14:paraId="324C44AA">
      <w:pPr>
        <w:rPr>
          <w:rFonts w:hint="eastAsia" w:ascii="仿宋" w:hAnsi="仿宋" w:eastAsia="仿宋" w:cs="仿宋"/>
          <w:i/>
          <w:i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28"/>
          <w:lang w:eastAsia="zh-CN"/>
        </w:rPr>
        <w:t>（包括但不限于实训教学、职业培训、技能竞赛等）</w:t>
      </w:r>
    </w:p>
    <w:tbl>
      <w:tblPr>
        <w:tblStyle w:val="4"/>
        <w:tblW w:w="9014" w:type="dxa"/>
        <w:tblInd w:w="-3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2"/>
        <w:gridCol w:w="3565"/>
        <w:gridCol w:w="2467"/>
      </w:tblGrid>
      <w:tr w14:paraId="6012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982" w:type="dxa"/>
          </w:tcPr>
          <w:p w14:paraId="0E22F2C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课程名称</w:t>
            </w:r>
          </w:p>
        </w:tc>
        <w:tc>
          <w:tcPr>
            <w:tcW w:w="3565" w:type="dxa"/>
          </w:tcPr>
          <w:p w14:paraId="78E08EB2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实验实训项目名称</w:t>
            </w:r>
          </w:p>
        </w:tc>
        <w:tc>
          <w:tcPr>
            <w:tcW w:w="2467" w:type="dxa"/>
          </w:tcPr>
          <w:p w14:paraId="62CE15C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涉及专业</w:t>
            </w:r>
          </w:p>
        </w:tc>
      </w:tr>
      <w:tr w14:paraId="666BE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982" w:type="dxa"/>
            <w:vAlign w:val="center"/>
          </w:tcPr>
          <w:p w14:paraId="77B7115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bookmarkStart w:id="0" w:name="_GoBack" w:colFirst="0" w:colLast="0"/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Windows网络管理</w:t>
            </w:r>
          </w:p>
        </w:tc>
        <w:tc>
          <w:tcPr>
            <w:tcW w:w="3565" w:type="dxa"/>
          </w:tcPr>
          <w:p w14:paraId="1D334A7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Windows操作系统安全资源系统</w:t>
            </w:r>
          </w:p>
        </w:tc>
        <w:tc>
          <w:tcPr>
            <w:tcW w:w="2467" w:type="dxa"/>
          </w:tcPr>
          <w:p w14:paraId="044B1C0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信息安全技术应用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\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计算机网络技术</w:t>
            </w:r>
          </w:p>
        </w:tc>
      </w:tr>
      <w:tr w14:paraId="1BF4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982" w:type="dxa"/>
            <w:vAlign w:val="center"/>
          </w:tcPr>
          <w:p w14:paraId="478DE982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Linux操作系统</w:t>
            </w:r>
          </w:p>
        </w:tc>
        <w:tc>
          <w:tcPr>
            <w:tcW w:w="3565" w:type="dxa"/>
          </w:tcPr>
          <w:p w14:paraId="0A18EFF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Linux操作系统安全资源系统</w:t>
            </w:r>
          </w:p>
        </w:tc>
        <w:tc>
          <w:tcPr>
            <w:tcW w:w="2467" w:type="dxa"/>
          </w:tcPr>
          <w:p w14:paraId="1D2C6DA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信息安全技术应用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\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计算机网络技术</w:t>
            </w:r>
          </w:p>
        </w:tc>
      </w:tr>
      <w:tr w14:paraId="1F40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982" w:type="dxa"/>
            <w:vAlign w:val="center"/>
          </w:tcPr>
          <w:p w14:paraId="21032F95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数据库技术</w:t>
            </w:r>
          </w:p>
        </w:tc>
        <w:tc>
          <w:tcPr>
            <w:tcW w:w="3565" w:type="dxa"/>
          </w:tcPr>
          <w:p w14:paraId="5AE4F0D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数据库应用与安全资源系统</w:t>
            </w:r>
          </w:p>
        </w:tc>
        <w:tc>
          <w:tcPr>
            <w:tcW w:w="2467" w:type="dxa"/>
          </w:tcPr>
          <w:p w14:paraId="01D80E3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信息安全技术应用</w:t>
            </w:r>
          </w:p>
        </w:tc>
      </w:tr>
      <w:tr w14:paraId="4A8D2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982" w:type="dxa"/>
            <w:vAlign w:val="center"/>
          </w:tcPr>
          <w:p w14:paraId="34DD4C76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Web应用安全与防护</w:t>
            </w:r>
          </w:p>
        </w:tc>
        <w:tc>
          <w:tcPr>
            <w:tcW w:w="3565" w:type="dxa"/>
          </w:tcPr>
          <w:p w14:paraId="089F41F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WEB应用安全资源系统</w:t>
            </w:r>
          </w:p>
        </w:tc>
        <w:tc>
          <w:tcPr>
            <w:tcW w:w="2467" w:type="dxa"/>
          </w:tcPr>
          <w:p w14:paraId="359D4A0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信息安全技术应用</w:t>
            </w:r>
          </w:p>
        </w:tc>
      </w:tr>
      <w:tr w14:paraId="4A519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982" w:type="dxa"/>
            <w:vAlign w:val="center"/>
          </w:tcPr>
          <w:p w14:paraId="1E31F072">
            <w:pPr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操作系统安全</w:t>
            </w:r>
          </w:p>
        </w:tc>
        <w:tc>
          <w:tcPr>
            <w:tcW w:w="3565" w:type="dxa"/>
          </w:tcPr>
          <w:p w14:paraId="10C3606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Windows/Linux操作系统安全资源系统</w:t>
            </w:r>
          </w:p>
        </w:tc>
        <w:tc>
          <w:tcPr>
            <w:tcW w:w="2467" w:type="dxa"/>
          </w:tcPr>
          <w:p w14:paraId="039C0BD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信息安全技术应用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\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计算机网络技术</w:t>
            </w:r>
          </w:p>
        </w:tc>
      </w:tr>
      <w:tr w14:paraId="0D66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982" w:type="dxa"/>
            <w:vAlign w:val="center"/>
          </w:tcPr>
          <w:p w14:paraId="059E536D">
            <w:pPr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信息安全产品配置与应用</w:t>
            </w:r>
          </w:p>
        </w:tc>
        <w:tc>
          <w:tcPr>
            <w:tcW w:w="3565" w:type="dxa"/>
          </w:tcPr>
          <w:p w14:paraId="781AA821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安全产品配置课程资源</w:t>
            </w:r>
          </w:p>
        </w:tc>
        <w:tc>
          <w:tcPr>
            <w:tcW w:w="2467" w:type="dxa"/>
          </w:tcPr>
          <w:p w14:paraId="0831507B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信息安全技术应用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\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计算机网络技术</w:t>
            </w:r>
          </w:p>
        </w:tc>
      </w:tr>
      <w:tr w14:paraId="3EBA5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982" w:type="dxa"/>
            <w:vAlign w:val="center"/>
          </w:tcPr>
          <w:p w14:paraId="276A1871">
            <w:pPr>
              <w:jc w:val="both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数据存储与容灾</w:t>
            </w:r>
          </w:p>
        </w:tc>
        <w:tc>
          <w:tcPr>
            <w:tcW w:w="3565" w:type="dxa"/>
          </w:tcPr>
          <w:p w14:paraId="1BEB7041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数据灾备与恢复</w:t>
            </w:r>
          </w:p>
        </w:tc>
        <w:tc>
          <w:tcPr>
            <w:tcW w:w="2467" w:type="dxa"/>
          </w:tcPr>
          <w:p w14:paraId="05C9656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信息安全技术应用</w:t>
            </w:r>
          </w:p>
        </w:tc>
      </w:tr>
      <w:bookmarkEnd w:id="0"/>
    </w:tbl>
    <w:p w14:paraId="2A3BEA6A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19657AFB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五、拟采购的设备清单</w:t>
      </w:r>
    </w:p>
    <w:tbl>
      <w:tblPr>
        <w:tblStyle w:val="4"/>
        <w:tblW w:w="8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4734"/>
        <w:gridCol w:w="1385"/>
        <w:gridCol w:w="1252"/>
      </w:tblGrid>
      <w:tr w14:paraId="1A1A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67" w:type="dxa"/>
          </w:tcPr>
          <w:p w14:paraId="7E7B42A0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4734" w:type="dxa"/>
          </w:tcPr>
          <w:p w14:paraId="714CC979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设备名称</w:t>
            </w:r>
          </w:p>
        </w:tc>
        <w:tc>
          <w:tcPr>
            <w:tcW w:w="1385" w:type="dxa"/>
          </w:tcPr>
          <w:p w14:paraId="548AC593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数量</w:t>
            </w:r>
          </w:p>
        </w:tc>
        <w:tc>
          <w:tcPr>
            <w:tcW w:w="1252" w:type="dxa"/>
          </w:tcPr>
          <w:p w14:paraId="10634957"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7DFE5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67" w:type="dxa"/>
            <w:vAlign w:val="center"/>
          </w:tcPr>
          <w:p w14:paraId="384801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734" w:type="dxa"/>
          </w:tcPr>
          <w:p w14:paraId="21A2B26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信息安全</w:t>
            </w: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  <w:t>教学实训综合平台</w:t>
            </w:r>
          </w:p>
        </w:tc>
        <w:tc>
          <w:tcPr>
            <w:tcW w:w="1385" w:type="dxa"/>
          </w:tcPr>
          <w:p w14:paraId="0B62F596">
            <w:pPr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1252" w:type="dxa"/>
          </w:tcPr>
          <w:p w14:paraId="7E622EC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6E0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67" w:type="dxa"/>
            <w:vAlign w:val="center"/>
          </w:tcPr>
          <w:p w14:paraId="33FB90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734" w:type="dxa"/>
            <w:vAlign w:val="center"/>
          </w:tcPr>
          <w:p w14:paraId="30129845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Windows操作系统安全资源系统</w:t>
            </w:r>
          </w:p>
        </w:tc>
        <w:tc>
          <w:tcPr>
            <w:tcW w:w="1385" w:type="dxa"/>
          </w:tcPr>
          <w:p w14:paraId="4B4EC0C0">
            <w:pPr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1252" w:type="dxa"/>
          </w:tcPr>
          <w:p w14:paraId="0963353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30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67" w:type="dxa"/>
            <w:vAlign w:val="center"/>
          </w:tcPr>
          <w:p w14:paraId="689B28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734" w:type="dxa"/>
            <w:vAlign w:val="center"/>
          </w:tcPr>
          <w:p w14:paraId="0ED19996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Linux操作系统安全资源系统</w:t>
            </w:r>
          </w:p>
        </w:tc>
        <w:tc>
          <w:tcPr>
            <w:tcW w:w="1385" w:type="dxa"/>
            <w:vAlign w:val="top"/>
          </w:tcPr>
          <w:p w14:paraId="36DBB0E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1252" w:type="dxa"/>
          </w:tcPr>
          <w:p w14:paraId="36C8B8C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5E79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67" w:type="dxa"/>
            <w:vAlign w:val="center"/>
          </w:tcPr>
          <w:p w14:paraId="26BA8E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734" w:type="dxa"/>
            <w:vAlign w:val="center"/>
          </w:tcPr>
          <w:p w14:paraId="73217FF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数据库应用与安全资源系统</w:t>
            </w:r>
          </w:p>
        </w:tc>
        <w:tc>
          <w:tcPr>
            <w:tcW w:w="1385" w:type="dxa"/>
            <w:vAlign w:val="top"/>
          </w:tcPr>
          <w:p w14:paraId="1B18D20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1252" w:type="dxa"/>
          </w:tcPr>
          <w:p w14:paraId="04D96E7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8C4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67" w:type="dxa"/>
            <w:vAlign w:val="center"/>
          </w:tcPr>
          <w:p w14:paraId="67D117E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734" w:type="dxa"/>
            <w:vAlign w:val="center"/>
          </w:tcPr>
          <w:p w14:paraId="7B43AA2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WEB应用安全资源系统</w:t>
            </w:r>
          </w:p>
        </w:tc>
        <w:tc>
          <w:tcPr>
            <w:tcW w:w="1385" w:type="dxa"/>
            <w:vAlign w:val="top"/>
          </w:tcPr>
          <w:p w14:paraId="3226157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1252" w:type="dxa"/>
          </w:tcPr>
          <w:p w14:paraId="6A59B0A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16A7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867" w:type="dxa"/>
            <w:vAlign w:val="center"/>
          </w:tcPr>
          <w:p w14:paraId="2DF009A4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4734" w:type="dxa"/>
            <w:vAlign w:val="center"/>
          </w:tcPr>
          <w:p w14:paraId="6F29B1FD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数据灾备与恢复</w:t>
            </w:r>
          </w:p>
        </w:tc>
        <w:tc>
          <w:tcPr>
            <w:tcW w:w="1385" w:type="dxa"/>
            <w:vAlign w:val="top"/>
          </w:tcPr>
          <w:p w14:paraId="35C6955C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1252" w:type="dxa"/>
          </w:tcPr>
          <w:p w14:paraId="677828E1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AD2A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67" w:type="dxa"/>
            <w:vAlign w:val="center"/>
          </w:tcPr>
          <w:p w14:paraId="47B578C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4734" w:type="dxa"/>
            <w:vAlign w:val="center"/>
          </w:tcPr>
          <w:p w14:paraId="751CA8F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安全产品配置课程资源</w:t>
            </w:r>
          </w:p>
        </w:tc>
        <w:tc>
          <w:tcPr>
            <w:tcW w:w="1385" w:type="dxa"/>
            <w:vAlign w:val="top"/>
          </w:tcPr>
          <w:p w14:paraId="3EDF8BE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1252" w:type="dxa"/>
          </w:tcPr>
          <w:p w14:paraId="5B5F3C1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363F799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743E6D93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六、实验室建筑图</w:t>
      </w:r>
    </w:p>
    <w:p w14:paraId="11EE1F42">
      <w:pPr>
        <w:ind w:firstLine="840" w:firstLineChars="300"/>
        <w:rPr>
          <w:rFonts w:hint="default" w:ascii="仿宋" w:hAnsi="仿宋" w:eastAsia="仿宋" w:cs="仿宋"/>
          <w:i/>
          <w:i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28"/>
          <w:lang w:val="en-US" w:eastAsia="zh-CN"/>
        </w:rPr>
        <w:t>此项目为虚拟仿真实训室，不设置固定的实验实训环境。</w:t>
      </w:r>
    </w:p>
    <w:p w14:paraId="2FBC8277">
      <w:pPr>
        <w:rPr>
          <w:rFonts w:hint="eastAsia"/>
          <w:lang w:eastAsia="zh-CN"/>
        </w:rPr>
      </w:pPr>
    </w:p>
    <w:p w14:paraId="4D428190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3F637F9"/>
    <w:rsid w:val="0C1539DD"/>
    <w:rsid w:val="18E4666E"/>
    <w:rsid w:val="1A57008F"/>
    <w:rsid w:val="30C75B69"/>
    <w:rsid w:val="32B962C6"/>
    <w:rsid w:val="38FC6A9E"/>
    <w:rsid w:val="391B26D4"/>
    <w:rsid w:val="3A3951BD"/>
    <w:rsid w:val="3B5206E1"/>
    <w:rsid w:val="459C0A1D"/>
    <w:rsid w:val="474541D4"/>
    <w:rsid w:val="49844F2E"/>
    <w:rsid w:val="54D44BD5"/>
    <w:rsid w:val="5AB40D38"/>
    <w:rsid w:val="61DD7C66"/>
    <w:rsid w:val="65294E3E"/>
    <w:rsid w:val="6C8034E5"/>
    <w:rsid w:val="6DE37735"/>
    <w:rsid w:val="712A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887</Words>
  <Characters>952</Characters>
  <Lines>0</Lines>
  <Paragraphs>0</Paragraphs>
  <TotalTime>20</TotalTime>
  <ScaleCrop>false</ScaleCrop>
  <LinksUpToDate>false</LinksUpToDate>
  <CharactersWithSpaces>952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2025-11-05T02:23:00Z</dcterms:created>
  <dc:creator>大勇</dc:creator>
  <cp:lastModifiedBy>枯叶蝶</cp:lastModifiedBy>
  <dcterms:modified xsi:type="dcterms:W3CDTF">2025-11-21T00:26:45Z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9BC6B48191F74B72A1EEAAF271B9EC2D_13</vt:lpwstr>
  </property>
  <property fmtid="{D5CDD505-2E9C-101B-9397-08002B2CF9AE}" pid="4" name="KSOTemplateDocerSaveRecord">
    <vt:lpwstr>eyJoZGlkIjoiZjUwNjdkZDhiNDNkMjEzNDk4ZGJjZWZhMDYyMTM2YWQiLCJ1c2VySWQiOiI3NDYzMjY4NzkifQ==</vt:lpwstr>
  </property>
</Properties>
</file>