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DEB" w:rsidRDefault="005F0768">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安徽工业职业技术学院</w:t>
      </w:r>
    </w:p>
    <w:p w:rsidR="00F97DEB" w:rsidRDefault="005F0768">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矿物加工技术扩招专业人才培养方案（2019版）</w:t>
      </w:r>
    </w:p>
    <w:p w:rsidR="00F97DEB" w:rsidRDefault="005F0768">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专业名称：矿物加工</w:t>
      </w:r>
      <w:r>
        <w:rPr>
          <w:rFonts w:asciiTheme="minorEastAsia" w:hAnsiTheme="minorEastAsia"/>
          <w:sz w:val="24"/>
          <w:szCs w:val="24"/>
        </w:rPr>
        <w:t>技术</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专业代码：520602</w:t>
      </w:r>
      <w:r>
        <w:rPr>
          <w:rFonts w:asciiTheme="minorEastAsia" w:hAnsiTheme="minorEastAsia"/>
          <w:sz w:val="24"/>
          <w:szCs w:val="24"/>
        </w:rPr>
        <w:t xml:space="preserve"> </w:t>
      </w:r>
    </w:p>
    <w:p w:rsidR="00F97DEB" w:rsidRDefault="005F0768">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高中阶段教育毕业生或具有同等学力人员</w:t>
      </w:r>
    </w:p>
    <w:p w:rsidR="00F97DEB" w:rsidRDefault="005F0768">
      <w:pPr>
        <w:spacing w:line="560" w:lineRule="exact"/>
        <w:ind w:firstLineChars="200" w:firstLine="482"/>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sz w:val="24"/>
          <w:szCs w:val="24"/>
        </w:rPr>
        <w:t>本</w:t>
      </w:r>
      <w:r>
        <w:rPr>
          <w:rFonts w:asciiTheme="minorEastAsia" w:hAnsiTheme="minorEastAsia" w:hint="eastAsia"/>
          <w:sz w:val="24"/>
          <w:szCs w:val="24"/>
        </w:rPr>
        <w:t>专业学制3 年，可实施弹性学习，最长不超过6年。专科</w:t>
      </w:r>
    </w:p>
    <w:p w:rsidR="00F97DEB" w:rsidRDefault="005F0768">
      <w:pPr>
        <w:spacing w:line="560" w:lineRule="exact"/>
        <w:ind w:firstLineChars="200" w:firstLine="482"/>
        <w:rPr>
          <w:rFonts w:ascii="黑体" w:eastAsia="黑体" w:hAnsi="黑体"/>
          <w:b/>
          <w:sz w:val="24"/>
          <w:szCs w:val="24"/>
        </w:rPr>
      </w:pPr>
      <w:r>
        <w:rPr>
          <w:rFonts w:ascii="黑体" w:eastAsia="黑体" w:hAnsi="黑体" w:hint="eastAsia"/>
          <w:b/>
          <w:sz w:val="24"/>
          <w:szCs w:val="24"/>
        </w:rPr>
        <w:t>四</w:t>
      </w:r>
      <w:r>
        <w:rPr>
          <w:rFonts w:ascii="黑体" w:eastAsia="黑体" w:hAnsi="黑体"/>
          <w:b/>
          <w:sz w:val="24"/>
          <w:szCs w:val="24"/>
        </w:rPr>
        <w:t>、职业面向</w:t>
      </w:r>
    </w:p>
    <w:tbl>
      <w:tblPr>
        <w:tblpPr w:leftFromText="180" w:rightFromText="180" w:vertAnchor="text" w:horzAnchor="margin" w:tblpXSpec="center" w:tblpY="67"/>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134"/>
        <w:gridCol w:w="1276"/>
        <w:gridCol w:w="1310"/>
        <w:gridCol w:w="2234"/>
        <w:gridCol w:w="1785"/>
      </w:tblGrid>
      <w:tr w:rsidR="00F97DEB">
        <w:trPr>
          <w:trHeight w:hRule="exact" w:val="1140"/>
        </w:trPr>
        <w:tc>
          <w:tcPr>
            <w:tcW w:w="1242" w:type="dxa"/>
            <w:vAlign w:val="center"/>
          </w:tcPr>
          <w:p w:rsidR="00F97DEB" w:rsidRDefault="005F0768">
            <w:pPr>
              <w:jc w:val="center"/>
              <w:rPr>
                <w:sz w:val="24"/>
              </w:rPr>
            </w:pPr>
            <w:r>
              <w:rPr>
                <w:rFonts w:hint="eastAsia"/>
                <w:sz w:val="24"/>
              </w:rPr>
              <w:t>所属</w:t>
            </w:r>
          </w:p>
          <w:p w:rsidR="00F97DEB" w:rsidRDefault="005F0768">
            <w:pPr>
              <w:jc w:val="center"/>
              <w:rPr>
                <w:sz w:val="24"/>
              </w:rPr>
            </w:pPr>
            <w:r>
              <w:rPr>
                <w:rFonts w:hint="eastAsia"/>
                <w:sz w:val="24"/>
              </w:rPr>
              <w:t>专业大类</w:t>
            </w:r>
          </w:p>
        </w:tc>
        <w:tc>
          <w:tcPr>
            <w:tcW w:w="1134" w:type="dxa"/>
            <w:vAlign w:val="center"/>
          </w:tcPr>
          <w:p w:rsidR="00F97DEB" w:rsidRDefault="005F0768">
            <w:pPr>
              <w:jc w:val="center"/>
              <w:rPr>
                <w:sz w:val="24"/>
              </w:rPr>
            </w:pPr>
            <w:r>
              <w:rPr>
                <w:rFonts w:hint="eastAsia"/>
                <w:sz w:val="24"/>
              </w:rPr>
              <w:t>所属</w:t>
            </w:r>
          </w:p>
          <w:p w:rsidR="00F97DEB" w:rsidRDefault="005F0768">
            <w:pPr>
              <w:jc w:val="center"/>
              <w:rPr>
                <w:sz w:val="24"/>
              </w:rPr>
            </w:pPr>
            <w:r>
              <w:rPr>
                <w:rFonts w:hint="eastAsia"/>
                <w:sz w:val="24"/>
              </w:rPr>
              <w:t>专业类</w:t>
            </w:r>
          </w:p>
        </w:tc>
        <w:tc>
          <w:tcPr>
            <w:tcW w:w="1276" w:type="dxa"/>
            <w:vAlign w:val="center"/>
          </w:tcPr>
          <w:p w:rsidR="00F97DEB" w:rsidRDefault="005F0768">
            <w:pPr>
              <w:jc w:val="center"/>
              <w:rPr>
                <w:sz w:val="24"/>
              </w:rPr>
            </w:pPr>
            <w:r>
              <w:rPr>
                <w:rFonts w:hint="eastAsia"/>
                <w:sz w:val="24"/>
              </w:rPr>
              <w:t>对应</w:t>
            </w:r>
          </w:p>
          <w:p w:rsidR="00F97DEB" w:rsidRDefault="005F0768">
            <w:pPr>
              <w:jc w:val="center"/>
              <w:rPr>
                <w:sz w:val="24"/>
              </w:rPr>
            </w:pPr>
            <w:r>
              <w:rPr>
                <w:rFonts w:hint="eastAsia"/>
                <w:sz w:val="24"/>
              </w:rPr>
              <w:t>行业</w:t>
            </w:r>
          </w:p>
        </w:tc>
        <w:tc>
          <w:tcPr>
            <w:tcW w:w="1310" w:type="dxa"/>
            <w:vAlign w:val="center"/>
          </w:tcPr>
          <w:p w:rsidR="00F97DEB" w:rsidRDefault="005F0768">
            <w:pPr>
              <w:jc w:val="center"/>
              <w:rPr>
                <w:sz w:val="24"/>
              </w:rPr>
            </w:pPr>
            <w:r>
              <w:rPr>
                <w:rFonts w:hint="eastAsia"/>
                <w:sz w:val="24"/>
              </w:rPr>
              <w:t>主要职业类别</w:t>
            </w:r>
          </w:p>
        </w:tc>
        <w:tc>
          <w:tcPr>
            <w:tcW w:w="2234" w:type="dxa"/>
            <w:vAlign w:val="center"/>
          </w:tcPr>
          <w:p w:rsidR="00F97DEB" w:rsidRDefault="005F0768">
            <w:pPr>
              <w:jc w:val="center"/>
              <w:rPr>
                <w:sz w:val="24"/>
              </w:rPr>
            </w:pPr>
            <w:r>
              <w:rPr>
                <w:rFonts w:hint="eastAsia"/>
                <w:sz w:val="24"/>
              </w:rPr>
              <w:t>主要岗位类别</w:t>
            </w:r>
          </w:p>
          <w:p w:rsidR="00F97DEB" w:rsidRDefault="005F0768">
            <w:pPr>
              <w:jc w:val="center"/>
              <w:rPr>
                <w:sz w:val="24"/>
              </w:rPr>
            </w:pPr>
            <w:r>
              <w:rPr>
                <w:rFonts w:hint="eastAsia"/>
                <w:sz w:val="24"/>
              </w:rPr>
              <w:t>（或技术领域）</w:t>
            </w:r>
          </w:p>
        </w:tc>
        <w:tc>
          <w:tcPr>
            <w:tcW w:w="1785" w:type="dxa"/>
            <w:vAlign w:val="center"/>
          </w:tcPr>
          <w:p w:rsidR="00F97DEB" w:rsidRDefault="005F0768">
            <w:pPr>
              <w:jc w:val="center"/>
              <w:rPr>
                <w:sz w:val="24"/>
              </w:rPr>
            </w:pPr>
            <w:r>
              <w:rPr>
                <w:rFonts w:hint="eastAsia"/>
                <w:sz w:val="24"/>
              </w:rPr>
              <w:t>相应专业实践能力证书举例</w:t>
            </w:r>
          </w:p>
        </w:tc>
      </w:tr>
      <w:tr w:rsidR="00F97DEB">
        <w:trPr>
          <w:trHeight w:hRule="exact" w:val="2699"/>
        </w:trPr>
        <w:tc>
          <w:tcPr>
            <w:tcW w:w="1242" w:type="dxa"/>
            <w:vAlign w:val="center"/>
          </w:tcPr>
          <w:p w:rsidR="00F97DEB" w:rsidRDefault="005F0768">
            <w:pPr>
              <w:spacing w:line="400" w:lineRule="exact"/>
              <w:jc w:val="center"/>
              <w:rPr>
                <w:rFonts w:asciiTheme="minorEastAsia" w:hAnsiTheme="minorEastAsia"/>
                <w:sz w:val="24"/>
                <w:szCs w:val="24"/>
              </w:rPr>
            </w:pPr>
            <w:r>
              <w:rPr>
                <w:rFonts w:asciiTheme="minorEastAsia" w:hAnsiTheme="minorEastAsia" w:hint="eastAsia"/>
                <w:sz w:val="24"/>
                <w:szCs w:val="24"/>
              </w:rPr>
              <w:t>环境与安全大类（52）</w:t>
            </w:r>
          </w:p>
        </w:tc>
        <w:tc>
          <w:tcPr>
            <w:tcW w:w="1134" w:type="dxa"/>
            <w:vAlign w:val="center"/>
          </w:tcPr>
          <w:p w:rsidR="00F97DEB" w:rsidRDefault="005F0768">
            <w:pPr>
              <w:spacing w:line="400" w:lineRule="exact"/>
              <w:jc w:val="center"/>
              <w:rPr>
                <w:rFonts w:asciiTheme="minorEastAsia" w:hAnsiTheme="minorEastAsia"/>
                <w:sz w:val="24"/>
                <w:szCs w:val="24"/>
              </w:rPr>
            </w:pPr>
            <w:r>
              <w:rPr>
                <w:rFonts w:asciiTheme="minorEastAsia" w:hAnsiTheme="minorEastAsia" w:hint="eastAsia"/>
                <w:sz w:val="24"/>
                <w:szCs w:val="24"/>
              </w:rPr>
              <w:t>金属与非金属矿类（5206）</w:t>
            </w:r>
          </w:p>
        </w:tc>
        <w:tc>
          <w:tcPr>
            <w:tcW w:w="1276" w:type="dxa"/>
            <w:vAlign w:val="center"/>
          </w:tcPr>
          <w:p w:rsidR="00F97DEB" w:rsidRDefault="005F0768">
            <w:pPr>
              <w:spacing w:line="400" w:lineRule="exact"/>
              <w:jc w:val="center"/>
              <w:rPr>
                <w:rFonts w:asciiTheme="minorEastAsia" w:hAnsiTheme="minorEastAsia"/>
                <w:sz w:val="24"/>
                <w:szCs w:val="24"/>
              </w:rPr>
            </w:pPr>
            <w:r>
              <w:rPr>
                <w:rFonts w:asciiTheme="minorEastAsia" w:hAnsiTheme="minorEastAsia" w:hint="eastAsia"/>
                <w:sz w:val="24"/>
                <w:szCs w:val="24"/>
              </w:rPr>
              <w:t>有色金属采选业（09）；非金属采选业（10）</w:t>
            </w:r>
          </w:p>
        </w:tc>
        <w:tc>
          <w:tcPr>
            <w:tcW w:w="1310" w:type="dxa"/>
            <w:vAlign w:val="center"/>
          </w:tcPr>
          <w:p w:rsidR="00F97DEB" w:rsidRDefault="005F0768">
            <w:pPr>
              <w:spacing w:line="400" w:lineRule="exact"/>
              <w:jc w:val="left"/>
              <w:rPr>
                <w:rFonts w:asciiTheme="minorEastAsia" w:hAnsiTheme="minorEastAsia"/>
                <w:sz w:val="24"/>
                <w:szCs w:val="24"/>
              </w:rPr>
            </w:pPr>
            <w:r>
              <w:rPr>
                <w:rFonts w:asciiTheme="minorEastAsia" w:hAnsiTheme="minorEastAsia" w:hint="eastAsia"/>
                <w:sz w:val="24"/>
                <w:szCs w:val="24"/>
              </w:rPr>
              <w:t>选矿与矿物加工工程技术人员</w:t>
            </w:r>
          </w:p>
        </w:tc>
        <w:tc>
          <w:tcPr>
            <w:tcW w:w="2234" w:type="dxa"/>
            <w:vAlign w:val="center"/>
          </w:tcPr>
          <w:p w:rsidR="00F97DEB" w:rsidRDefault="005F0768">
            <w:pPr>
              <w:spacing w:line="400" w:lineRule="exact"/>
              <w:jc w:val="left"/>
              <w:rPr>
                <w:rFonts w:asciiTheme="minorEastAsia" w:hAnsiTheme="minorEastAsia"/>
                <w:sz w:val="24"/>
                <w:szCs w:val="24"/>
              </w:rPr>
            </w:pPr>
            <w:r>
              <w:rPr>
                <w:rFonts w:asciiTheme="minorEastAsia" w:hAnsiTheme="minorEastAsia" w:hint="eastAsia"/>
                <w:sz w:val="24"/>
                <w:szCs w:val="24"/>
              </w:rPr>
              <w:t>浮选技术人员；重力选矿技术人员；磁选技术人员；碎矿技术人员；</w:t>
            </w:r>
            <w:proofErr w:type="gramStart"/>
            <w:r>
              <w:rPr>
                <w:rFonts w:asciiTheme="minorEastAsia" w:hAnsiTheme="minorEastAsia" w:hint="eastAsia"/>
                <w:sz w:val="24"/>
                <w:szCs w:val="24"/>
              </w:rPr>
              <w:t>磨矿技术人员</w:t>
            </w:r>
            <w:proofErr w:type="gramEnd"/>
          </w:p>
        </w:tc>
        <w:tc>
          <w:tcPr>
            <w:tcW w:w="1785" w:type="dxa"/>
            <w:vAlign w:val="center"/>
          </w:tcPr>
          <w:p w:rsidR="00F97DEB" w:rsidRDefault="005F0768">
            <w:pPr>
              <w:spacing w:line="400" w:lineRule="exact"/>
              <w:jc w:val="left"/>
              <w:rPr>
                <w:rFonts w:asciiTheme="minorEastAsia" w:hAnsiTheme="minorEastAsia"/>
                <w:sz w:val="24"/>
                <w:szCs w:val="24"/>
              </w:rPr>
            </w:pPr>
            <w:r>
              <w:rPr>
                <w:rFonts w:asciiTheme="minorEastAsia" w:hAnsiTheme="minorEastAsia" w:hint="eastAsia"/>
                <w:sz w:val="24"/>
                <w:szCs w:val="24"/>
              </w:rPr>
              <w:t>中级</w:t>
            </w:r>
            <w:proofErr w:type="gramStart"/>
            <w:r>
              <w:rPr>
                <w:rFonts w:asciiTheme="minorEastAsia" w:hAnsiTheme="minorEastAsia" w:hint="eastAsia"/>
                <w:sz w:val="24"/>
                <w:szCs w:val="24"/>
              </w:rPr>
              <w:t>浮选工</w:t>
            </w:r>
            <w:proofErr w:type="gramEnd"/>
            <w:r>
              <w:rPr>
                <w:rFonts w:asciiTheme="minorEastAsia" w:hAnsiTheme="minorEastAsia" w:hint="eastAsia"/>
                <w:sz w:val="24"/>
                <w:szCs w:val="24"/>
              </w:rPr>
              <w:t>证书；中级磨矿工证书</w:t>
            </w:r>
          </w:p>
        </w:tc>
      </w:tr>
    </w:tbl>
    <w:p w:rsidR="00F97DEB" w:rsidRDefault="005F0768">
      <w:pPr>
        <w:spacing w:line="560" w:lineRule="exact"/>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F97DEB" w:rsidRDefault="005F0768">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培养思想政治坚定、</w:t>
      </w:r>
      <w:proofErr w:type="gramStart"/>
      <w:r>
        <w:rPr>
          <w:rFonts w:asciiTheme="minorEastAsia" w:hAnsiTheme="minorEastAsia" w:hint="eastAsia"/>
          <w:sz w:val="24"/>
          <w:szCs w:val="24"/>
        </w:rPr>
        <w:t>德技并</w:t>
      </w:r>
      <w:proofErr w:type="gramEnd"/>
      <w:r>
        <w:rPr>
          <w:rFonts w:asciiTheme="minorEastAsia" w:hAnsiTheme="minorEastAsia" w:hint="eastAsia"/>
          <w:sz w:val="24"/>
          <w:szCs w:val="24"/>
        </w:rPr>
        <w:t>修、全面发展，具有一定的科学文化水平、良好的职业道德和工匠精神、掌握矿物加工专业知识和技术技能，具备认知能力、合作能力、创新能力、职业能力等支撑终身发展、适应时代要求的关键能力，具有较强的就业创业能力，面向有色金属采选业和非金属采选业的选矿与矿物加工工程技术人员职业群（或技术技能领域），能够从事矿石浮选、重力选矿、磁选、碎矿、</w:t>
      </w:r>
      <w:proofErr w:type="gramStart"/>
      <w:r>
        <w:rPr>
          <w:rFonts w:asciiTheme="minorEastAsia" w:hAnsiTheme="minorEastAsia" w:hint="eastAsia"/>
          <w:sz w:val="24"/>
          <w:szCs w:val="24"/>
        </w:rPr>
        <w:t>磨矿等</w:t>
      </w:r>
      <w:proofErr w:type="gramEnd"/>
      <w:r>
        <w:rPr>
          <w:rFonts w:asciiTheme="minorEastAsia" w:hAnsiTheme="minorEastAsia" w:hint="eastAsia"/>
          <w:sz w:val="24"/>
          <w:szCs w:val="24"/>
        </w:rPr>
        <w:t>工作的高素质技术技能人才。</w:t>
      </w:r>
    </w:p>
    <w:p w:rsidR="00F97DEB" w:rsidRDefault="005F0768">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1．素质</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具有正确的世界观、人生观、价值观。坚决拥护中国共产党领导，树立中国特色社会主义共同理想，</w:t>
      </w:r>
      <w:proofErr w:type="gramStart"/>
      <w:r>
        <w:rPr>
          <w:rFonts w:asciiTheme="minorEastAsia" w:hAnsiTheme="minorEastAsia" w:hint="eastAsia"/>
          <w:sz w:val="24"/>
          <w:szCs w:val="24"/>
        </w:rPr>
        <w:t>践行</w:t>
      </w:r>
      <w:proofErr w:type="gramEnd"/>
      <w:r>
        <w:rPr>
          <w:rFonts w:asciiTheme="minorEastAsia" w:hAnsiTheme="minorEastAsia" w:hint="eastAsia"/>
          <w:sz w:val="24"/>
          <w:szCs w:val="24"/>
        </w:rPr>
        <w:t>社会主义核心价值观，具有爱国情感、国家认同感、中华民族自豪感，遵守法律，遵规守纪，具有社会责任感和参与意识。</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2．知识</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（1）掌握必备的思想政治理论、科学文化基础知识和中华优秀传统文化知识。</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（2）熟悉与本专业相关的法律法规以及环境保护、安全消防、文明生产等知识。</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（3）掌握矿物加工技术基础理论和基本知识。</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（4）掌握物料粉碎、浮游选矿、重力选矿、磁电选矿、化学选矿基本原理和工艺方法。</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（5）掌握物料粉碎、浮游选矿、重力选矿、磁电选矿、化学选矿的工艺设备的构造、工作原理、性能和使用方法。</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（6）掌握选矿试验的基本原理、方法和技术操作。</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（7）掌握选矿厂辅助设备与设施的种类、组成、构造、工作原理、性能和使用方法。</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（8）了解选矿自动控制的基本原理、仪表功能和操作方法，了解选矿工艺过程自动检测与控制回路（装置）的相关知识和原理。</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3．能力</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（1）具有探究学习、终生学习、分析问题和解决问题的能力。</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（2）具有良好的语言、文字表达能力和沟通能力。</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（3）能够利用CAD等工具绘制选矿流程图。</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（4）能够将工程流体力学、分析化学等知识应用在矿物加工技术中，并进行选矿相关</w:t>
      </w:r>
      <w:r>
        <w:rPr>
          <w:rFonts w:asciiTheme="minorEastAsia" w:hAnsiTheme="minorEastAsia" w:hint="eastAsia"/>
          <w:sz w:val="24"/>
          <w:szCs w:val="24"/>
        </w:rPr>
        <w:lastRenderedPageBreak/>
        <w:t>设计。</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（5）能够正确操作碎矿设备、</w:t>
      </w:r>
      <w:proofErr w:type="gramStart"/>
      <w:r>
        <w:rPr>
          <w:rFonts w:asciiTheme="minorEastAsia" w:hAnsiTheme="minorEastAsia" w:hint="eastAsia"/>
          <w:sz w:val="24"/>
          <w:szCs w:val="24"/>
        </w:rPr>
        <w:t>磨矿设备</w:t>
      </w:r>
      <w:proofErr w:type="gramEnd"/>
      <w:r>
        <w:rPr>
          <w:rFonts w:asciiTheme="minorEastAsia" w:hAnsiTheme="minorEastAsia" w:hint="eastAsia"/>
          <w:sz w:val="24"/>
          <w:szCs w:val="24"/>
        </w:rPr>
        <w:t>、选</w:t>
      </w:r>
      <w:proofErr w:type="gramStart"/>
      <w:r>
        <w:rPr>
          <w:rFonts w:asciiTheme="minorEastAsia" w:hAnsiTheme="minorEastAsia" w:hint="eastAsia"/>
          <w:sz w:val="24"/>
          <w:szCs w:val="24"/>
        </w:rPr>
        <w:t>别设备</w:t>
      </w:r>
      <w:proofErr w:type="gramEnd"/>
      <w:r>
        <w:rPr>
          <w:rFonts w:asciiTheme="minorEastAsia" w:hAnsiTheme="minorEastAsia" w:hint="eastAsia"/>
          <w:sz w:val="24"/>
          <w:szCs w:val="24"/>
        </w:rPr>
        <w:t>等选矿设备。</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（6）具备对设备进行正常运维、安全隐患排查的能力。</w:t>
      </w:r>
    </w:p>
    <w:p w:rsidR="00F97DEB" w:rsidRDefault="005F0768">
      <w:pPr>
        <w:spacing w:line="560" w:lineRule="exact"/>
        <w:ind w:firstLineChars="200" w:firstLine="480"/>
        <w:rPr>
          <w:rFonts w:ascii="黑体" w:eastAsia="黑体" w:hAnsi="黑体"/>
          <w:b/>
          <w:sz w:val="24"/>
          <w:szCs w:val="24"/>
        </w:rPr>
      </w:pPr>
      <w:r>
        <w:rPr>
          <w:rFonts w:asciiTheme="minorEastAsia" w:hAnsiTheme="minorEastAsia" w:hint="eastAsia"/>
          <w:sz w:val="24"/>
          <w:szCs w:val="24"/>
        </w:rPr>
        <w:t>（7）能够对生产过程监控，具备生产异常识别、排查、处理的能力。</w:t>
      </w:r>
    </w:p>
    <w:p w:rsidR="00F97DEB" w:rsidRDefault="005F0768">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p>
    <w:p w:rsidR="00F97DEB" w:rsidRDefault="005F0768">
      <w:pPr>
        <w:widowControl/>
        <w:spacing w:line="360" w:lineRule="auto"/>
        <w:ind w:firstLineChars="200" w:firstLine="480"/>
        <w:jc w:val="left"/>
        <w:rPr>
          <w:rFonts w:ascii="宋体" w:eastAsia="宋体" w:hAnsi="宋体" w:cs="宋体"/>
          <w:bCs/>
          <w:kern w:val="0"/>
          <w:sz w:val="24"/>
          <w:szCs w:val="24"/>
        </w:rPr>
      </w:pPr>
      <w:r>
        <w:rPr>
          <w:rFonts w:ascii="宋体" w:eastAsia="宋体" w:hAnsi="宋体" w:cs="宋体" w:hint="eastAsia"/>
          <w:bCs/>
          <w:kern w:val="0"/>
          <w:sz w:val="24"/>
          <w:szCs w:val="24"/>
        </w:rPr>
        <w:t>主要包括公共基础课、专业（技能）课。</w:t>
      </w:r>
    </w:p>
    <w:p w:rsidR="00F97DEB" w:rsidRDefault="005F0768">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F97DEB" w:rsidRDefault="005F0768">
      <w:pPr>
        <w:widowControl/>
        <w:spacing w:line="360" w:lineRule="auto"/>
        <w:ind w:firstLineChars="200" w:firstLine="482"/>
        <w:jc w:val="left"/>
        <w:rPr>
          <w:rFonts w:ascii="宋体" w:hAnsi="宋体"/>
          <w:b/>
          <w:sz w:val="24"/>
        </w:rPr>
      </w:pPr>
      <w:r>
        <w:rPr>
          <w:rFonts w:ascii="宋体" w:hAnsi="宋体" w:hint="eastAsia"/>
          <w:b/>
          <w:sz w:val="24"/>
        </w:rPr>
        <w:t>1. 高职应用数学</w:t>
      </w:r>
    </w:p>
    <w:p w:rsidR="00F97DEB" w:rsidRDefault="005F0768">
      <w:pPr>
        <w:widowControl/>
        <w:spacing w:line="360" w:lineRule="auto"/>
        <w:ind w:firstLineChars="200" w:firstLine="482"/>
        <w:jc w:val="left"/>
        <w:rPr>
          <w:rFonts w:ascii="宋体" w:hAnsi="宋体"/>
          <w:sz w:val="24"/>
        </w:rPr>
      </w:pPr>
      <w:r>
        <w:rPr>
          <w:rFonts w:ascii="宋体" w:hAnsi="宋体" w:hint="eastAsia"/>
          <w:b/>
          <w:sz w:val="24"/>
        </w:rPr>
        <w:t>课程目标：</w:t>
      </w:r>
      <w:r>
        <w:rPr>
          <w:rFonts w:ascii="宋体" w:hAnsi="宋体" w:hint="eastAsia"/>
          <w:sz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F97DEB" w:rsidRDefault="005F0768">
      <w:pPr>
        <w:widowControl/>
        <w:spacing w:line="360" w:lineRule="auto"/>
        <w:ind w:firstLineChars="200" w:firstLine="482"/>
        <w:jc w:val="left"/>
        <w:rPr>
          <w:rFonts w:ascii="宋体" w:hAnsi="宋体"/>
          <w:sz w:val="24"/>
        </w:rPr>
      </w:pPr>
      <w:r>
        <w:rPr>
          <w:rFonts w:ascii="宋体" w:hAnsi="宋体" w:hint="eastAsia"/>
          <w:b/>
          <w:sz w:val="24"/>
        </w:rPr>
        <w:t>主要内容：</w:t>
      </w:r>
      <w:r>
        <w:rPr>
          <w:rFonts w:ascii="宋体" w:hAnsi="宋体" w:hint="eastAsia"/>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w:t>
      </w:r>
      <w:proofErr w:type="gramStart"/>
      <w:r>
        <w:rPr>
          <w:rFonts w:ascii="宋体" w:hAnsi="宋体" w:hint="eastAsia"/>
          <w:sz w:val="24"/>
        </w:rPr>
        <w:t>不</w:t>
      </w:r>
      <w:proofErr w:type="gramEnd"/>
      <w:r>
        <w:rPr>
          <w:rFonts w:ascii="宋体" w:hAnsi="宋体" w:hint="eastAsia"/>
          <w:sz w:val="24"/>
        </w:rPr>
        <w:t>积分和定积分的概念、行列式与线性方程的解法、矩阵的概念及计算、统计</w:t>
      </w:r>
      <w:proofErr w:type="gramStart"/>
      <w:r>
        <w:rPr>
          <w:rFonts w:ascii="宋体" w:hAnsi="宋体" w:hint="eastAsia"/>
          <w:sz w:val="24"/>
        </w:rPr>
        <w:t>初步和</w:t>
      </w:r>
      <w:proofErr w:type="gramEnd"/>
      <w:r>
        <w:rPr>
          <w:rFonts w:ascii="宋体" w:hAnsi="宋体" w:hint="eastAsia"/>
          <w:sz w:val="24"/>
        </w:rPr>
        <w:t>随机事件的概率、 条件概率事件独立性和全概率公式。</w:t>
      </w:r>
    </w:p>
    <w:p w:rsidR="00F97DEB" w:rsidRDefault="005F0768">
      <w:pPr>
        <w:widowControl/>
        <w:spacing w:line="360" w:lineRule="auto"/>
        <w:ind w:firstLineChars="200" w:firstLine="482"/>
        <w:jc w:val="left"/>
        <w:rPr>
          <w:rFonts w:ascii="宋体" w:eastAsia="宋体" w:hAnsi="宋体" w:cs="宋体"/>
          <w:color w:val="FF0000"/>
          <w:kern w:val="0"/>
          <w:sz w:val="24"/>
          <w:szCs w:val="24"/>
        </w:rPr>
      </w:pPr>
      <w:r>
        <w:rPr>
          <w:rFonts w:ascii="宋体" w:hAnsi="宋体" w:hint="eastAsia"/>
          <w:b/>
          <w:sz w:val="24"/>
        </w:rPr>
        <w:t>教学要求：</w:t>
      </w:r>
      <w:r>
        <w:rPr>
          <w:rFonts w:ascii="宋体" w:hAnsi="宋体" w:hint="eastAsia"/>
          <w:sz w:val="24"/>
        </w:rPr>
        <w:t>通过本课程的学习，指导学生完成教学任务，主要要求为：1、要求理解数的概念，会</w:t>
      </w:r>
      <w:proofErr w:type="gramStart"/>
      <w:r>
        <w:rPr>
          <w:rFonts w:ascii="宋体" w:hAnsi="宋体" w:hint="eastAsia"/>
          <w:sz w:val="24"/>
        </w:rPr>
        <w:t>解基本</w:t>
      </w:r>
      <w:proofErr w:type="gramEnd"/>
      <w:r>
        <w:rPr>
          <w:rFonts w:ascii="宋体" w:hAnsi="宋体" w:hint="eastAsia"/>
          <w:sz w:val="24"/>
        </w:rPr>
        <w:t>一元、二元方程和一些简单不等式。2、理解函数的概念，掌握基本初等函数和初等函数的内容。3、了解函数极限的概念，</w:t>
      </w:r>
      <w:proofErr w:type="gramStart"/>
      <w:r>
        <w:rPr>
          <w:rFonts w:ascii="宋体" w:hAnsi="宋体" w:hint="eastAsia"/>
          <w:sz w:val="24"/>
        </w:rPr>
        <w:t>会求简单</w:t>
      </w:r>
      <w:proofErr w:type="gramEnd"/>
      <w:r>
        <w:rPr>
          <w:rFonts w:ascii="宋体" w:hAnsi="宋体" w:hint="eastAsia"/>
          <w:sz w:val="24"/>
        </w:rPr>
        <w:t>的极限。4、理解导数的概念，掌握基本初等函数的求导公式和导数的计算及基本应用。5、了解不定积分和定积分的定义，掌握基本积分的计算，了解定积分在几何上的一些基本应用。6、掌握矩阵知识和线性方程组的解法。7、了解统计</w:t>
      </w:r>
      <w:proofErr w:type="gramStart"/>
      <w:r>
        <w:rPr>
          <w:rFonts w:ascii="宋体" w:hAnsi="宋体" w:hint="eastAsia"/>
          <w:sz w:val="24"/>
        </w:rPr>
        <w:t>初步和</w:t>
      </w:r>
      <w:proofErr w:type="gramEnd"/>
      <w:r>
        <w:rPr>
          <w:rFonts w:ascii="宋体" w:hAnsi="宋体" w:hint="eastAsia"/>
          <w:sz w:val="24"/>
        </w:rPr>
        <w:t>概率的基本知识，要求理解统计的样本空间概念，</w:t>
      </w:r>
      <w:proofErr w:type="gramStart"/>
      <w:r>
        <w:rPr>
          <w:rFonts w:ascii="宋体" w:hAnsi="宋体" w:hint="eastAsia"/>
          <w:sz w:val="24"/>
        </w:rPr>
        <w:t>会求均值</w:t>
      </w:r>
      <w:proofErr w:type="gramEnd"/>
      <w:r>
        <w:rPr>
          <w:rFonts w:ascii="宋体" w:hAnsi="宋体" w:hint="eastAsia"/>
          <w:sz w:val="24"/>
        </w:rPr>
        <w:t>、中位数、极差、众数和方差。8、理解随机事件的概念，掌握基本事件的关系和运算，理解概率的定义，了解条件概率与事件独立的定义，掌握全概率公式的应用。</w:t>
      </w:r>
    </w:p>
    <w:p w:rsidR="00F97DEB" w:rsidRDefault="005F0768">
      <w:pPr>
        <w:widowControl/>
        <w:spacing w:line="360" w:lineRule="auto"/>
        <w:ind w:firstLineChars="200" w:firstLine="482"/>
        <w:jc w:val="left"/>
        <w:rPr>
          <w:rFonts w:ascii="宋体" w:hAnsi="宋体"/>
          <w:b/>
          <w:sz w:val="24"/>
        </w:rPr>
      </w:pPr>
      <w:bookmarkStart w:id="0" w:name="_Hlk32262598"/>
      <w:r>
        <w:rPr>
          <w:rFonts w:ascii="宋体" w:hAnsi="宋体" w:hint="eastAsia"/>
          <w:b/>
          <w:sz w:val="24"/>
        </w:rPr>
        <w:lastRenderedPageBreak/>
        <w:t>2. 高职实用英语</w:t>
      </w:r>
    </w:p>
    <w:p w:rsidR="00F97DEB" w:rsidRDefault="005F0768">
      <w:pPr>
        <w:widowControl/>
        <w:spacing w:line="360" w:lineRule="auto"/>
        <w:ind w:firstLineChars="200" w:firstLine="482"/>
        <w:jc w:val="left"/>
        <w:rPr>
          <w:rFonts w:ascii="宋体" w:hAnsi="宋体" w:cs="宋体"/>
          <w:sz w:val="24"/>
        </w:rPr>
      </w:pPr>
      <w:bookmarkStart w:id="1" w:name="_Hlk32262742"/>
      <w:bookmarkEnd w:id="0"/>
      <w:r>
        <w:rPr>
          <w:rFonts w:ascii="宋体" w:eastAsia="宋体" w:hAnsi="宋体" w:cs="宋体" w:hint="eastAsia"/>
          <w:b/>
          <w:kern w:val="0"/>
          <w:sz w:val="24"/>
          <w:szCs w:val="24"/>
        </w:rPr>
        <w:t>课程目标：</w:t>
      </w:r>
      <w:bookmarkEnd w:id="1"/>
      <w:r>
        <w:rPr>
          <w:rFonts w:ascii="宋体" w:hAnsi="宋体" w:cs="宋体" w:hint="eastAsia"/>
          <w:color w:val="000000"/>
          <w:kern w:val="0"/>
          <w:sz w:val="24"/>
        </w:rPr>
        <w:t>本课程遵循高职高</w:t>
      </w:r>
      <w:proofErr w:type="gramStart"/>
      <w:r>
        <w:rPr>
          <w:rFonts w:ascii="宋体" w:hAnsi="宋体" w:cs="宋体" w:hint="eastAsia"/>
          <w:color w:val="000000"/>
          <w:kern w:val="0"/>
          <w:sz w:val="24"/>
        </w:rPr>
        <w:t>专培养</w:t>
      </w:r>
      <w:proofErr w:type="gramEnd"/>
      <w:r>
        <w:rPr>
          <w:rFonts w:ascii="宋体" w:hAnsi="宋体" w:cs="宋体" w:hint="eastAsia"/>
          <w:color w:val="000000"/>
          <w:kern w:val="0"/>
          <w:sz w:val="24"/>
        </w:rPr>
        <w:t>应用型人才的目标和“以应用为目的，实用为主，够用为度”的教学方向，在加强英语语言基础知识和基本技能训练的同时，重视培养学生实际使用英语进行交际的能力。</w:t>
      </w:r>
      <w:r>
        <w:rPr>
          <w:rFonts w:ascii="宋体" w:hAnsi="宋体" w:cs="宋体" w:hint="eastAsia"/>
          <w:sz w:val="24"/>
        </w:rPr>
        <w:t>提高学生英语综合应用能力，特别是听说能力，使他们在今后工作和社会交往中能用英语有效地进行口头和书面的信息交流，</w:t>
      </w:r>
      <w:r>
        <w:rPr>
          <w:rFonts w:ascii="宋体" w:hAnsi="宋体" w:cs="宋体" w:hint="eastAsia"/>
          <w:color w:val="000000"/>
          <w:kern w:val="0"/>
          <w:sz w:val="24"/>
        </w:rPr>
        <w:t>能够借助词典阅读和翻译与专业相关的简单英语资料，以满足学生在今后工作中的需要，并能够</w:t>
      </w:r>
      <w:r>
        <w:rPr>
          <w:rFonts w:ascii="宋体" w:hAnsi="宋体" w:cs="宋体" w:hint="eastAsia"/>
          <w:sz w:val="24"/>
        </w:rPr>
        <w:t>增强自主学习能力、提高综合文化素养，以适应我国经济发展和国家交流的需要。</w:t>
      </w:r>
    </w:p>
    <w:p w:rsidR="00F97DEB" w:rsidRDefault="005F0768">
      <w:pPr>
        <w:widowControl/>
        <w:spacing w:line="360" w:lineRule="auto"/>
        <w:ind w:firstLineChars="200" w:firstLine="482"/>
        <w:jc w:val="left"/>
        <w:rPr>
          <w:rFonts w:ascii="宋体" w:hAnsi="宋体" w:cs="宋体"/>
          <w:color w:val="000000"/>
          <w:kern w:val="0"/>
          <w:sz w:val="24"/>
        </w:rPr>
      </w:pPr>
      <w:r>
        <w:rPr>
          <w:rFonts w:ascii="宋体" w:eastAsia="宋体" w:hAnsi="宋体" w:cs="宋体" w:hint="eastAsia"/>
          <w:b/>
          <w:kern w:val="0"/>
          <w:sz w:val="24"/>
          <w:szCs w:val="24"/>
        </w:rPr>
        <w:t>主要内容：</w:t>
      </w:r>
      <w:r>
        <w:rPr>
          <w:rFonts w:ascii="宋体" w:hAnsi="宋体" w:cs="宋体" w:hint="eastAsia"/>
          <w:color w:val="000000"/>
          <w:kern w:val="0"/>
          <w:sz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F97DEB" w:rsidRDefault="005F0768">
      <w:pPr>
        <w:spacing w:line="360" w:lineRule="auto"/>
        <w:ind w:firstLineChars="200" w:firstLine="482"/>
        <w:rPr>
          <w:rFonts w:ascii="宋体" w:hAnsi="宋体" w:cs="宋体"/>
          <w:color w:val="000000"/>
          <w:kern w:val="0"/>
          <w:sz w:val="24"/>
        </w:rPr>
      </w:pPr>
      <w:r>
        <w:rPr>
          <w:rFonts w:ascii="宋体" w:eastAsia="宋体" w:hAnsi="宋体" w:cs="宋体" w:hint="eastAsia"/>
          <w:b/>
          <w:kern w:val="0"/>
          <w:sz w:val="24"/>
          <w:szCs w:val="24"/>
        </w:rPr>
        <w:t>教学要求：</w:t>
      </w:r>
      <w:r>
        <w:rPr>
          <w:rFonts w:ascii="宋体" w:hAnsi="宋体" w:cs="宋体" w:hint="eastAsia"/>
          <w:color w:val="000000"/>
          <w:kern w:val="0"/>
          <w:sz w:val="24"/>
        </w:rPr>
        <w:t xml:space="preserve">通过本课程的学习，学生应该达到下列要求：1、词汇：认知2500个英语单词以及由这些词构成的常用词组，对其中1000 </w:t>
      </w:r>
      <w:proofErr w:type="gramStart"/>
      <w:r>
        <w:rPr>
          <w:rFonts w:ascii="宋体" w:hAnsi="宋体" w:cs="宋体" w:hint="eastAsia"/>
          <w:color w:val="000000"/>
          <w:kern w:val="0"/>
          <w:sz w:val="24"/>
        </w:rPr>
        <w:t>个</w:t>
      </w:r>
      <w:proofErr w:type="gramEnd"/>
      <w:r>
        <w:rPr>
          <w:rFonts w:ascii="宋体" w:hAnsi="宋体" w:cs="宋体" w:hint="eastAsia"/>
          <w:color w:val="000000"/>
          <w:kern w:val="0"/>
          <w:sz w:val="24"/>
        </w:rPr>
        <w:t>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rsidR="00F97DEB" w:rsidRDefault="005F0768">
      <w:pPr>
        <w:widowControl/>
        <w:spacing w:line="360" w:lineRule="auto"/>
        <w:ind w:firstLineChars="200" w:firstLine="482"/>
        <w:jc w:val="left"/>
        <w:rPr>
          <w:rFonts w:ascii="宋体" w:hAnsi="宋体"/>
          <w:b/>
          <w:sz w:val="24"/>
        </w:rPr>
      </w:pPr>
      <w:r>
        <w:rPr>
          <w:rFonts w:ascii="宋体" w:hAnsi="宋体"/>
          <w:b/>
          <w:sz w:val="24"/>
        </w:rPr>
        <w:t>3</w:t>
      </w:r>
      <w:r>
        <w:rPr>
          <w:rFonts w:ascii="宋体" w:hAnsi="宋体" w:hint="eastAsia"/>
          <w:b/>
          <w:sz w:val="24"/>
        </w:rPr>
        <w:t>. 思想道德修养与法律基础</w:t>
      </w:r>
    </w:p>
    <w:p w:rsidR="00F97DEB" w:rsidRDefault="005F0768">
      <w:pPr>
        <w:spacing w:line="360" w:lineRule="auto"/>
        <w:ind w:firstLineChars="200" w:firstLine="482"/>
        <w:rPr>
          <w:rFonts w:ascii="宋体" w:hAnsi="宋体"/>
          <w:sz w:val="24"/>
        </w:rPr>
      </w:pPr>
      <w:r>
        <w:rPr>
          <w:rFonts w:ascii="宋体" w:eastAsia="宋体" w:hAnsi="宋体" w:cs="宋体" w:hint="eastAsia"/>
          <w:b/>
          <w:kern w:val="0"/>
          <w:sz w:val="24"/>
          <w:szCs w:val="24"/>
        </w:rPr>
        <w:t>课程目标：</w:t>
      </w:r>
      <w:r>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主要内容：</w:t>
      </w:r>
      <w:r>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w:t>
      </w:r>
      <w:r>
        <w:rPr>
          <w:rFonts w:ascii="宋体" w:hAnsi="宋体" w:hint="eastAsia"/>
          <w:sz w:val="24"/>
        </w:rPr>
        <w:lastRenderedPageBreak/>
        <w:t>系，理解中国特色社会主义法治体系和法治道路的精髓。</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教学要求：</w:t>
      </w:r>
      <w:r>
        <w:rPr>
          <w:rFonts w:ascii="宋体" w:hAnsi="宋体" w:hint="eastAsia"/>
          <w:sz w:val="24"/>
        </w:rPr>
        <w:t>通过对该课程的学习使学生立足自己现在的工作情况及社会经历，领悟人生真谛，坚定理想信念，</w:t>
      </w:r>
      <w:proofErr w:type="gramStart"/>
      <w:r>
        <w:rPr>
          <w:rFonts w:ascii="宋体" w:hAnsi="宋体" w:hint="eastAsia"/>
          <w:sz w:val="24"/>
        </w:rPr>
        <w:t>践行</w:t>
      </w:r>
      <w:proofErr w:type="gramEnd"/>
      <w:r>
        <w:rPr>
          <w:rFonts w:ascii="宋体" w:hAnsi="宋体" w:hint="eastAsia"/>
          <w:sz w:val="24"/>
        </w:rPr>
        <w:t>社会主义核心价值观，做新时代的忠诚爱国者和改革创新的生力军，认同社会主义民主与法治，在利益与正义层面反思法律制度，形成合理的权利与责任意识,为今后的自觉遵守法律制度奠定基础。</w:t>
      </w:r>
    </w:p>
    <w:p w:rsidR="00F97DEB" w:rsidRDefault="005F0768">
      <w:pPr>
        <w:widowControl/>
        <w:spacing w:line="360" w:lineRule="auto"/>
        <w:ind w:firstLineChars="200" w:firstLine="482"/>
        <w:jc w:val="left"/>
        <w:rPr>
          <w:rFonts w:ascii="宋体" w:hAnsi="宋体"/>
          <w:b/>
          <w:sz w:val="24"/>
        </w:rPr>
      </w:pPr>
      <w:r>
        <w:rPr>
          <w:rFonts w:ascii="宋体" w:hAnsi="宋体"/>
          <w:b/>
          <w:sz w:val="24"/>
        </w:rPr>
        <w:t>4</w:t>
      </w:r>
      <w:r>
        <w:rPr>
          <w:rFonts w:ascii="宋体" w:hAnsi="宋体" w:hint="eastAsia"/>
          <w:b/>
          <w:sz w:val="24"/>
        </w:rPr>
        <w:t>. 毛泽东思想和中国特色社会主义理论体系概论</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hAnsi="宋体" w:hint="eastAsia"/>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hAnsi="宋体" w:hint="eastAsia"/>
          <w:sz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rsidR="00F97DEB" w:rsidRDefault="005F0768">
      <w:pPr>
        <w:spacing w:line="360" w:lineRule="auto"/>
        <w:rPr>
          <w:rFonts w:ascii="宋体" w:hAnsi="宋体"/>
          <w:sz w:val="24"/>
        </w:rPr>
      </w:pPr>
      <w:r>
        <w:rPr>
          <w:rFonts w:ascii="宋体" w:hAnsi="宋体" w:hint="eastAsia"/>
          <w:sz w:val="24"/>
        </w:rPr>
        <w:t>教师应努力引导学生正确认识中国的基本国情和社会主义建设的客观规律，</w:t>
      </w:r>
      <w:r>
        <w:rPr>
          <w:rFonts w:ascii="宋体" w:hAnsi="宋体" w:cs="宋体" w:hint="eastAsia"/>
          <w:color w:val="000000"/>
          <w:kern w:val="0"/>
          <w:sz w:val="24"/>
        </w:rPr>
        <w:t>教学过程中</w:t>
      </w:r>
      <w:r>
        <w:rPr>
          <w:rFonts w:ascii="宋体" w:hAnsi="宋体" w:hint="eastAsia"/>
          <w:sz w:val="24"/>
        </w:rPr>
        <w:t>坚持以</w:t>
      </w:r>
      <w:r>
        <w:rPr>
          <w:rFonts w:ascii="宋体" w:hAnsi="宋体" w:cs="宋体" w:hint="eastAsia"/>
          <w:color w:val="000000"/>
          <w:kern w:val="0"/>
          <w:sz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ascii="宋体" w:hAnsi="宋体" w:hint="eastAsia"/>
          <w:sz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F97DEB" w:rsidRDefault="005F0768">
      <w:pPr>
        <w:widowControl/>
        <w:spacing w:line="360" w:lineRule="auto"/>
        <w:ind w:firstLineChars="200" w:firstLine="482"/>
        <w:jc w:val="left"/>
        <w:rPr>
          <w:rFonts w:ascii="宋体" w:hAnsi="宋体"/>
          <w:b/>
          <w:sz w:val="24"/>
        </w:rPr>
      </w:pPr>
      <w:r>
        <w:rPr>
          <w:rFonts w:ascii="宋体" w:hAnsi="宋体" w:hint="eastAsia"/>
          <w:b/>
          <w:sz w:val="24"/>
        </w:rPr>
        <w:lastRenderedPageBreak/>
        <w:t>5</w:t>
      </w:r>
      <w:r>
        <w:rPr>
          <w:rFonts w:ascii="宋体" w:hAnsi="宋体"/>
          <w:b/>
          <w:sz w:val="24"/>
        </w:rPr>
        <w:t>.</w:t>
      </w:r>
      <w:r>
        <w:rPr>
          <w:rFonts w:ascii="宋体" w:hAnsi="宋体" w:hint="eastAsia"/>
          <w:b/>
          <w:sz w:val="24"/>
        </w:rPr>
        <w:t>大学生心理健康教育</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坚持立德树人的根本任务，</w:t>
      </w:r>
      <w:r>
        <w:rPr>
          <w:rFonts w:ascii="宋体" w:eastAsia="宋体" w:hAnsi="宋体" w:cs="宋体"/>
          <w:kern w:val="0"/>
          <w:sz w:val="24"/>
          <w:szCs w:val="24"/>
        </w:rPr>
        <w:t>坚持育心与育德相统一</w:t>
      </w:r>
      <w:r>
        <w:rPr>
          <w:rFonts w:ascii="宋体" w:eastAsia="宋体" w:hAnsi="宋体" w:cs="宋体" w:hint="eastAsia"/>
          <w:kern w:val="0"/>
          <w:sz w:val="24"/>
          <w:szCs w:val="24"/>
        </w:rPr>
        <w:t>。通过课程教学，使社会扩招大学生了解心理健康基本知识，掌握正确应对学习生活中不良情绪和心理压力必需的相关技能，提高心理适应能力，努力培育自尊自信、理性平和、积极向上的社会心态。</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本课程围绕</w:t>
      </w:r>
      <w:r>
        <w:rPr>
          <w:rFonts w:ascii="宋体" w:eastAsia="宋体" w:hAnsi="宋体" w:cs="宋体"/>
          <w:kern w:val="0"/>
          <w:sz w:val="24"/>
          <w:szCs w:val="24"/>
        </w:rPr>
        <w:t>了解心理健康的基础知识</w:t>
      </w:r>
      <w:r>
        <w:rPr>
          <w:rFonts w:ascii="宋体" w:eastAsia="宋体" w:hAnsi="宋体" w:cs="宋体" w:hint="eastAsia"/>
          <w:kern w:val="0"/>
          <w:sz w:val="24"/>
          <w:szCs w:val="24"/>
        </w:rPr>
        <w:t>、</w:t>
      </w:r>
      <w:r>
        <w:rPr>
          <w:rFonts w:ascii="宋体" w:eastAsia="宋体" w:hAnsi="宋体" w:cs="宋体"/>
          <w:kern w:val="0"/>
          <w:sz w:val="24"/>
          <w:szCs w:val="24"/>
        </w:rPr>
        <w:t>了解自我</w:t>
      </w:r>
      <w:r>
        <w:rPr>
          <w:rFonts w:ascii="宋体" w:eastAsia="宋体" w:hAnsi="宋体" w:cs="宋体" w:hint="eastAsia"/>
          <w:kern w:val="0"/>
          <w:sz w:val="24"/>
          <w:szCs w:val="24"/>
        </w:rPr>
        <w:t>与</w:t>
      </w:r>
      <w:r>
        <w:rPr>
          <w:rFonts w:ascii="宋体" w:eastAsia="宋体" w:hAnsi="宋体" w:cs="宋体"/>
          <w:kern w:val="0"/>
          <w:sz w:val="24"/>
          <w:szCs w:val="24"/>
        </w:rPr>
        <w:t>发展自我</w:t>
      </w:r>
      <w:r>
        <w:rPr>
          <w:rFonts w:ascii="宋体" w:eastAsia="宋体" w:hAnsi="宋体" w:cs="宋体" w:hint="eastAsia"/>
          <w:kern w:val="0"/>
          <w:sz w:val="24"/>
          <w:szCs w:val="24"/>
        </w:rPr>
        <w:t>、</w:t>
      </w:r>
      <w:r>
        <w:rPr>
          <w:rFonts w:ascii="宋体" w:eastAsia="宋体" w:hAnsi="宋体" w:cs="宋体"/>
          <w:kern w:val="0"/>
          <w:sz w:val="24"/>
          <w:szCs w:val="24"/>
        </w:rPr>
        <w:t>提高自我心理调适能力</w:t>
      </w:r>
      <w:r>
        <w:rPr>
          <w:rFonts w:ascii="宋体" w:eastAsia="宋体" w:hAnsi="宋体" w:cs="宋体" w:hint="eastAsia"/>
          <w:kern w:val="0"/>
          <w:sz w:val="24"/>
          <w:szCs w:val="24"/>
        </w:rPr>
        <w:t>等三大部分，通过</w:t>
      </w:r>
      <w:r>
        <w:rPr>
          <w:rFonts w:ascii="宋体" w:eastAsia="宋体" w:hAnsi="宋体" w:cs="宋体"/>
          <w:kern w:val="0"/>
          <w:sz w:val="24"/>
          <w:szCs w:val="24"/>
        </w:rPr>
        <w:t>大学生心理健康导论</w:t>
      </w:r>
      <w:r>
        <w:rPr>
          <w:rFonts w:ascii="宋体" w:eastAsia="宋体" w:hAnsi="宋体" w:cs="宋体" w:hint="eastAsia"/>
          <w:kern w:val="0"/>
          <w:sz w:val="24"/>
          <w:szCs w:val="24"/>
        </w:rPr>
        <w:t>、</w:t>
      </w:r>
      <w:r>
        <w:rPr>
          <w:rFonts w:ascii="宋体" w:eastAsia="宋体" w:hAnsi="宋体" w:cs="宋体"/>
          <w:kern w:val="0"/>
          <w:sz w:val="24"/>
          <w:szCs w:val="24"/>
        </w:rPr>
        <w:t>自我意识与培养</w:t>
      </w:r>
      <w:r>
        <w:rPr>
          <w:rFonts w:ascii="宋体" w:eastAsia="宋体" w:hAnsi="宋体" w:cs="宋体" w:hint="eastAsia"/>
          <w:kern w:val="0"/>
          <w:sz w:val="24"/>
          <w:szCs w:val="24"/>
        </w:rPr>
        <w:t>、</w:t>
      </w:r>
      <w:r>
        <w:rPr>
          <w:rFonts w:ascii="宋体" w:eastAsia="宋体" w:hAnsi="宋体" w:cs="宋体"/>
          <w:kern w:val="0"/>
          <w:sz w:val="24"/>
          <w:szCs w:val="24"/>
        </w:rPr>
        <w:t>人格发展与心理健康</w:t>
      </w:r>
      <w:r>
        <w:rPr>
          <w:rFonts w:ascii="宋体" w:eastAsia="宋体" w:hAnsi="宋体" w:cs="宋体" w:hint="eastAsia"/>
          <w:kern w:val="0"/>
          <w:sz w:val="24"/>
          <w:szCs w:val="24"/>
        </w:rPr>
        <w:t>、</w:t>
      </w:r>
      <w:r>
        <w:rPr>
          <w:rFonts w:ascii="宋体" w:eastAsia="宋体" w:hAnsi="宋体" w:cs="宋体"/>
          <w:kern w:val="0"/>
          <w:sz w:val="24"/>
          <w:szCs w:val="24"/>
        </w:rPr>
        <w:t>学习心理</w:t>
      </w:r>
      <w:r>
        <w:rPr>
          <w:rFonts w:ascii="宋体" w:eastAsia="宋体" w:hAnsi="宋体" w:cs="宋体" w:hint="eastAsia"/>
          <w:kern w:val="0"/>
          <w:sz w:val="24"/>
          <w:szCs w:val="24"/>
        </w:rPr>
        <w:t>、</w:t>
      </w:r>
      <w:r>
        <w:rPr>
          <w:rFonts w:ascii="宋体" w:eastAsia="宋体" w:hAnsi="宋体" w:cs="宋体"/>
          <w:kern w:val="0"/>
          <w:sz w:val="24"/>
          <w:szCs w:val="24"/>
        </w:rPr>
        <w:t>情绪管理</w:t>
      </w:r>
      <w:r>
        <w:rPr>
          <w:rFonts w:ascii="宋体" w:eastAsia="宋体" w:hAnsi="宋体" w:cs="宋体" w:hint="eastAsia"/>
          <w:kern w:val="0"/>
          <w:sz w:val="24"/>
          <w:szCs w:val="24"/>
        </w:rPr>
        <w:t>、</w:t>
      </w:r>
      <w:r>
        <w:rPr>
          <w:rFonts w:ascii="宋体" w:eastAsia="宋体" w:hAnsi="宋体" w:cs="宋体"/>
          <w:kern w:val="0"/>
          <w:sz w:val="24"/>
          <w:szCs w:val="24"/>
        </w:rPr>
        <w:t>人际交往</w:t>
      </w:r>
      <w:r>
        <w:rPr>
          <w:rFonts w:ascii="宋体" w:eastAsia="宋体" w:hAnsi="宋体" w:cs="宋体" w:hint="eastAsia"/>
          <w:kern w:val="0"/>
          <w:sz w:val="24"/>
          <w:szCs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本</w:t>
      </w:r>
      <w:r>
        <w:rPr>
          <w:rFonts w:ascii="宋体" w:eastAsia="宋体" w:hAnsi="宋体" w:cs="宋体"/>
          <w:kern w:val="0"/>
          <w:sz w:val="24"/>
          <w:szCs w:val="24"/>
        </w:rPr>
        <w:t>课程是集知识、体验和训练为一体的综合课程</w:t>
      </w:r>
      <w:r>
        <w:rPr>
          <w:rFonts w:ascii="宋体" w:eastAsia="宋体" w:hAnsi="宋体" w:cs="宋体" w:hint="eastAsia"/>
          <w:kern w:val="0"/>
          <w:sz w:val="24"/>
          <w:szCs w:val="24"/>
        </w:rPr>
        <w:t>，</w:t>
      </w:r>
      <w:r>
        <w:rPr>
          <w:rFonts w:ascii="宋体" w:eastAsia="宋体" w:hAnsi="宋体" w:cs="宋体"/>
          <w:kern w:val="0"/>
          <w:sz w:val="24"/>
          <w:szCs w:val="24"/>
        </w:rPr>
        <w:t>课程</w:t>
      </w:r>
      <w:r>
        <w:rPr>
          <w:rFonts w:ascii="宋体" w:eastAsia="宋体" w:hAnsi="宋体" w:cs="宋体" w:hint="eastAsia"/>
          <w:kern w:val="0"/>
          <w:sz w:val="24"/>
          <w:szCs w:val="24"/>
        </w:rPr>
        <w:t>教学中</w:t>
      </w:r>
      <w:r>
        <w:rPr>
          <w:rFonts w:ascii="宋体" w:eastAsia="宋体" w:hAnsi="宋体" w:cs="宋体"/>
          <w:kern w:val="0"/>
          <w:sz w:val="24"/>
          <w:szCs w:val="24"/>
        </w:rPr>
        <w:t>要注重理论联系实际，注重培养学生实际应用能力</w:t>
      </w:r>
      <w:r>
        <w:rPr>
          <w:rFonts w:ascii="宋体" w:eastAsia="宋体" w:hAnsi="宋体" w:cs="宋体" w:hint="eastAsia"/>
          <w:kern w:val="0"/>
          <w:sz w:val="24"/>
          <w:szCs w:val="24"/>
        </w:rPr>
        <w:t>；</w:t>
      </w:r>
      <w:r>
        <w:rPr>
          <w:rFonts w:ascii="宋体" w:eastAsia="宋体" w:hAnsi="宋体" w:cs="宋体"/>
          <w:kern w:val="0"/>
          <w:sz w:val="24"/>
          <w:szCs w:val="24"/>
        </w:rPr>
        <w:t>要充分发挥师生在教学中的主动性和创造性，充分调动学生参与的积极性，避免单向的理论灌输和知识传授。在教学过程中，要充分运用各种资源丰富教学手段</w:t>
      </w:r>
      <w:r>
        <w:rPr>
          <w:rFonts w:ascii="宋体" w:eastAsia="宋体" w:hAnsi="宋体" w:cs="宋体" w:hint="eastAsia"/>
          <w:kern w:val="0"/>
          <w:sz w:val="24"/>
          <w:szCs w:val="24"/>
        </w:rPr>
        <w:t>，积极应用“互联网 +”平台和手段，提升教学效果。</w:t>
      </w:r>
    </w:p>
    <w:p w:rsidR="00F97DEB" w:rsidRDefault="005F0768">
      <w:pPr>
        <w:widowControl/>
        <w:spacing w:line="360" w:lineRule="auto"/>
        <w:ind w:firstLineChars="200" w:firstLine="482"/>
        <w:jc w:val="left"/>
        <w:rPr>
          <w:rFonts w:ascii="宋体" w:hAnsi="宋体"/>
          <w:b/>
          <w:sz w:val="24"/>
        </w:rPr>
      </w:pPr>
      <w:r>
        <w:rPr>
          <w:rFonts w:ascii="宋体" w:hAnsi="宋体" w:hint="eastAsia"/>
          <w:b/>
          <w:sz w:val="24"/>
        </w:rPr>
        <w:t>6</w:t>
      </w:r>
      <w:r>
        <w:rPr>
          <w:rFonts w:ascii="宋体" w:hAnsi="宋体"/>
          <w:b/>
          <w:sz w:val="24"/>
        </w:rPr>
        <w:t>.</w:t>
      </w:r>
      <w:r>
        <w:rPr>
          <w:rFonts w:ascii="宋体" w:hAnsi="宋体" w:hint="eastAsia"/>
          <w:b/>
          <w:sz w:val="24"/>
        </w:rPr>
        <w:t>实用应用文写作</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课程目标</w:t>
      </w:r>
      <w:r>
        <w:rPr>
          <w:rFonts w:ascii="宋体" w:eastAsia="宋体" w:hAnsi="宋体" w:cs="宋体" w:hint="eastAsia"/>
          <w:b/>
          <w:kern w:val="0"/>
          <w:sz w:val="24"/>
          <w:szCs w:val="24"/>
        </w:rPr>
        <w:t>:</w:t>
      </w:r>
      <w:r>
        <w:rPr>
          <w:rFonts w:ascii="宋体" w:eastAsia="宋体" w:hAnsi="宋体" w:cs="宋体" w:hint="eastAsia"/>
          <w:kern w:val="0"/>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主要内容</w:t>
      </w:r>
      <w:r>
        <w:rPr>
          <w:rFonts w:ascii="宋体" w:eastAsia="宋体" w:hAnsi="宋体" w:cs="宋体" w:hint="eastAsia"/>
          <w:b/>
          <w:kern w:val="0"/>
          <w:sz w:val="24"/>
          <w:szCs w:val="24"/>
        </w:rPr>
        <w:t>:</w:t>
      </w:r>
      <w:r>
        <w:rPr>
          <w:rFonts w:ascii="宋体" w:eastAsia="宋体" w:hAnsi="宋体" w:cs="宋体" w:hint="eastAsia"/>
          <w:kern w:val="0"/>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教学要求</w:t>
      </w:r>
      <w:r>
        <w:rPr>
          <w:rFonts w:ascii="宋体" w:eastAsia="宋体" w:hAnsi="宋体" w:cs="宋体" w:hint="eastAsia"/>
          <w:b/>
          <w:kern w:val="0"/>
          <w:sz w:val="24"/>
          <w:szCs w:val="24"/>
        </w:rPr>
        <w:t>：</w:t>
      </w:r>
      <w:r>
        <w:rPr>
          <w:rFonts w:ascii="宋体" w:eastAsia="宋体" w:hAnsi="宋体" w:cs="宋体" w:hint="eastAsia"/>
          <w:kern w:val="0"/>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F97DEB" w:rsidRDefault="005F0768">
      <w:pPr>
        <w:widowControl/>
        <w:spacing w:line="360" w:lineRule="auto"/>
        <w:ind w:firstLineChars="200" w:firstLine="482"/>
        <w:jc w:val="left"/>
        <w:rPr>
          <w:rFonts w:ascii="宋体" w:hAnsi="宋体"/>
          <w:b/>
          <w:sz w:val="24"/>
        </w:rPr>
      </w:pPr>
      <w:r>
        <w:rPr>
          <w:rFonts w:ascii="宋体" w:hAnsi="宋体" w:hint="eastAsia"/>
          <w:b/>
          <w:sz w:val="24"/>
        </w:rPr>
        <w:t>7</w:t>
      </w:r>
      <w:r>
        <w:rPr>
          <w:rFonts w:ascii="宋体" w:hAnsi="宋体"/>
          <w:b/>
          <w:sz w:val="24"/>
        </w:rPr>
        <w:t>.</w:t>
      </w:r>
      <w:r>
        <w:rPr>
          <w:rFonts w:ascii="宋体" w:hAnsi="宋体" w:hint="eastAsia"/>
          <w:b/>
          <w:sz w:val="24"/>
        </w:rPr>
        <w:t>沟通与交流</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课程目标</w:t>
      </w:r>
      <w:r>
        <w:rPr>
          <w:rFonts w:ascii="宋体" w:eastAsia="宋体" w:hAnsi="宋体" w:cs="宋体" w:hint="eastAsia"/>
          <w:b/>
          <w:kern w:val="0"/>
          <w:sz w:val="24"/>
          <w:szCs w:val="24"/>
        </w:rPr>
        <w:t>：</w:t>
      </w:r>
      <w:r>
        <w:rPr>
          <w:rFonts w:ascii="宋体" w:eastAsia="宋体" w:hAnsi="宋体" w:cs="宋体" w:hint="eastAsia"/>
          <w:kern w:val="0"/>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lastRenderedPageBreak/>
        <w:t xml:space="preserve">主要内容： </w:t>
      </w:r>
      <w:r>
        <w:rPr>
          <w:rFonts w:ascii="宋体" w:eastAsia="宋体" w:hAnsi="宋体" w:cs="宋体" w:hint="eastAsia"/>
          <w:kern w:val="0"/>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F97DEB" w:rsidRDefault="005F0768">
      <w:pPr>
        <w:widowControl/>
        <w:spacing w:line="360" w:lineRule="auto"/>
        <w:ind w:firstLineChars="200" w:firstLine="482"/>
        <w:jc w:val="left"/>
        <w:rPr>
          <w:rFonts w:ascii="宋体" w:hAnsi="宋体"/>
          <w:b/>
          <w:sz w:val="24"/>
        </w:rPr>
      </w:pPr>
      <w:r>
        <w:rPr>
          <w:rFonts w:ascii="宋体" w:hAnsi="宋体"/>
          <w:b/>
          <w:sz w:val="24"/>
        </w:rPr>
        <w:t>8.</w:t>
      </w:r>
      <w:r>
        <w:rPr>
          <w:rFonts w:ascii="宋体" w:hAnsi="宋体" w:hint="eastAsia"/>
          <w:b/>
          <w:sz w:val="24"/>
        </w:rPr>
        <w:t>形势与政策</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紧密围绕习近平新时代中国特色社会主义思想，依据教育部每学期印发的《高校“形势与政策”课教学要点》安排教学，根据形势发展要求和学生特点，重点</w:t>
      </w:r>
      <w:proofErr w:type="gramStart"/>
      <w:r>
        <w:rPr>
          <w:rFonts w:ascii="宋体" w:eastAsia="宋体" w:hAnsi="宋体" w:cs="宋体" w:hint="eastAsia"/>
          <w:kern w:val="0"/>
          <w:sz w:val="24"/>
          <w:szCs w:val="24"/>
        </w:rPr>
        <w:t>讲授党</w:t>
      </w:r>
      <w:proofErr w:type="gramEnd"/>
      <w:r>
        <w:rPr>
          <w:rFonts w:ascii="宋体" w:eastAsia="宋体" w:hAnsi="宋体" w:cs="宋体" w:hint="eastAsia"/>
          <w:kern w:val="0"/>
          <w:sz w:val="24"/>
          <w:szCs w:val="24"/>
        </w:rPr>
        <w:t>的理论创新最新成果和新时代中国特色社会主义的生动实践，包括乡村振兴的时代意义与发展蓝图、坚定实施区域协调发展战略、港澳与内地融合， 共享发展机遇、经济全球化的退与进。</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F97DEB" w:rsidRDefault="005F0768">
      <w:pPr>
        <w:widowControl/>
        <w:spacing w:line="360" w:lineRule="auto"/>
        <w:ind w:firstLineChars="200" w:firstLine="482"/>
        <w:jc w:val="left"/>
        <w:rPr>
          <w:rFonts w:ascii="宋体" w:hAnsi="宋体"/>
          <w:b/>
          <w:sz w:val="24"/>
        </w:rPr>
      </w:pPr>
      <w:r>
        <w:rPr>
          <w:rFonts w:ascii="宋体" w:hAnsi="宋体" w:hint="eastAsia"/>
          <w:b/>
          <w:sz w:val="24"/>
        </w:rPr>
        <w:t>9</w:t>
      </w:r>
      <w:r>
        <w:rPr>
          <w:rFonts w:ascii="宋体" w:hAnsi="宋体"/>
          <w:b/>
          <w:sz w:val="24"/>
        </w:rPr>
        <w:t>.</w:t>
      </w:r>
      <w:r>
        <w:rPr>
          <w:rFonts w:ascii="宋体" w:hAnsi="宋体" w:hint="eastAsia"/>
          <w:b/>
          <w:sz w:val="24"/>
        </w:rPr>
        <w:t xml:space="preserve"> 大学生职业生涯规划与就业指导</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lastRenderedPageBreak/>
        <w:t>课程目标：</w:t>
      </w:r>
      <w:r>
        <w:rPr>
          <w:rFonts w:ascii="宋体" w:eastAsia="宋体" w:hAnsi="宋体" w:cs="宋体"/>
          <w:kern w:val="0"/>
          <w:sz w:val="24"/>
          <w:szCs w:val="24"/>
        </w:rPr>
        <w:t>通过学习，</w:t>
      </w:r>
      <w:r>
        <w:rPr>
          <w:rFonts w:ascii="宋体" w:eastAsia="宋体" w:hAnsi="宋体" w:cs="宋体" w:hint="eastAsia"/>
          <w:kern w:val="0"/>
          <w:sz w:val="24"/>
          <w:szCs w:val="24"/>
        </w:rPr>
        <w:t>培养</w:t>
      </w:r>
      <w:r>
        <w:rPr>
          <w:rFonts w:ascii="宋体" w:eastAsia="宋体" w:hAnsi="宋体" w:cs="宋体"/>
          <w:kern w:val="0"/>
          <w:sz w:val="24"/>
          <w:szCs w:val="24"/>
        </w:rPr>
        <w:t>学生能够理解职业生涯规划的含义及其意义，了解与职业规划相关的理论。对如何进行职业生涯规划有一</w:t>
      </w:r>
      <w:r>
        <w:rPr>
          <w:rFonts w:ascii="宋体" w:eastAsia="宋体" w:hAnsi="宋体" w:cs="宋体" w:hint="eastAsia"/>
          <w:kern w:val="0"/>
          <w:sz w:val="24"/>
          <w:szCs w:val="24"/>
        </w:rPr>
        <w:t>定</w:t>
      </w:r>
      <w:r>
        <w:rPr>
          <w:rFonts w:ascii="宋体" w:eastAsia="宋体" w:hAnsi="宋体" w:cs="宋体"/>
          <w:kern w:val="0"/>
          <w:sz w:val="24"/>
          <w:szCs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该课程</w:t>
      </w:r>
      <w:r>
        <w:rPr>
          <w:rFonts w:ascii="宋体" w:eastAsia="宋体" w:hAnsi="宋体" w:cs="宋体"/>
          <w:kern w:val="0"/>
          <w:sz w:val="24"/>
          <w:szCs w:val="24"/>
        </w:rPr>
        <w:t>分别从理论教育和实际操作两方面对大学生进行就业指导。主要讲述认知自我和社会、科学决策方法、确立生涯目标；了</w:t>
      </w:r>
      <w:proofErr w:type="gramStart"/>
      <w:r>
        <w:rPr>
          <w:rFonts w:ascii="宋体" w:eastAsia="宋体" w:hAnsi="宋体" w:cs="宋体"/>
          <w:kern w:val="0"/>
          <w:sz w:val="24"/>
          <w:szCs w:val="24"/>
        </w:rPr>
        <w:t>解职场</w:t>
      </w:r>
      <w:proofErr w:type="gramEnd"/>
      <w:r>
        <w:rPr>
          <w:rFonts w:ascii="宋体" w:eastAsia="宋体" w:hAnsi="宋体" w:cs="宋体"/>
          <w:kern w:val="0"/>
          <w:sz w:val="24"/>
          <w:szCs w:val="24"/>
        </w:rPr>
        <w:t>与职位、掌握简历写作方法、学习面试成功经验、提升大学生的就业能力；初</w:t>
      </w:r>
      <w:proofErr w:type="gramStart"/>
      <w:r>
        <w:rPr>
          <w:rFonts w:ascii="宋体" w:eastAsia="宋体" w:hAnsi="宋体" w:cs="宋体"/>
          <w:kern w:val="0"/>
          <w:sz w:val="24"/>
          <w:szCs w:val="24"/>
        </w:rPr>
        <w:t>人职场</w:t>
      </w:r>
      <w:proofErr w:type="gramEnd"/>
      <w:r>
        <w:rPr>
          <w:rFonts w:ascii="宋体" w:eastAsia="宋体" w:hAnsi="宋体" w:cs="宋体"/>
          <w:kern w:val="0"/>
          <w:sz w:val="24"/>
          <w:szCs w:val="24"/>
        </w:rPr>
        <w:t>的心态调整、角色定位、合理规划、价值实现，学习如何获得幸福人生。</w:t>
      </w:r>
      <w:r>
        <w:rPr>
          <w:rFonts w:ascii="宋体" w:eastAsia="宋体" w:hAnsi="宋体" w:cs="宋体" w:hint="eastAsia"/>
          <w:kern w:val="0"/>
          <w:sz w:val="24"/>
          <w:szCs w:val="24"/>
        </w:rPr>
        <w:t xml:space="preserve">   </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hAnsi="宋体" w:cs="宋体" w:hint="eastAsia"/>
          <w:kern w:val="0"/>
          <w:sz w:val="24"/>
          <w:szCs w:val="24"/>
        </w:rPr>
        <w:t>通过对该课程的学习使学生</w:t>
      </w:r>
      <w:r>
        <w:rPr>
          <w:rFonts w:ascii="宋体" w:hAnsi="宋体" w:cs="宋体"/>
          <w:kern w:val="0"/>
          <w:sz w:val="24"/>
          <w:szCs w:val="24"/>
        </w:rPr>
        <w:t>以</w:t>
      </w:r>
      <w:hyperlink r:id="rId9" w:tgtFrame="_blank" w:history="1">
        <w:r>
          <w:rPr>
            <w:rFonts w:ascii="宋体" w:hAnsi="宋体" w:cs="宋体"/>
            <w:kern w:val="0"/>
            <w:sz w:val="24"/>
            <w:szCs w:val="24"/>
          </w:rPr>
          <w:t>职业生涯规划</w:t>
        </w:r>
      </w:hyperlink>
      <w:r>
        <w:rPr>
          <w:rFonts w:ascii="宋体" w:hAnsi="宋体" w:cs="宋体"/>
          <w:kern w:val="0"/>
          <w:sz w:val="24"/>
          <w:szCs w:val="24"/>
        </w:rPr>
        <w:t>的理论为基础，结合</w:t>
      </w:r>
      <w:r>
        <w:rPr>
          <w:rFonts w:ascii="宋体" w:hAnsi="宋体" w:cs="宋体" w:hint="eastAsia"/>
          <w:kern w:val="0"/>
          <w:sz w:val="24"/>
          <w:szCs w:val="24"/>
        </w:rPr>
        <w:t>自身</w:t>
      </w:r>
      <w:r>
        <w:rPr>
          <w:rFonts w:ascii="宋体" w:hAnsi="宋体" w:cs="宋体"/>
          <w:kern w:val="0"/>
          <w:sz w:val="24"/>
          <w:szCs w:val="24"/>
        </w:rPr>
        <w:t>的心理特点与需求，联系</w:t>
      </w:r>
      <w:r>
        <w:rPr>
          <w:rFonts w:ascii="宋体" w:hAnsi="宋体" w:cs="宋体" w:hint="eastAsia"/>
          <w:kern w:val="0"/>
          <w:sz w:val="24"/>
          <w:szCs w:val="24"/>
        </w:rPr>
        <w:t>自身</w:t>
      </w:r>
      <w:hyperlink r:id="rId10" w:tgtFrame="_blank" w:history="1">
        <w:r>
          <w:rPr>
            <w:rFonts w:ascii="宋体" w:hAnsi="宋体" w:cs="宋体"/>
            <w:kern w:val="0"/>
            <w:sz w:val="24"/>
            <w:szCs w:val="24"/>
          </w:rPr>
          <w:t>职业生涯</w:t>
        </w:r>
      </w:hyperlink>
      <w:r>
        <w:rPr>
          <w:rFonts w:ascii="宋体" w:hAnsi="宋体" w:cs="宋体"/>
          <w:kern w:val="0"/>
          <w:sz w:val="24"/>
          <w:szCs w:val="24"/>
        </w:rPr>
        <w:t>的实际，理解职业生涯规划的科学理念；掌握</w:t>
      </w:r>
      <w:r>
        <w:rPr>
          <w:rFonts w:ascii="宋体" w:hAnsi="宋体" w:cs="宋体" w:hint="eastAsia"/>
          <w:kern w:val="0"/>
          <w:sz w:val="24"/>
          <w:szCs w:val="24"/>
        </w:rPr>
        <w:t>并运用</w:t>
      </w:r>
      <w:r>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ascii="宋体" w:hAnsi="宋体" w:cs="宋体" w:hint="eastAsia"/>
          <w:kern w:val="0"/>
          <w:sz w:val="24"/>
          <w:szCs w:val="24"/>
        </w:rPr>
        <w:t>，</w:t>
      </w:r>
      <w:r>
        <w:rPr>
          <w:rFonts w:ascii="宋体" w:hAnsi="宋体" w:cs="宋体"/>
          <w:kern w:val="0"/>
          <w:sz w:val="24"/>
          <w:szCs w:val="24"/>
        </w:rPr>
        <w:t>增强“我的职业我做主”的信心和主动性。</w:t>
      </w:r>
    </w:p>
    <w:p w:rsidR="00F97DEB" w:rsidRDefault="005F0768">
      <w:pPr>
        <w:widowControl/>
        <w:spacing w:line="360" w:lineRule="auto"/>
        <w:ind w:firstLineChars="200" w:firstLine="482"/>
        <w:jc w:val="left"/>
        <w:rPr>
          <w:rFonts w:ascii="宋体" w:hAnsi="宋体"/>
          <w:b/>
          <w:sz w:val="24"/>
        </w:rPr>
      </w:pPr>
      <w:r>
        <w:rPr>
          <w:rFonts w:ascii="宋体" w:hAnsi="宋体" w:hint="eastAsia"/>
          <w:b/>
          <w:sz w:val="24"/>
        </w:rPr>
        <w:t>1</w:t>
      </w:r>
      <w:r>
        <w:rPr>
          <w:rFonts w:ascii="宋体" w:hAnsi="宋体"/>
          <w:b/>
          <w:sz w:val="24"/>
        </w:rPr>
        <w:t>0.</w:t>
      </w:r>
      <w:r>
        <w:rPr>
          <w:rFonts w:ascii="宋体" w:hAnsi="宋体" w:hint="eastAsia"/>
          <w:b/>
          <w:sz w:val="24"/>
        </w:rPr>
        <w:t>创新创业基础</w:t>
      </w:r>
    </w:p>
    <w:p w:rsidR="00F97DEB" w:rsidRDefault="005F0768">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t>课程目标：</w:t>
      </w:r>
      <w:r>
        <w:rPr>
          <w:rFonts w:ascii="宋体" w:hAnsi="宋体" w:cs="宋体" w:hint="eastAsia"/>
          <w:kern w:val="0"/>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F97DEB" w:rsidRDefault="005F0768">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t>主要内容：</w:t>
      </w:r>
      <w:r>
        <w:rPr>
          <w:rFonts w:ascii="宋体" w:hAnsi="宋体" w:cs="宋体" w:hint="eastAsia"/>
          <w:kern w:val="0"/>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F97DEB" w:rsidRDefault="005F0768">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t>教学要求：</w:t>
      </w:r>
      <w:r>
        <w:rPr>
          <w:rFonts w:ascii="宋体" w:hAnsi="宋体" w:cs="宋体" w:hint="eastAsia"/>
          <w:kern w:val="0"/>
          <w:sz w:val="24"/>
          <w:szCs w:val="24"/>
        </w:rPr>
        <w:t>学习本课程，重点掌握基本的创新思维，熟悉主要的创新方法，了解新时代热门的新技术。立足本专业，学习专业知识，立志做一个具有工匠精神和创新精神的人——岗位创业者。</w:t>
      </w:r>
    </w:p>
    <w:p w:rsidR="00F97DEB" w:rsidRDefault="005F0768">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b/>
          <w:sz w:val="24"/>
          <w:szCs w:val="24"/>
        </w:rPr>
        <w:t xml:space="preserve">1. </w:t>
      </w:r>
      <w:r>
        <w:rPr>
          <w:rFonts w:asciiTheme="minorEastAsia" w:hAnsiTheme="minorEastAsia" w:hint="eastAsia"/>
          <w:b/>
          <w:sz w:val="24"/>
          <w:szCs w:val="24"/>
        </w:rPr>
        <w:t>计算机应用基础</w:t>
      </w:r>
    </w:p>
    <w:p w:rsidR="00F97DEB" w:rsidRDefault="005F0768">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t>课程目标：</w:t>
      </w:r>
      <w:r>
        <w:rPr>
          <w:rFonts w:ascii="宋体" w:hAnsi="宋体" w:cs="宋体" w:hint="eastAsia"/>
          <w:kern w:val="0"/>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F97DEB" w:rsidRDefault="005F0768">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lastRenderedPageBreak/>
        <w:t>主要内容：</w:t>
      </w:r>
      <w:r>
        <w:rPr>
          <w:rFonts w:ascii="宋体" w:hAnsi="宋体" w:cs="宋体" w:hint="eastAsia"/>
          <w:kern w:val="0"/>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w:t>
      </w:r>
      <w:proofErr w:type="spellStart"/>
      <w:r>
        <w:rPr>
          <w:rFonts w:ascii="宋体" w:hAnsi="宋体" w:cs="宋体" w:hint="eastAsia"/>
          <w:kern w:val="0"/>
          <w:sz w:val="24"/>
          <w:szCs w:val="24"/>
        </w:rPr>
        <w:t>PowerPiont</w:t>
      </w:r>
      <w:proofErr w:type="spellEnd"/>
      <w:r>
        <w:rPr>
          <w:rFonts w:ascii="宋体" w:hAnsi="宋体" w:cs="宋体" w:hint="eastAsia"/>
          <w:kern w:val="0"/>
          <w:sz w:val="24"/>
          <w:szCs w:val="24"/>
        </w:rPr>
        <w:t>软件的文稿的建立及制作、演示文稿动画设置方法。</w:t>
      </w:r>
    </w:p>
    <w:p w:rsidR="00F97DEB" w:rsidRDefault="005F0768">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t>教学要求：</w:t>
      </w:r>
      <w:r>
        <w:rPr>
          <w:rFonts w:ascii="宋体" w:hAnsi="宋体" w:cs="宋体" w:hint="eastAsia"/>
          <w:kern w:val="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rsidR="00F97DEB" w:rsidRDefault="005F0768">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（二）专业（技能）课程</w:t>
      </w:r>
    </w:p>
    <w:p w:rsidR="00F97DEB" w:rsidRDefault="005F0768">
      <w:pPr>
        <w:spacing w:line="560" w:lineRule="exact"/>
        <w:ind w:leftChars="200" w:left="420"/>
        <w:rPr>
          <w:rFonts w:asciiTheme="minorEastAsia" w:hAnsiTheme="minorEastAsia"/>
          <w:sz w:val="24"/>
          <w:szCs w:val="24"/>
        </w:rPr>
      </w:pPr>
      <w:r>
        <w:rPr>
          <w:rFonts w:asciiTheme="minorEastAsia" w:hAnsiTheme="minorEastAsia" w:hint="eastAsia"/>
          <w:sz w:val="24"/>
          <w:szCs w:val="24"/>
        </w:rPr>
        <w:t xml:space="preserve">专业课程包括专业基础课程、专业核心课程、职业技能训练课程、综合实践课程。 </w:t>
      </w:r>
      <w:r>
        <w:rPr>
          <w:rFonts w:asciiTheme="minorEastAsia" w:hAnsiTheme="minorEastAsia"/>
          <w:sz w:val="24"/>
          <w:szCs w:val="24"/>
        </w:rPr>
        <w:t xml:space="preserve">    </w:t>
      </w:r>
      <w:r>
        <w:rPr>
          <w:rFonts w:asciiTheme="minorEastAsia" w:hAnsiTheme="minorEastAsia" w:hint="eastAsia"/>
          <w:b/>
          <w:sz w:val="24"/>
          <w:szCs w:val="24"/>
        </w:rPr>
        <w:t>专业核心课程</w:t>
      </w:r>
    </w:p>
    <w:p w:rsidR="00F97DEB" w:rsidRDefault="005F0768">
      <w:pPr>
        <w:widowControl/>
        <w:spacing w:line="360" w:lineRule="auto"/>
        <w:ind w:firstLineChars="200" w:firstLine="482"/>
        <w:jc w:val="left"/>
        <w:rPr>
          <w:rFonts w:ascii="宋体" w:hAnsi="宋体"/>
          <w:b/>
          <w:sz w:val="24"/>
        </w:rPr>
      </w:pPr>
      <w:bookmarkStart w:id="2" w:name="_Hlk32336192"/>
      <w:r>
        <w:rPr>
          <w:rFonts w:ascii="宋体" w:hAnsi="宋体" w:hint="eastAsia"/>
          <w:b/>
          <w:sz w:val="24"/>
        </w:rPr>
        <w:t>1.</w:t>
      </w:r>
      <w:r>
        <w:rPr>
          <w:rFonts w:ascii="宋体" w:hAnsi="宋体"/>
          <w:b/>
          <w:sz w:val="24"/>
        </w:rPr>
        <w:t xml:space="preserve"> </w:t>
      </w:r>
      <w:r>
        <w:rPr>
          <w:rFonts w:ascii="宋体" w:hAnsi="宋体" w:hint="eastAsia"/>
          <w:b/>
          <w:sz w:val="24"/>
        </w:rPr>
        <w:t>碎矿与磨矿</w:t>
      </w:r>
    </w:p>
    <w:p w:rsidR="00F97DEB" w:rsidRDefault="005F0768">
      <w:pPr>
        <w:spacing w:line="360" w:lineRule="auto"/>
        <w:ind w:firstLineChars="200" w:firstLine="482"/>
        <w:rPr>
          <w:rFonts w:ascii="宋体" w:eastAsia="宋体" w:hAnsi="宋体" w:cs="宋体"/>
          <w:kern w:val="0"/>
          <w:sz w:val="24"/>
          <w:szCs w:val="24"/>
        </w:rPr>
      </w:pPr>
      <w:bookmarkStart w:id="3" w:name="_Hlk32336349"/>
      <w:bookmarkEnd w:id="2"/>
      <w:r>
        <w:rPr>
          <w:rFonts w:ascii="宋体" w:eastAsia="宋体" w:hAnsi="宋体" w:cs="宋体" w:hint="eastAsia"/>
          <w:b/>
          <w:kern w:val="0"/>
          <w:sz w:val="24"/>
          <w:szCs w:val="24"/>
        </w:rPr>
        <w:t>课程目标：</w:t>
      </w:r>
      <w:bookmarkEnd w:id="3"/>
      <w:r>
        <w:rPr>
          <w:rFonts w:ascii="宋体" w:eastAsia="宋体" w:hAnsi="宋体" w:cs="宋体" w:hint="eastAsia"/>
          <w:kern w:val="0"/>
          <w:sz w:val="24"/>
          <w:szCs w:val="24"/>
        </w:rPr>
        <w:t>本课程是矿物加工技术专业的核心专业技术课之一。</w:t>
      </w:r>
      <w:bookmarkStart w:id="4" w:name="_Hlk32333590"/>
      <w:r>
        <w:rPr>
          <w:rFonts w:ascii="宋体" w:eastAsia="宋体" w:hAnsi="宋体" w:cs="宋体" w:hint="eastAsia"/>
          <w:kern w:val="0"/>
          <w:sz w:val="24"/>
          <w:szCs w:val="24"/>
        </w:rPr>
        <w:t>碎矿</w:t>
      </w:r>
      <w:proofErr w:type="gramStart"/>
      <w:r>
        <w:rPr>
          <w:rFonts w:ascii="宋体" w:eastAsia="宋体" w:hAnsi="宋体" w:cs="宋体" w:hint="eastAsia"/>
          <w:kern w:val="0"/>
          <w:sz w:val="24"/>
          <w:szCs w:val="24"/>
        </w:rPr>
        <w:t>与磨矿</w:t>
      </w:r>
      <w:bookmarkEnd w:id="4"/>
      <w:r>
        <w:rPr>
          <w:rFonts w:ascii="宋体" w:eastAsia="宋体" w:hAnsi="宋体" w:cs="宋体" w:hint="eastAsia"/>
          <w:kern w:val="0"/>
          <w:sz w:val="24"/>
          <w:szCs w:val="24"/>
        </w:rPr>
        <w:t>是</w:t>
      </w:r>
      <w:proofErr w:type="gramEnd"/>
      <w:r>
        <w:rPr>
          <w:rFonts w:ascii="宋体" w:eastAsia="宋体" w:hAnsi="宋体" w:cs="宋体" w:hint="eastAsia"/>
          <w:kern w:val="0"/>
          <w:sz w:val="24"/>
          <w:szCs w:val="24"/>
        </w:rPr>
        <w:t>矿物加工前的准备作业，是选矿厂的头道工序，本课程也是选矿学所开设的第一门课程，学好本课程对后续职业技术课的学习和专业实践都具有十分重要的意义。</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课程内容：</w:t>
      </w:r>
      <w:r>
        <w:rPr>
          <w:rFonts w:ascii="宋体" w:eastAsia="宋体" w:hAnsi="宋体" w:cs="宋体"/>
          <w:kern w:val="0"/>
          <w:sz w:val="24"/>
          <w:szCs w:val="24"/>
        </w:rPr>
        <w:t>了解矿物分选的准备作业基本原理和方法</w:t>
      </w:r>
      <w:r>
        <w:rPr>
          <w:rFonts w:ascii="宋体" w:eastAsia="宋体" w:hAnsi="宋体" w:cs="宋体" w:hint="eastAsia"/>
          <w:kern w:val="0"/>
          <w:sz w:val="24"/>
          <w:szCs w:val="24"/>
        </w:rPr>
        <w:t>，</w:t>
      </w:r>
      <w:r>
        <w:rPr>
          <w:rFonts w:ascii="宋体" w:eastAsia="宋体" w:hAnsi="宋体" w:cs="宋体"/>
          <w:kern w:val="0"/>
          <w:sz w:val="24"/>
          <w:szCs w:val="24"/>
        </w:rPr>
        <w:t>国内外的新型</w:t>
      </w:r>
      <w:proofErr w:type="gramStart"/>
      <w:r>
        <w:rPr>
          <w:rFonts w:ascii="宋体" w:eastAsia="宋体" w:hAnsi="宋体" w:cs="宋体"/>
          <w:kern w:val="0"/>
          <w:sz w:val="24"/>
          <w:szCs w:val="24"/>
        </w:rPr>
        <w:t>碎磨设备</w:t>
      </w:r>
      <w:proofErr w:type="gramEnd"/>
      <w:r>
        <w:rPr>
          <w:rFonts w:ascii="宋体" w:eastAsia="宋体" w:hAnsi="宋体" w:cs="宋体"/>
          <w:kern w:val="0"/>
          <w:sz w:val="24"/>
          <w:szCs w:val="24"/>
        </w:rPr>
        <w:t>的特点及应用；</w:t>
      </w:r>
      <w:r>
        <w:rPr>
          <w:rFonts w:ascii="宋体" w:eastAsia="宋体" w:hAnsi="宋体" w:cs="宋体" w:hint="eastAsia"/>
          <w:kern w:val="0"/>
          <w:sz w:val="24"/>
          <w:szCs w:val="24"/>
        </w:rPr>
        <w:t>学习粒度的特性分析，筛分分析的方法；破碎机的类型及特点，</w:t>
      </w:r>
      <w:r>
        <w:rPr>
          <w:rFonts w:ascii="宋体" w:eastAsia="宋体" w:hAnsi="宋体" w:cs="宋体"/>
          <w:kern w:val="0"/>
          <w:sz w:val="24"/>
          <w:szCs w:val="24"/>
        </w:rPr>
        <w:t>碎矿</w:t>
      </w:r>
      <w:proofErr w:type="gramStart"/>
      <w:r>
        <w:rPr>
          <w:rFonts w:ascii="宋体" w:eastAsia="宋体" w:hAnsi="宋体" w:cs="宋体"/>
          <w:kern w:val="0"/>
          <w:sz w:val="24"/>
          <w:szCs w:val="24"/>
        </w:rPr>
        <w:t>和磨矿的</w:t>
      </w:r>
      <w:proofErr w:type="gramEnd"/>
      <w:r>
        <w:rPr>
          <w:rFonts w:ascii="宋体" w:eastAsia="宋体" w:hAnsi="宋体" w:cs="宋体"/>
          <w:kern w:val="0"/>
          <w:sz w:val="24"/>
          <w:szCs w:val="24"/>
        </w:rPr>
        <w:t>基本原理，碎矿和</w:t>
      </w:r>
      <w:proofErr w:type="gramStart"/>
      <w:r>
        <w:rPr>
          <w:rFonts w:ascii="宋体" w:eastAsia="宋体" w:hAnsi="宋体" w:cs="宋体"/>
          <w:kern w:val="0"/>
          <w:sz w:val="24"/>
          <w:szCs w:val="24"/>
        </w:rPr>
        <w:t>磨矿设备</w:t>
      </w:r>
      <w:proofErr w:type="gramEnd"/>
      <w:r>
        <w:rPr>
          <w:rFonts w:ascii="宋体" w:eastAsia="宋体" w:hAnsi="宋体" w:cs="宋体"/>
          <w:kern w:val="0"/>
          <w:sz w:val="24"/>
          <w:szCs w:val="24"/>
        </w:rPr>
        <w:t>的构造、工作原理和性能；</w:t>
      </w:r>
      <w:r>
        <w:rPr>
          <w:rFonts w:ascii="宋体" w:eastAsia="宋体" w:hAnsi="宋体" w:cs="宋体" w:hint="eastAsia"/>
          <w:kern w:val="0"/>
          <w:sz w:val="24"/>
          <w:szCs w:val="24"/>
        </w:rPr>
        <w:t>影响</w:t>
      </w:r>
      <w:proofErr w:type="gramStart"/>
      <w:r>
        <w:rPr>
          <w:rFonts w:ascii="宋体" w:eastAsia="宋体" w:hAnsi="宋体" w:cs="宋体" w:hint="eastAsia"/>
          <w:kern w:val="0"/>
          <w:sz w:val="24"/>
          <w:szCs w:val="24"/>
        </w:rPr>
        <w:t>磨矿过程</w:t>
      </w:r>
      <w:proofErr w:type="gramEnd"/>
      <w:r>
        <w:rPr>
          <w:rFonts w:ascii="宋体" w:eastAsia="宋体" w:hAnsi="宋体" w:cs="宋体" w:hint="eastAsia"/>
          <w:kern w:val="0"/>
          <w:sz w:val="24"/>
          <w:szCs w:val="24"/>
        </w:rPr>
        <w:t>的因素；常用的碎矿流程</w:t>
      </w:r>
      <w:proofErr w:type="gramStart"/>
      <w:r>
        <w:rPr>
          <w:rFonts w:ascii="宋体" w:eastAsia="宋体" w:hAnsi="宋体" w:cs="宋体" w:hint="eastAsia"/>
          <w:kern w:val="0"/>
          <w:sz w:val="24"/>
          <w:szCs w:val="24"/>
        </w:rPr>
        <w:t>和磨矿流程</w:t>
      </w:r>
      <w:proofErr w:type="gramEnd"/>
      <w:r>
        <w:rPr>
          <w:rFonts w:ascii="宋体" w:eastAsia="宋体" w:hAnsi="宋体" w:cs="宋体" w:hint="eastAsia"/>
          <w:kern w:val="0"/>
          <w:sz w:val="24"/>
          <w:szCs w:val="24"/>
        </w:rPr>
        <w:t>及各种流程的特点。</w:t>
      </w:r>
      <w:r>
        <w:rPr>
          <w:rFonts w:ascii="宋体" w:eastAsia="宋体" w:hAnsi="宋体" w:cs="宋体"/>
          <w:kern w:val="0"/>
          <w:sz w:val="24"/>
          <w:szCs w:val="24"/>
        </w:rPr>
        <w:t xml:space="preserve"> </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 xml:space="preserve"> 充分认识碎矿</w:t>
      </w:r>
      <w:proofErr w:type="gramStart"/>
      <w:r>
        <w:rPr>
          <w:rFonts w:ascii="宋体" w:eastAsia="宋体" w:hAnsi="宋体" w:cs="宋体" w:hint="eastAsia"/>
          <w:kern w:val="0"/>
          <w:sz w:val="24"/>
          <w:szCs w:val="24"/>
        </w:rPr>
        <w:t>与磨矿在</w:t>
      </w:r>
      <w:proofErr w:type="gramEnd"/>
      <w:r>
        <w:rPr>
          <w:rFonts w:ascii="宋体" w:eastAsia="宋体" w:hAnsi="宋体" w:cs="宋体" w:hint="eastAsia"/>
          <w:kern w:val="0"/>
          <w:sz w:val="24"/>
          <w:szCs w:val="24"/>
        </w:rPr>
        <w:t>选矿生产中的重要地位,了解碎矿</w:t>
      </w:r>
      <w:proofErr w:type="gramStart"/>
      <w:r>
        <w:rPr>
          <w:rFonts w:ascii="宋体" w:eastAsia="宋体" w:hAnsi="宋体" w:cs="宋体" w:hint="eastAsia"/>
          <w:kern w:val="0"/>
          <w:sz w:val="24"/>
          <w:szCs w:val="24"/>
        </w:rPr>
        <w:t>与磨矿作业</w:t>
      </w:r>
      <w:proofErr w:type="gramEnd"/>
      <w:r>
        <w:rPr>
          <w:rFonts w:ascii="宋体" w:eastAsia="宋体" w:hAnsi="宋体" w:cs="宋体" w:hint="eastAsia"/>
          <w:kern w:val="0"/>
          <w:sz w:val="24"/>
          <w:szCs w:val="24"/>
        </w:rPr>
        <w:t>的基本情况及其发展趋势；掌握碎矿</w:t>
      </w:r>
      <w:proofErr w:type="gramStart"/>
      <w:r>
        <w:rPr>
          <w:rFonts w:ascii="宋体" w:eastAsia="宋体" w:hAnsi="宋体" w:cs="宋体" w:hint="eastAsia"/>
          <w:kern w:val="0"/>
          <w:sz w:val="24"/>
          <w:szCs w:val="24"/>
        </w:rPr>
        <w:t>与磨矿的</w:t>
      </w:r>
      <w:proofErr w:type="gramEnd"/>
      <w:r>
        <w:rPr>
          <w:rFonts w:ascii="宋体" w:eastAsia="宋体" w:hAnsi="宋体" w:cs="宋体" w:hint="eastAsia"/>
          <w:kern w:val="0"/>
          <w:sz w:val="24"/>
          <w:szCs w:val="24"/>
        </w:rPr>
        <w:t>工艺特征，破碎机械施力类型；掌握筛分设备、破碎机、磨矿机、分级及的工作原理及应用特点，正确应用</w:t>
      </w:r>
      <w:proofErr w:type="gramStart"/>
      <w:r>
        <w:rPr>
          <w:rFonts w:ascii="宋体" w:eastAsia="宋体" w:hAnsi="宋体" w:cs="宋体" w:hint="eastAsia"/>
          <w:kern w:val="0"/>
          <w:sz w:val="24"/>
          <w:szCs w:val="24"/>
        </w:rPr>
        <w:t>碎矿磨矿的</w:t>
      </w:r>
      <w:proofErr w:type="gramEnd"/>
      <w:r>
        <w:rPr>
          <w:rFonts w:ascii="宋体" w:eastAsia="宋体" w:hAnsi="宋体" w:cs="宋体" w:hint="eastAsia"/>
          <w:kern w:val="0"/>
          <w:sz w:val="24"/>
          <w:szCs w:val="24"/>
        </w:rPr>
        <w:t>工艺流程并能熟练绘制流程图。</w:t>
      </w:r>
      <w:r>
        <w:rPr>
          <w:rFonts w:ascii="宋体" w:eastAsia="宋体" w:hAnsi="宋体" w:cs="宋体"/>
          <w:kern w:val="0"/>
          <w:sz w:val="24"/>
          <w:szCs w:val="24"/>
        </w:rPr>
        <w:t>能利用</w:t>
      </w:r>
      <w:proofErr w:type="gramStart"/>
      <w:r>
        <w:rPr>
          <w:rFonts w:ascii="宋体" w:eastAsia="宋体" w:hAnsi="宋体" w:cs="宋体"/>
          <w:kern w:val="0"/>
          <w:sz w:val="24"/>
          <w:szCs w:val="24"/>
        </w:rPr>
        <w:t>碎磨技术</w:t>
      </w:r>
      <w:proofErr w:type="gramEnd"/>
      <w:r>
        <w:rPr>
          <w:rFonts w:ascii="宋体" w:eastAsia="宋体" w:hAnsi="宋体" w:cs="宋体"/>
          <w:kern w:val="0"/>
          <w:sz w:val="24"/>
          <w:szCs w:val="24"/>
        </w:rPr>
        <w:t>解决生产现场出现的常见工艺问题及设备故障；能正确操作、</w:t>
      </w:r>
      <w:proofErr w:type="gramStart"/>
      <w:r>
        <w:rPr>
          <w:rFonts w:ascii="宋体" w:eastAsia="宋体" w:hAnsi="宋体" w:cs="宋体"/>
          <w:kern w:val="0"/>
          <w:sz w:val="24"/>
          <w:szCs w:val="24"/>
        </w:rPr>
        <w:t>维护碎磨工艺</w:t>
      </w:r>
      <w:proofErr w:type="gramEnd"/>
      <w:r>
        <w:rPr>
          <w:rFonts w:ascii="宋体" w:eastAsia="宋体" w:hAnsi="宋体" w:cs="宋体"/>
          <w:kern w:val="0"/>
          <w:sz w:val="24"/>
          <w:szCs w:val="24"/>
        </w:rPr>
        <w:t>设备及进行设备日常管理</w:t>
      </w:r>
      <w:r>
        <w:rPr>
          <w:rFonts w:ascii="宋体" w:eastAsia="宋体" w:hAnsi="宋体" w:cs="宋体" w:hint="eastAsia"/>
          <w:kern w:val="0"/>
          <w:sz w:val="24"/>
          <w:szCs w:val="24"/>
        </w:rPr>
        <w:t>。</w:t>
      </w:r>
    </w:p>
    <w:p w:rsidR="00F97DEB" w:rsidRDefault="005F0768">
      <w:pPr>
        <w:widowControl/>
        <w:spacing w:line="360" w:lineRule="auto"/>
        <w:ind w:firstLineChars="200" w:firstLine="482"/>
        <w:jc w:val="left"/>
        <w:rPr>
          <w:rFonts w:ascii="宋体" w:hAnsi="宋体"/>
          <w:b/>
          <w:sz w:val="24"/>
        </w:rPr>
      </w:pPr>
      <w:r>
        <w:rPr>
          <w:rFonts w:ascii="宋体" w:hAnsi="宋体"/>
          <w:b/>
          <w:sz w:val="24"/>
        </w:rPr>
        <w:t>2</w:t>
      </w:r>
      <w:r>
        <w:rPr>
          <w:rFonts w:ascii="宋体" w:hAnsi="宋体" w:hint="eastAsia"/>
          <w:b/>
          <w:sz w:val="24"/>
        </w:rPr>
        <w:t>.</w:t>
      </w:r>
      <w:r>
        <w:rPr>
          <w:rFonts w:ascii="宋体" w:hAnsi="宋体"/>
          <w:b/>
          <w:sz w:val="24"/>
        </w:rPr>
        <w:t xml:space="preserve"> </w:t>
      </w:r>
      <w:r>
        <w:rPr>
          <w:rFonts w:ascii="宋体" w:hAnsi="宋体" w:hint="eastAsia"/>
          <w:b/>
          <w:sz w:val="24"/>
        </w:rPr>
        <w:t>浮游选矿</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kern w:val="0"/>
          <w:sz w:val="24"/>
          <w:szCs w:val="24"/>
        </w:rPr>
        <w:t>了解浮选的一般专业知识</w:t>
      </w:r>
      <w:r>
        <w:rPr>
          <w:rFonts w:ascii="宋体" w:eastAsia="宋体" w:hAnsi="宋体" w:cs="宋体" w:hint="eastAsia"/>
          <w:kern w:val="0"/>
          <w:sz w:val="24"/>
          <w:szCs w:val="24"/>
        </w:rPr>
        <w:t>；</w:t>
      </w:r>
      <w:r>
        <w:rPr>
          <w:rFonts w:ascii="宋体" w:eastAsia="宋体" w:hAnsi="宋体" w:cs="宋体"/>
          <w:kern w:val="0"/>
          <w:sz w:val="24"/>
          <w:szCs w:val="24"/>
        </w:rPr>
        <w:t>掌握浮选的基本理论，浮选设备的构造、 工作原理和性能；能利用浮选技术解决生产现场出现的常见工艺问题及设备故障；会操作、维护浮选</w:t>
      </w:r>
      <w:proofErr w:type="gramStart"/>
      <w:r>
        <w:rPr>
          <w:rFonts w:ascii="宋体" w:eastAsia="宋体" w:hAnsi="宋体" w:cs="宋体"/>
          <w:kern w:val="0"/>
          <w:sz w:val="24"/>
          <w:szCs w:val="24"/>
        </w:rPr>
        <w:t>及化选</w:t>
      </w:r>
      <w:proofErr w:type="gramEnd"/>
      <w:r>
        <w:rPr>
          <w:rFonts w:ascii="宋体" w:eastAsia="宋体" w:hAnsi="宋体" w:cs="宋体"/>
          <w:kern w:val="0"/>
          <w:sz w:val="24"/>
          <w:szCs w:val="24"/>
        </w:rPr>
        <w:t>工艺的相应设备及进行设备日常管理</w:t>
      </w:r>
      <w:r>
        <w:rPr>
          <w:rFonts w:ascii="宋体" w:eastAsia="宋体" w:hAnsi="宋体" w:cs="宋体" w:hint="eastAsia"/>
          <w:kern w:val="0"/>
          <w:sz w:val="24"/>
          <w:szCs w:val="24"/>
        </w:rPr>
        <w:t>。</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通过讲述浮选的基本理论和实践，浮选药剂调节矿物可浮性的基本原理及熟悉常用浮选药剂的性质、用途及其使用方法；熟悉浮选设备的分类及常用浮选机的构造、</w:t>
      </w:r>
      <w:r>
        <w:rPr>
          <w:rFonts w:ascii="宋体" w:eastAsia="宋体" w:hAnsi="宋体" w:cs="宋体" w:hint="eastAsia"/>
          <w:kern w:val="0"/>
          <w:sz w:val="24"/>
          <w:szCs w:val="24"/>
        </w:rPr>
        <w:lastRenderedPageBreak/>
        <w:t>性能和工作原理；影响浮选工艺的各项因素，并能分析它们之间的想到制约关系；了解各种类型矿石浮选工艺的特点以及在进行分离矿物时所需的选别流程及各项工艺条件；使学员在掌握课程基本原理的基础上，加深对浮选工艺中各项因素及操作理解培养起一定的分析能力后，还使学生掌握提高浮选工艺的各种可行方法和措施，为学好其它专业课程及今后实际操作和革新打下扎实的基础。</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使学生了解浮选过程，明确浮选的特点及其应用范围，同时对本课程的内容与特点建立</w:t>
      </w:r>
      <w:proofErr w:type="gramStart"/>
      <w:r>
        <w:rPr>
          <w:rFonts w:ascii="宋体" w:eastAsia="宋体" w:hAnsi="宋体" w:cs="宋体" w:hint="eastAsia"/>
          <w:kern w:val="0"/>
          <w:sz w:val="24"/>
          <w:szCs w:val="24"/>
        </w:rPr>
        <w:t>起初步</w:t>
      </w:r>
      <w:proofErr w:type="gramEnd"/>
      <w:r>
        <w:rPr>
          <w:rFonts w:ascii="宋体" w:eastAsia="宋体" w:hAnsi="宋体" w:cs="宋体" w:hint="eastAsia"/>
          <w:kern w:val="0"/>
          <w:sz w:val="24"/>
          <w:szCs w:val="24"/>
        </w:rPr>
        <w:t>的印象。</w:t>
      </w:r>
      <w:r>
        <w:rPr>
          <w:rFonts w:ascii="宋体" w:eastAsia="宋体" w:hAnsi="宋体" w:cs="宋体"/>
          <w:kern w:val="0"/>
          <w:sz w:val="24"/>
          <w:szCs w:val="24"/>
        </w:rPr>
        <w:t>掌握浮选的基本理论，浮选设备的构造、 工作原 理和性能；能利用浮选技术解决生产现场出现的常见工艺问题及设备故障；会操作、维护浮选</w:t>
      </w:r>
      <w:proofErr w:type="gramStart"/>
      <w:r>
        <w:rPr>
          <w:rFonts w:ascii="宋体" w:eastAsia="宋体" w:hAnsi="宋体" w:cs="宋体"/>
          <w:kern w:val="0"/>
          <w:sz w:val="24"/>
          <w:szCs w:val="24"/>
        </w:rPr>
        <w:t>及化选</w:t>
      </w:r>
      <w:proofErr w:type="gramEnd"/>
      <w:r>
        <w:rPr>
          <w:rFonts w:ascii="宋体" w:eastAsia="宋体" w:hAnsi="宋体" w:cs="宋体"/>
          <w:kern w:val="0"/>
          <w:sz w:val="24"/>
          <w:szCs w:val="24"/>
        </w:rPr>
        <w:t>工艺的相应设备及进行设备日常管理</w:t>
      </w:r>
      <w:r>
        <w:rPr>
          <w:rFonts w:ascii="宋体" w:eastAsia="宋体" w:hAnsi="宋体" w:cs="宋体" w:hint="eastAsia"/>
          <w:kern w:val="0"/>
          <w:sz w:val="24"/>
          <w:szCs w:val="24"/>
        </w:rPr>
        <w:t>。</w:t>
      </w:r>
    </w:p>
    <w:p w:rsidR="00F97DEB" w:rsidRDefault="005F0768">
      <w:pPr>
        <w:widowControl/>
        <w:spacing w:line="360" w:lineRule="auto"/>
        <w:ind w:firstLineChars="200" w:firstLine="482"/>
        <w:jc w:val="left"/>
        <w:rPr>
          <w:rFonts w:ascii="宋体" w:hAnsi="宋体"/>
          <w:b/>
          <w:sz w:val="24"/>
        </w:rPr>
      </w:pPr>
      <w:bookmarkStart w:id="5" w:name="_Hlk32339612"/>
      <w:r>
        <w:rPr>
          <w:rFonts w:ascii="宋体" w:hAnsi="宋体"/>
          <w:b/>
          <w:sz w:val="24"/>
        </w:rPr>
        <w:t>3</w:t>
      </w:r>
      <w:r>
        <w:rPr>
          <w:rFonts w:ascii="宋体" w:hAnsi="宋体" w:hint="eastAsia"/>
          <w:b/>
          <w:sz w:val="24"/>
        </w:rPr>
        <w:t>.</w:t>
      </w:r>
      <w:r>
        <w:rPr>
          <w:rFonts w:ascii="宋体" w:hAnsi="宋体"/>
          <w:b/>
          <w:sz w:val="24"/>
        </w:rPr>
        <w:t xml:space="preserve"> </w:t>
      </w:r>
      <w:r>
        <w:rPr>
          <w:rFonts w:ascii="宋体" w:hAnsi="宋体" w:hint="eastAsia"/>
          <w:b/>
          <w:sz w:val="24"/>
        </w:rPr>
        <w:t>磁电选矿</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《磁电选矿》是一种最简单和经济的机械选矿方法，且对环境几乎没有污染，是一种有很大发展前途的选矿方法，广泛应用于黑色金属和有色金属的分选。</w:t>
      </w:r>
      <w:bookmarkStart w:id="6" w:name="_Hlk32340189"/>
      <w:r>
        <w:rPr>
          <w:rFonts w:ascii="宋体" w:eastAsia="宋体" w:hAnsi="宋体" w:cs="宋体" w:hint="eastAsia"/>
          <w:kern w:val="0"/>
          <w:sz w:val="24"/>
          <w:szCs w:val="24"/>
        </w:rPr>
        <w:t>通过学习</w:t>
      </w:r>
      <w:r>
        <w:rPr>
          <w:rFonts w:ascii="宋体" w:eastAsia="宋体" w:hAnsi="宋体" w:cs="宋体"/>
          <w:kern w:val="0"/>
          <w:sz w:val="24"/>
          <w:szCs w:val="24"/>
        </w:rPr>
        <w:t>了解</w:t>
      </w:r>
      <w:r>
        <w:rPr>
          <w:rFonts w:ascii="宋体" w:eastAsia="宋体" w:hAnsi="宋体" w:cs="宋体" w:hint="eastAsia"/>
          <w:kern w:val="0"/>
          <w:sz w:val="24"/>
          <w:szCs w:val="24"/>
        </w:rPr>
        <w:t>磁选</w:t>
      </w:r>
      <w:r>
        <w:rPr>
          <w:rFonts w:ascii="宋体" w:eastAsia="宋体" w:hAnsi="宋体" w:cs="宋体"/>
          <w:kern w:val="0"/>
          <w:sz w:val="24"/>
          <w:szCs w:val="24"/>
        </w:rPr>
        <w:t>的一般专业知识</w:t>
      </w:r>
      <w:r>
        <w:rPr>
          <w:rFonts w:ascii="宋体" w:eastAsia="宋体" w:hAnsi="宋体" w:cs="宋体" w:hint="eastAsia"/>
          <w:kern w:val="0"/>
          <w:sz w:val="24"/>
          <w:szCs w:val="24"/>
        </w:rPr>
        <w:t>；</w:t>
      </w:r>
      <w:r>
        <w:rPr>
          <w:rFonts w:ascii="宋体" w:eastAsia="宋体" w:hAnsi="宋体" w:cs="宋体"/>
          <w:kern w:val="0"/>
          <w:sz w:val="24"/>
          <w:szCs w:val="24"/>
        </w:rPr>
        <w:t>掌握</w:t>
      </w:r>
      <w:r>
        <w:rPr>
          <w:rFonts w:ascii="宋体" w:eastAsia="宋体" w:hAnsi="宋体" w:cs="宋体" w:hint="eastAsia"/>
          <w:kern w:val="0"/>
          <w:sz w:val="24"/>
          <w:szCs w:val="24"/>
        </w:rPr>
        <w:t>磁选</w:t>
      </w:r>
      <w:r>
        <w:rPr>
          <w:rFonts w:ascii="宋体" w:eastAsia="宋体" w:hAnsi="宋体" w:cs="宋体"/>
          <w:kern w:val="0"/>
          <w:sz w:val="24"/>
          <w:szCs w:val="24"/>
        </w:rPr>
        <w:t>的基本理论，</w:t>
      </w:r>
      <w:r>
        <w:rPr>
          <w:rFonts w:ascii="宋体" w:eastAsia="宋体" w:hAnsi="宋体" w:cs="宋体" w:hint="eastAsia"/>
          <w:kern w:val="0"/>
          <w:sz w:val="24"/>
          <w:szCs w:val="24"/>
        </w:rPr>
        <w:t>磁选</w:t>
      </w:r>
      <w:r>
        <w:rPr>
          <w:rFonts w:ascii="宋体" w:eastAsia="宋体" w:hAnsi="宋体" w:cs="宋体"/>
          <w:kern w:val="0"/>
          <w:sz w:val="24"/>
          <w:szCs w:val="24"/>
        </w:rPr>
        <w:t>设备的构造、 工作原理和性能；</w:t>
      </w:r>
      <w:bookmarkStart w:id="7" w:name="_Hlk32339584"/>
      <w:r>
        <w:rPr>
          <w:rFonts w:ascii="宋体" w:eastAsia="宋体" w:hAnsi="宋体" w:cs="宋体"/>
          <w:kern w:val="0"/>
          <w:sz w:val="24"/>
          <w:szCs w:val="24"/>
        </w:rPr>
        <w:t>能利用</w:t>
      </w:r>
      <w:r>
        <w:rPr>
          <w:rFonts w:ascii="宋体" w:eastAsia="宋体" w:hAnsi="宋体" w:cs="宋体" w:hint="eastAsia"/>
          <w:kern w:val="0"/>
          <w:sz w:val="24"/>
          <w:szCs w:val="24"/>
        </w:rPr>
        <w:t>学习的基本知识解决</w:t>
      </w:r>
      <w:r>
        <w:rPr>
          <w:rFonts w:ascii="宋体" w:eastAsia="宋体" w:hAnsi="宋体" w:cs="宋体"/>
          <w:kern w:val="0"/>
          <w:sz w:val="24"/>
          <w:szCs w:val="24"/>
        </w:rPr>
        <w:t>生产现场出现的常见工艺问题及设备故障；会操作、维护</w:t>
      </w:r>
      <w:r>
        <w:rPr>
          <w:rFonts w:ascii="宋体" w:eastAsia="宋体" w:hAnsi="宋体" w:cs="宋体" w:hint="eastAsia"/>
          <w:kern w:val="0"/>
          <w:sz w:val="24"/>
          <w:szCs w:val="24"/>
        </w:rPr>
        <w:t>选矿厂</w:t>
      </w:r>
      <w:r>
        <w:rPr>
          <w:rFonts w:ascii="宋体" w:eastAsia="宋体" w:hAnsi="宋体" w:cs="宋体"/>
          <w:kern w:val="0"/>
          <w:sz w:val="24"/>
          <w:szCs w:val="24"/>
        </w:rPr>
        <w:t>的相应设备及进行设备日常管理</w:t>
      </w:r>
      <w:r>
        <w:rPr>
          <w:rFonts w:ascii="宋体" w:eastAsia="宋体" w:hAnsi="宋体" w:cs="宋体" w:hint="eastAsia"/>
          <w:kern w:val="0"/>
          <w:sz w:val="24"/>
          <w:szCs w:val="24"/>
        </w:rPr>
        <w:t>。</w:t>
      </w:r>
    </w:p>
    <w:bookmarkEnd w:id="6"/>
    <w:bookmarkEnd w:id="7"/>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课程阐述了磁力选矿的基本原理和基本理论；系统介绍了磁力选矿设备的结构、工作原理和应用以及磁力选矿设备用的材料及其特性；简单介绍了电选的基本概念和特点，了解简单的电选设备。列举了磁电选矿实际方面的资料和数据。</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kern w:val="0"/>
          <w:sz w:val="24"/>
          <w:szCs w:val="24"/>
        </w:rPr>
        <w:t>了解磁电选矿的一般专业知识；掌握磁电选矿的基本理论，磁电选矿工艺流 程的结构及特点</w:t>
      </w:r>
      <w:r>
        <w:rPr>
          <w:rFonts w:ascii="宋体" w:eastAsia="宋体" w:hAnsi="宋体" w:cs="宋体" w:hint="eastAsia"/>
          <w:kern w:val="0"/>
          <w:sz w:val="24"/>
          <w:szCs w:val="24"/>
        </w:rPr>
        <w:t>，</w:t>
      </w:r>
      <w:r>
        <w:rPr>
          <w:rFonts w:ascii="宋体" w:eastAsia="宋体" w:hAnsi="宋体" w:cs="宋体"/>
          <w:kern w:val="0"/>
          <w:sz w:val="24"/>
          <w:szCs w:val="24"/>
        </w:rPr>
        <w:t>各种磁电选矿设备的构造、工作原理和性能</w:t>
      </w:r>
      <w:r>
        <w:rPr>
          <w:rFonts w:ascii="宋体" w:eastAsia="宋体" w:hAnsi="宋体" w:cs="宋体" w:hint="eastAsia"/>
          <w:kern w:val="0"/>
          <w:sz w:val="24"/>
          <w:szCs w:val="24"/>
        </w:rPr>
        <w:t>；</w:t>
      </w:r>
      <w:r>
        <w:rPr>
          <w:rFonts w:ascii="宋体" w:eastAsia="宋体" w:hAnsi="宋体" w:cs="宋体"/>
          <w:kern w:val="0"/>
          <w:sz w:val="24"/>
          <w:szCs w:val="24"/>
        </w:rPr>
        <w:t>能利用</w:t>
      </w:r>
      <w:r>
        <w:rPr>
          <w:rFonts w:ascii="宋体" w:eastAsia="宋体" w:hAnsi="宋体" w:cs="宋体" w:hint="eastAsia"/>
          <w:kern w:val="0"/>
          <w:sz w:val="24"/>
          <w:szCs w:val="24"/>
        </w:rPr>
        <w:t>学习的基本知识解决</w:t>
      </w:r>
      <w:r>
        <w:rPr>
          <w:rFonts w:ascii="宋体" w:eastAsia="宋体" w:hAnsi="宋体" w:cs="宋体"/>
          <w:kern w:val="0"/>
          <w:sz w:val="24"/>
          <w:szCs w:val="24"/>
        </w:rPr>
        <w:t>生产现场出现的常见工艺问题及设备故障；会操作、维护</w:t>
      </w:r>
      <w:r>
        <w:rPr>
          <w:rFonts w:ascii="宋体" w:eastAsia="宋体" w:hAnsi="宋体" w:cs="宋体" w:hint="eastAsia"/>
          <w:kern w:val="0"/>
          <w:sz w:val="24"/>
          <w:szCs w:val="24"/>
        </w:rPr>
        <w:t>选矿厂</w:t>
      </w:r>
      <w:r>
        <w:rPr>
          <w:rFonts w:ascii="宋体" w:eastAsia="宋体" w:hAnsi="宋体" w:cs="宋体"/>
          <w:kern w:val="0"/>
          <w:sz w:val="24"/>
          <w:szCs w:val="24"/>
        </w:rPr>
        <w:t>的相应设备及进行设备日常管理</w:t>
      </w:r>
      <w:r>
        <w:rPr>
          <w:rFonts w:ascii="宋体" w:eastAsia="宋体" w:hAnsi="宋体" w:cs="宋体" w:hint="eastAsia"/>
          <w:kern w:val="0"/>
          <w:sz w:val="24"/>
          <w:szCs w:val="24"/>
        </w:rPr>
        <w:t>。</w:t>
      </w:r>
    </w:p>
    <w:p w:rsidR="00F97DEB" w:rsidRDefault="005F0768">
      <w:pPr>
        <w:widowControl/>
        <w:spacing w:line="360" w:lineRule="auto"/>
        <w:ind w:firstLineChars="200" w:firstLine="482"/>
        <w:jc w:val="left"/>
        <w:rPr>
          <w:rFonts w:ascii="宋体" w:hAnsi="宋体"/>
          <w:b/>
          <w:sz w:val="24"/>
        </w:rPr>
      </w:pPr>
      <w:bookmarkStart w:id="8" w:name="_Hlk32341102"/>
      <w:bookmarkEnd w:id="5"/>
      <w:r>
        <w:rPr>
          <w:rFonts w:ascii="宋体" w:hAnsi="宋体"/>
          <w:b/>
          <w:sz w:val="24"/>
        </w:rPr>
        <w:t>4</w:t>
      </w:r>
      <w:r>
        <w:rPr>
          <w:rFonts w:ascii="宋体" w:hAnsi="宋体" w:hint="eastAsia"/>
          <w:b/>
          <w:sz w:val="24"/>
        </w:rPr>
        <w:t>.</w:t>
      </w:r>
      <w:r>
        <w:rPr>
          <w:rFonts w:ascii="宋体" w:hAnsi="宋体"/>
          <w:b/>
          <w:sz w:val="24"/>
        </w:rPr>
        <w:t xml:space="preserve"> </w:t>
      </w:r>
      <w:r>
        <w:rPr>
          <w:rFonts w:ascii="宋体" w:hAnsi="宋体" w:hint="eastAsia"/>
          <w:b/>
          <w:sz w:val="24"/>
        </w:rPr>
        <w:t>重力选矿</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重力选矿》是一种应用最早的选矿方法，是选矿技术中的传统选别方法，具有很多优点如：重选设备的结构简单、作业成本低廉、对环境污染教少。重选法是目前最通用的几种选矿方法之一，广泛用于处理密度差较大的矿石。通过学习</w:t>
      </w:r>
      <w:r>
        <w:rPr>
          <w:rFonts w:ascii="宋体" w:eastAsia="宋体" w:hAnsi="宋体" w:cs="宋体"/>
          <w:kern w:val="0"/>
          <w:sz w:val="24"/>
          <w:szCs w:val="24"/>
        </w:rPr>
        <w:t>了解</w:t>
      </w:r>
      <w:r>
        <w:rPr>
          <w:rFonts w:ascii="宋体" w:eastAsia="宋体" w:hAnsi="宋体" w:cs="宋体" w:hint="eastAsia"/>
          <w:kern w:val="0"/>
          <w:sz w:val="24"/>
          <w:szCs w:val="24"/>
        </w:rPr>
        <w:t>重选</w:t>
      </w:r>
      <w:r>
        <w:rPr>
          <w:rFonts w:ascii="宋体" w:eastAsia="宋体" w:hAnsi="宋体" w:cs="宋体"/>
          <w:kern w:val="0"/>
          <w:sz w:val="24"/>
          <w:szCs w:val="24"/>
        </w:rPr>
        <w:t>的一般专业知识</w:t>
      </w:r>
      <w:r>
        <w:rPr>
          <w:rFonts w:ascii="宋体" w:eastAsia="宋体" w:hAnsi="宋体" w:cs="宋体" w:hint="eastAsia"/>
          <w:kern w:val="0"/>
          <w:sz w:val="24"/>
          <w:szCs w:val="24"/>
        </w:rPr>
        <w:t>；</w:t>
      </w:r>
      <w:r>
        <w:rPr>
          <w:rFonts w:ascii="宋体" w:eastAsia="宋体" w:hAnsi="宋体" w:cs="宋体"/>
          <w:kern w:val="0"/>
          <w:sz w:val="24"/>
          <w:szCs w:val="24"/>
        </w:rPr>
        <w:t>掌握</w:t>
      </w:r>
      <w:r>
        <w:rPr>
          <w:rFonts w:ascii="宋体" w:eastAsia="宋体" w:hAnsi="宋体" w:cs="宋体" w:hint="eastAsia"/>
          <w:kern w:val="0"/>
          <w:sz w:val="24"/>
          <w:szCs w:val="24"/>
        </w:rPr>
        <w:t>重选</w:t>
      </w:r>
      <w:r>
        <w:rPr>
          <w:rFonts w:ascii="宋体" w:eastAsia="宋体" w:hAnsi="宋体" w:cs="宋体"/>
          <w:kern w:val="0"/>
          <w:sz w:val="24"/>
          <w:szCs w:val="24"/>
        </w:rPr>
        <w:t>的基本理论，</w:t>
      </w:r>
      <w:r>
        <w:rPr>
          <w:rFonts w:ascii="宋体" w:eastAsia="宋体" w:hAnsi="宋体" w:cs="宋体" w:hint="eastAsia"/>
          <w:kern w:val="0"/>
          <w:sz w:val="24"/>
          <w:szCs w:val="24"/>
        </w:rPr>
        <w:t>各种重选方法和重选</w:t>
      </w:r>
      <w:r>
        <w:rPr>
          <w:rFonts w:ascii="宋体" w:eastAsia="宋体" w:hAnsi="宋体" w:cs="宋体"/>
          <w:kern w:val="0"/>
          <w:sz w:val="24"/>
          <w:szCs w:val="24"/>
        </w:rPr>
        <w:t>设备的构造、 工作原理和性能；能利用</w:t>
      </w:r>
      <w:r>
        <w:rPr>
          <w:rFonts w:ascii="宋体" w:eastAsia="宋体" w:hAnsi="宋体" w:cs="宋体" w:hint="eastAsia"/>
          <w:kern w:val="0"/>
          <w:sz w:val="24"/>
          <w:szCs w:val="24"/>
        </w:rPr>
        <w:t>学习的基本知识和原理解决</w:t>
      </w:r>
      <w:r>
        <w:rPr>
          <w:rFonts w:ascii="宋体" w:eastAsia="宋体" w:hAnsi="宋体" w:cs="宋体"/>
          <w:kern w:val="0"/>
          <w:sz w:val="24"/>
          <w:szCs w:val="24"/>
        </w:rPr>
        <w:t>生产现场出现的常见工艺问题及设备故障；会操作、维护</w:t>
      </w:r>
      <w:r>
        <w:rPr>
          <w:rFonts w:ascii="宋体" w:eastAsia="宋体" w:hAnsi="宋体" w:cs="宋体" w:hint="eastAsia"/>
          <w:kern w:val="0"/>
          <w:sz w:val="24"/>
          <w:szCs w:val="24"/>
        </w:rPr>
        <w:t>选矿厂</w:t>
      </w:r>
      <w:r>
        <w:rPr>
          <w:rFonts w:ascii="宋体" w:eastAsia="宋体" w:hAnsi="宋体" w:cs="宋体"/>
          <w:kern w:val="0"/>
          <w:sz w:val="24"/>
          <w:szCs w:val="24"/>
        </w:rPr>
        <w:t>的相应</w:t>
      </w:r>
      <w:r>
        <w:rPr>
          <w:rFonts w:ascii="宋体" w:eastAsia="宋体" w:hAnsi="宋体" w:cs="宋体" w:hint="eastAsia"/>
          <w:kern w:val="0"/>
          <w:sz w:val="24"/>
          <w:szCs w:val="24"/>
        </w:rPr>
        <w:t>重选</w:t>
      </w:r>
      <w:r>
        <w:rPr>
          <w:rFonts w:ascii="宋体" w:eastAsia="宋体" w:hAnsi="宋体" w:cs="宋体"/>
          <w:kern w:val="0"/>
          <w:sz w:val="24"/>
          <w:szCs w:val="24"/>
        </w:rPr>
        <w:t>设备及进行设备日常管理</w:t>
      </w:r>
      <w:r>
        <w:rPr>
          <w:rFonts w:ascii="宋体" w:eastAsia="宋体" w:hAnsi="宋体" w:cs="宋体" w:hint="eastAsia"/>
          <w:kern w:val="0"/>
          <w:sz w:val="24"/>
          <w:szCs w:val="24"/>
        </w:rPr>
        <w:t>。</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重选的研究对象、目的、分类及应用范围；重选的判断公式及应用；重选</w:t>
      </w:r>
      <w:r>
        <w:rPr>
          <w:rFonts w:ascii="宋体" w:eastAsia="宋体" w:hAnsi="宋体" w:cs="宋体" w:hint="eastAsia"/>
          <w:kern w:val="0"/>
          <w:sz w:val="24"/>
          <w:szCs w:val="24"/>
        </w:rPr>
        <w:lastRenderedPageBreak/>
        <w:t>的理论基础、跳汰选矿</w:t>
      </w:r>
      <w:bookmarkStart w:id="9" w:name="_Hlk32340523"/>
      <w:r>
        <w:rPr>
          <w:rFonts w:ascii="宋体" w:eastAsia="宋体" w:hAnsi="宋体" w:cs="宋体" w:hint="eastAsia"/>
          <w:kern w:val="0"/>
          <w:sz w:val="24"/>
          <w:szCs w:val="24"/>
        </w:rPr>
        <w:t>的基本原理和设备</w:t>
      </w:r>
      <w:bookmarkEnd w:id="9"/>
      <w:r>
        <w:rPr>
          <w:rFonts w:ascii="宋体" w:eastAsia="宋体" w:hAnsi="宋体" w:cs="宋体" w:hint="eastAsia"/>
          <w:kern w:val="0"/>
          <w:sz w:val="24"/>
          <w:szCs w:val="24"/>
        </w:rPr>
        <w:t>、摇床选矿的基本原理和设备性能、重介质选矿的基本原理和设备性能、分级与洗矿设备的结构和工作原理；重选的实践应用与常用的重选流程。并完成实践环节：沉降试验：通过试验，学生掌握沉降速度和选别的关系，掌握沉降原理；跳汰选别试验：用跳汰机对粗粒矿物的选别，掌握重选</w:t>
      </w:r>
      <w:proofErr w:type="gramStart"/>
      <w:r>
        <w:rPr>
          <w:rFonts w:ascii="宋体" w:eastAsia="宋体" w:hAnsi="宋体" w:cs="宋体" w:hint="eastAsia"/>
          <w:kern w:val="0"/>
          <w:sz w:val="24"/>
          <w:szCs w:val="24"/>
        </w:rPr>
        <w:t>选</w:t>
      </w:r>
      <w:proofErr w:type="gramEnd"/>
      <w:r>
        <w:rPr>
          <w:rFonts w:ascii="宋体" w:eastAsia="宋体" w:hAnsi="宋体" w:cs="宋体" w:hint="eastAsia"/>
          <w:kern w:val="0"/>
          <w:sz w:val="24"/>
          <w:szCs w:val="24"/>
        </w:rPr>
        <w:t>别原理；螺旋溜槽选别试验：对于复杂难选矿物，使用螺旋溜槽，掌握重选</w:t>
      </w:r>
      <w:proofErr w:type="gramStart"/>
      <w:r>
        <w:rPr>
          <w:rFonts w:ascii="宋体" w:eastAsia="宋体" w:hAnsi="宋体" w:cs="宋体" w:hint="eastAsia"/>
          <w:kern w:val="0"/>
          <w:sz w:val="24"/>
          <w:szCs w:val="24"/>
        </w:rPr>
        <w:t>选</w:t>
      </w:r>
      <w:proofErr w:type="gramEnd"/>
      <w:r>
        <w:rPr>
          <w:rFonts w:ascii="宋体" w:eastAsia="宋体" w:hAnsi="宋体" w:cs="宋体" w:hint="eastAsia"/>
          <w:kern w:val="0"/>
          <w:sz w:val="24"/>
          <w:szCs w:val="24"/>
        </w:rPr>
        <w:t>别原理和方法；摇床选别试验：充分掌握摇床的选别作用和机理。</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了解重选的目的和任务，掌握矿石的可选性评定系数；</w:t>
      </w:r>
      <w:r>
        <w:rPr>
          <w:rFonts w:ascii="宋体" w:eastAsia="宋体" w:hAnsi="宋体" w:cs="宋体"/>
          <w:kern w:val="0"/>
          <w:sz w:val="24"/>
          <w:szCs w:val="24"/>
        </w:rPr>
        <w:t>掌握</w:t>
      </w:r>
      <w:r>
        <w:rPr>
          <w:rFonts w:ascii="宋体" w:eastAsia="宋体" w:hAnsi="宋体" w:cs="宋体" w:hint="eastAsia"/>
          <w:kern w:val="0"/>
          <w:sz w:val="24"/>
          <w:szCs w:val="24"/>
        </w:rPr>
        <w:t>重力</w:t>
      </w:r>
      <w:r>
        <w:rPr>
          <w:rFonts w:ascii="宋体" w:eastAsia="宋体" w:hAnsi="宋体" w:cs="宋体"/>
          <w:kern w:val="0"/>
          <w:sz w:val="24"/>
          <w:szCs w:val="24"/>
        </w:rPr>
        <w:t>选矿的基本理论，</w:t>
      </w:r>
      <w:r>
        <w:rPr>
          <w:rFonts w:ascii="宋体" w:eastAsia="宋体" w:hAnsi="宋体" w:cs="宋体" w:hint="eastAsia"/>
          <w:kern w:val="0"/>
          <w:sz w:val="24"/>
          <w:szCs w:val="24"/>
        </w:rPr>
        <w:t>重力</w:t>
      </w:r>
      <w:r>
        <w:rPr>
          <w:rFonts w:ascii="宋体" w:eastAsia="宋体" w:hAnsi="宋体" w:cs="宋体"/>
          <w:kern w:val="0"/>
          <w:sz w:val="24"/>
          <w:szCs w:val="24"/>
        </w:rPr>
        <w:t>选矿</w:t>
      </w:r>
      <w:r>
        <w:rPr>
          <w:rFonts w:ascii="宋体" w:eastAsia="宋体" w:hAnsi="宋体" w:cs="宋体" w:hint="eastAsia"/>
          <w:kern w:val="0"/>
          <w:sz w:val="24"/>
          <w:szCs w:val="24"/>
        </w:rPr>
        <w:t>的不同方法和</w:t>
      </w:r>
      <w:r>
        <w:rPr>
          <w:rFonts w:ascii="宋体" w:eastAsia="宋体" w:hAnsi="宋体" w:cs="宋体"/>
          <w:kern w:val="0"/>
          <w:sz w:val="24"/>
          <w:szCs w:val="24"/>
        </w:rPr>
        <w:t>工艺流程的结构及特点</w:t>
      </w:r>
      <w:r>
        <w:rPr>
          <w:rFonts w:ascii="宋体" w:eastAsia="宋体" w:hAnsi="宋体" w:cs="宋体" w:hint="eastAsia"/>
          <w:kern w:val="0"/>
          <w:sz w:val="24"/>
          <w:szCs w:val="24"/>
        </w:rPr>
        <w:t>，掌握</w:t>
      </w:r>
      <w:r>
        <w:rPr>
          <w:rFonts w:ascii="宋体" w:eastAsia="宋体" w:hAnsi="宋体" w:cs="宋体"/>
          <w:kern w:val="0"/>
          <w:sz w:val="24"/>
          <w:szCs w:val="24"/>
        </w:rPr>
        <w:t>各种</w:t>
      </w:r>
      <w:r>
        <w:rPr>
          <w:rFonts w:ascii="宋体" w:eastAsia="宋体" w:hAnsi="宋体" w:cs="宋体" w:hint="eastAsia"/>
          <w:kern w:val="0"/>
          <w:sz w:val="24"/>
          <w:szCs w:val="24"/>
        </w:rPr>
        <w:t>重力</w:t>
      </w:r>
      <w:r>
        <w:rPr>
          <w:rFonts w:ascii="宋体" w:eastAsia="宋体" w:hAnsi="宋体" w:cs="宋体"/>
          <w:kern w:val="0"/>
          <w:sz w:val="24"/>
          <w:szCs w:val="24"/>
        </w:rPr>
        <w:t>选矿设备的构造、工作原理和性能</w:t>
      </w:r>
      <w:r>
        <w:rPr>
          <w:rFonts w:ascii="宋体" w:eastAsia="宋体" w:hAnsi="宋体" w:cs="宋体" w:hint="eastAsia"/>
          <w:kern w:val="0"/>
          <w:sz w:val="24"/>
          <w:szCs w:val="24"/>
        </w:rPr>
        <w:t>；</w:t>
      </w:r>
      <w:r>
        <w:rPr>
          <w:rFonts w:ascii="宋体" w:eastAsia="宋体" w:hAnsi="宋体" w:cs="宋体"/>
          <w:kern w:val="0"/>
          <w:sz w:val="24"/>
          <w:szCs w:val="24"/>
        </w:rPr>
        <w:t>能利用</w:t>
      </w:r>
      <w:r>
        <w:rPr>
          <w:rFonts w:ascii="宋体" w:eastAsia="宋体" w:hAnsi="宋体" w:cs="宋体" w:hint="eastAsia"/>
          <w:kern w:val="0"/>
          <w:sz w:val="24"/>
          <w:szCs w:val="24"/>
        </w:rPr>
        <w:t>学习的基本知识解决</w:t>
      </w:r>
      <w:r>
        <w:rPr>
          <w:rFonts w:ascii="宋体" w:eastAsia="宋体" w:hAnsi="宋体" w:cs="宋体"/>
          <w:kern w:val="0"/>
          <w:sz w:val="24"/>
          <w:szCs w:val="24"/>
        </w:rPr>
        <w:t>生产现场出现的常见工艺问题及设备故障；会操作、维护</w:t>
      </w:r>
      <w:r>
        <w:rPr>
          <w:rFonts w:ascii="宋体" w:eastAsia="宋体" w:hAnsi="宋体" w:cs="宋体" w:hint="eastAsia"/>
          <w:kern w:val="0"/>
          <w:sz w:val="24"/>
          <w:szCs w:val="24"/>
        </w:rPr>
        <w:t>选矿厂</w:t>
      </w:r>
      <w:r>
        <w:rPr>
          <w:rFonts w:ascii="宋体" w:eastAsia="宋体" w:hAnsi="宋体" w:cs="宋体"/>
          <w:kern w:val="0"/>
          <w:sz w:val="24"/>
          <w:szCs w:val="24"/>
        </w:rPr>
        <w:t>的相应</w:t>
      </w:r>
      <w:r>
        <w:rPr>
          <w:rFonts w:ascii="宋体" w:eastAsia="宋体" w:hAnsi="宋体" w:cs="宋体" w:hint="eastAsia"/>
          <w:kern w:val="0"/>
          <w:sz w:val="24"/>
          <w:szCs w:val="24"/>
        </w:rPr>
        <w:t>重力选矿</w:t>
      </w:r>
      <w:r>
        <w:rPr>
          <w:rFonts w:ascii="宋体" w:eastAsia="宋体" w:hAnsi="宋体" w:cs="宋体"/>
          <w:kern w:val="0"/>
          <w:sz w:val="24"/>
          <w:szCs w:val="24"/>
        </w:rPr>
        <w:t>设备及进行设备日常管理</w:t>
      </w:r>
      <w:r>
        <w:rPr>
          <w:rFonts w:ascii="宋体" w:eastAsia="宋体" w:hAnsi="宋体" w:cs="宋体" w:hint="eastAsia"/>
          <w:kern w:val="0"/>
          <w:sz w:val="24"/>
          <w:szCs w:val="24"/>
        </w:rPr>
        <w:t>。</w:t>
      </w:r>
    </w:p>
    <w:bookmarkEnd w:id="8"/>
    <w:p w:rsidR="00F97DEB" w:rsidRDefault="005F0768">
      <w:pPr>
        <w:widowControl/>
        <w:spacing w:line="360" w:lineRule="auto"/>
        <w:ind w:firstLineChars="200" w:firstLine="482"/>
        <w:jc w:val="left"/>
        <w:rPr>
          <w:rFonts w:ascii="宋体" w:hAnsi="宋体"/>
          <w:b/>
          <w:sz w:val="24"/>
        </w:rPr>
      </w:pPr>
      <w:r>
        <w:rPr>
          <w:rFonts w:ascii="宋体" w:hAnsi="宋体"/>
          <w:b/>
          <w:sz w:val="24"/>
        </w:rPr>
        <w:t>5</w:t>
      </w:r>
      <w:r>
        <w:rPr>
          <w:rFonts w:ascii="宋体" w:hAnsi="宋体" w:hint="eastAsia"/>
          <w:b/>
          <w:sz w:val="24"/>
        </w:rPr>
        <w:t>.</w:t>
      </w:r>
      <w:r>
        <w:rPr>
          <w:rFonts w:ascii="宋体" w:hAnsi="宋体"/>
          <w:b/>
          <w:sz w:val="24"/>
        </w:rPr>
        <w:t xml:space="preserve"> </w:t>
      </w:r>
      <w:r>
        <w:rPr>
          <w:rFonts w:ascii="宋体" w:hAnsi="宋体" w:hint="eastAsia"/>
          <w:b/>
          <w:sz w:val="24"/>
        </w:rPr>
        <w:t>选矿试验</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选矿试验》这门课程是研究原矿和选矿产品的组成，检查工艺过程的进行情况，调整工艺过程和选矿设备的工作，分析选矿厂的工作及怎样改进选矿过程。其主要任务是挖掘企业潜力，加强综合利用及确定新矿体的选矿工艺。通过学习选矿厂现场检测的项目与方法和各种选矿试验的操作条件和规程，使学生具备一定的现场工作技能，能在短期内进入现场的工作中并具有一定解决现场简单故障的能力。</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试样加工工序</w:t>
      </w:r>
      <w:proofErr w:type="gramStart"/>
      <w:r>
        <w:rPr>
          <w:rFonts w:ascii="宋体" w:eastAsia="宋体" w:hAnsi="宋体" w:cs="宋体" w:hint="eastAsia"/>
          <w:kern w:val="0"/>
          <w:sz w:val="24"/>
          <w:szCs w:val="24"/>
        </w:rPr>
        <w:t>及混匀和缩分</w:t>
      </w:r>
      <w:proofErr w:type="gramEnd"/>
      <w:r>
        <w:rPr>
          <w:rFonts w:ascii="宋体" w:eastAsia="宋体" w:hAnsi="宋体" w:cs="宋体" w:hint="eastAsia"/>
          <w:kern w:val="0"/>
          <w:sz w:val="24"/>
          <w:szCs w:val="24"/>
        </w:rPr>
        <w:t>的方法；试样加工</w:t>
      </w:r>
      <w:proofErr w:type="gramStart"/>
      <w:r>
        <w:rPr>
          <w:rFonts w:ascii="宋体" w:eastAsia="宋体" w:hAnsi="宋体" w:cs="宋体" w:hint="eastAsia"/>
          <w:kern w:val="0"/>
          <w:sz w:val="24"/>
          <w:szCs w:val="24"/>
        </w:rPr>
        <w:t>的缩分流程</w:t>
      </w:r>
      <w:proofErr w:type="gramEnd"/>
      <w:r>
        <w:rPr>
          <w:rFonts w:ascii="宋体" w:eastAsia="宋体" w:hAnsi="宋体" w:cs="宋体" w:hint="eastAsia"/>
          <w:kern w:val="0"/>
          <w:sz w:val="24"/>
          <w:szCs w:val="24"/>
        </w:rPr>
        <w:t>及其编制。</w:t>
      </w:r>
      <w:r>
        <w:rPr>
          <w:rFonts w:ascii="Times New Roman" w:eastAsia="宋体" w:hAnsi="Times New Roman" w:cs="Times New Roman"/>
          <w:sz w:val="24"/>
          <w:szCs w:val="24"/>
        </w:rPr>
        <w:t>矿石可选性研究和选矿厂生产检查的一般专业知识，生产过程检查用设</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备的特点</w:t>
      </w:r>
      <w:r>
        <w:rPr>
          <w:rFonts w:ascii="Times New Roman" w:eastAsia="宋体" w:hAnsi="Times New Roman" w:cs="Times New Roman" w:hint="eastAsia"/>
          <w:sz w:val="24"/>
          <w:szCs w:val="24"/>
        </w:rPr>
        <w:t>，</w:t>
      </w:r>
      <w:r>
        <w:rPr>
          <w:rFonts w:ascii="Times New Roman" w:eastAsia="宋体" w:hAnsi="Times New Roman" w:cs="Times New Roman"/>
          <w:sz w:val="24"/>
          <w:szCs w:val="24"/>
        </w:rPr>
        <w:t>根据选矿项目要求和矿石性质特点拟定矿石选矿试验方案的步骤方法；</w:t>
      </w:r>
      <w:r>
        <w:rPr>
          <w:rFonts w:ascii="宋体" w:eastAsia="宋体" w:hAnsi="宋体" w:cs="宋体" w:hint="eastAsia"/>
          <w:kern w:val="0"/>
          <w:sz w:val="24"/>
          <w:szCs w:val="24"/>
        </w:rPr>
        <w:t>浓度和细度的测定方法及各种方法的适用范围；酸碱度的概念及其测定方法。浮选试验的主要内容及其试验步骤：预先试验和条件试验；闭路试验，闭路试验的实际意义在于查明中矿的影响；对试验结果进行计算得出最终的浮选指标。实践教学环节：</w:t>
      </w:r>
      <w:r>
        <w:rPr>
          <w:rFonts w:ascii="Times New Roman" w:eastAsia="宋体" w:hAnsi="Times New Roman" w:cs="Times New Roman" w:hint="eastAsia"/>
          <w:sz w:val="24"/>
          <w:szCs w:val="24"/>
        </w:rPr>
        <w:t>样品的制样与分析：通过破碎、筛分、混</w:t>
      </w:r>
      <w:proofErr w:type="gramStart"/>
      <w:r>
        <w:rPr>
          <w:rFonts w:ascii="Times New Roman" w:eastAsia="宋体" w:hAnsi="Times New Roman" w:cs="Times New Roman" w:hint="eastAsia"/>
          <w:sz w:val="24"/>
          <w:szCs w:val="24"/>
        </w:rPr>
        <w:t>匀和缩分试验</w:t>
      </w:r>
      <w:proofErr w:type="gramEnd"/>
      <w:r>
        <w:rPr>
          <w:rFonts w:ascii="Times New Roman" w:eastAsia="宋体" w:hAnsi="Times New Roman" w:cs="Times New Roman" w:hint="eastAsia"/>
          <w:sz w:val="24"/>
          <w:szCs w:val="24"/>
        </w:rPr>
        <w:t>；重选</w:t>
      </w:r>
      <w:proofErr w:type="gramStart"/>
      <w:r>
        <w:rPr>
          <w:rFonts w:ascii="Times New Roman" w:eastAsia="宋体" w:hAnsi="Times New Roman" w:cs="Times New Roman" w:hint="eastAsia"/>
          <w:sz w:val="24"/>
          <w:szCs w:val="24"/>
        </w:rPr>
        <w:t>选</w:t>
      </w:r>
      <w:proofErr w:type="gramEnd"/>
      <w:r>
        <w:rPr>
          <w:rFonts w:ascii="Times New Roman" w:eastAsia="宋体" w:hAnsi="Times New Roman" w:cs="Times New Roman" w:hint="eastAsia"/>
          <w:sz w:val="24"/>
          <w:szCs w:val="24"/>
        </w:rPr>
        <w:t>别试验、磁选</w:t>
      </w:r>
      <w:proofErr w:type="gramStart"/>
      <w:r>
        <w:rPr>
          <w:rFonts w:ascii="Times New Roman" w:eastAsia="宋体" w:hAnsi="Times New Roman" w:cs="Times New Roman" w:hint="eastAsia"/>
          <w:sz w:val="24"/>
          <w:szCs w:val="24"/>
        </w:rPr>
        <w:t>选</w:t>
      </w:r>
      <w:proofErr w:type="gramEnd"/>
      <w:r>
        <w:rPr>
          <w:rFonts w:ascii="Times New Roman" w:eastAsia="宋体" w:hAnsi="Times New Roman" w:cs="Times New Roman" w:hint="eastAsia"/>
          <w:sz w:val="24"/>
          <w:szCs w:val="24"/>
        </w:rPr>
        <w:t>别试验、浮选</w:t>
      </w:r>
      <w:proofErr w:type="gramStart"/>
      <w:r>
        <w:rPr>
          <w:rFonts w:ascii="Times New Roman" w:eastAsia="宋体" w:hAnsi="Times New Roman" w:cs="Times New Roman" w:hint="eastAsia"/>
          <w:sz w:val="24"/>
          <w:szCs w:val="24"/>
        </w:rPr>
        <w:t>选</w:t>
      </w:r>
      <w:proofErr w:type="gramEnd"/>
      <w:r>
        <w:rPr>
          <w:rFonts w:ascii="Times New Roman" w:eastAsia="宋体" w:hAnsi="Times New Roman" w:cs="Times New Roman" w:hint="eastAsia"/>
          <w:sz w:val="24"/>
          <w:szCs w:val="24"/>
        </w:rPr>
        <w:t>别试验。进行综合型选</w:t>
      </w:r>
      <w:proofErr w:type="gramStart"/>
      <w:r>
        <w:rPr>
          <w:rFonts w:ascii="Times New Roman" w:eastAsia="宋体" w:hAnsi="Times New Roman" w:cs="Times New Roman" w:hint="eastAsia"/>
          <w:sz w:val="24"/>
          <w:szCs w:val="24"/>
        </w:rPr>
        <w:t>别试验</w:t>
      </w:r>
      <w:proofErr w:type="gramEnd"/>
      <w:r>
        <w:rPr>
          <w:rFonts w:ascii="Times New Roman" w:eastAsia="宋体" w:hAnsi="Times New Roman" w:cs="Times New Roman" w:hint="eastAsia"/>
          <w:sz w:val="24"/>
          <w:szCs w:val="24"/>
        </w:rPr>
        <w:t>和多种选</w:t>
      </w:r>
      <w:proofErr w:type="gramStart"/>
      <w:r>
        <w:rPr>
          <w:rFonts w:ascii="Times New Roman" w:eastAsia="宋体" w:hAnsi="Times New Roman" w:cs="Times New Roman" w:hint="eastAsia"/>
          <w:sz w:val="24"/>
          <w:szCs w:val="24"/>
        </w:rPr>
        <w:t>别方法</w:t>
      </w:r>
      <w:proofErr w:type="gramEnd"/>
      <w:r>
        <w:rPr>
          <w:rFonts w:ascii="Times New Roman" w:eastAsia="宋体" w:hAnsi="Times New Roman" w:cs="Times New Roman" w:hint="eastAsia"/>
          <w:sz w:val="24"/>
          <w:szCs w:val="24"/>
        </w:rPr>
        <w:t>的综合性选别试验。</w:t>
      </w:r>
    </w:p>
    <w:p w:rsidR="00F97DEB" w:rsidRDefault="005F0768">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教学要求：</w:t>
      </w:r>
      <w:r>
        <w:rPr>
          <w:rFonts w:ascii="Times New Roman" w:eastAsia="宋体" w:hAnsi="Times New Roman" w:cs="Times New Roman"/>
          <w:sz w:val="24"/>
          <w:szCs w:val="24"/>
        </w:rPr>
        <w:t>了解掌握选矿试验和生产过程检查的基本理论，选矿试验和生产过程检查</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用的常见设备的构造、工作原理及性能</w:t>
      </w:r>
      <w:r>
        <w:rPr>
          <w:rFonts w:ascii="Times New Roman" w:eastAsia="宋体" w:hAnsi="Times New Roman" w:cs="Times New Roman" w:hint="eastAsia"/>
          <w:sz w:val="24"/>
          <w:szCs w:val="24"/>
        </w:rPr>
        <w:t>；</w:t>
      </w:r>
      <w:r>
        <w:rPr>
          <w:rFonts w:ascii="Times New Roman" w:eastAsia="宋体" w:hAnsi="Times New Roman" w:cs="Times New Roman"/>
          <w:sz w:val="24"/>
          <w:szCs w:val="24"/>
        </w:rPr>
        <w:t>能参与实施选矿厂生产技术检查项</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目及生产流程考查工作；会操作选矿试验和生产过程检查各岗位相应的设备及进行设备日常维护及管理</w:t>
      </w:r>
      <w:r>
        <w:rPr>
          <w:rFonts w:ascii="Times New Roman" w:eastAsia="宋体" w:hAnsi="Times New Roman" w:cs="Times New Roman" w:hint="eastAsia"/>
          <w:sz w:val="24"/>
          <w:szCs w:val="24"/>
        </w:rPr>
        <w:t>。</w:t>
      </w:r>
    </w:p>
    <w:p w:rsidR="00F97DEB" w:rsidRDefault="005F0768">
      <w:pPr>
        <w:widowControl/>
        <w:spacing w:line="360" w:lineRule="auto"/>
        <w:ind w:firstLineChars="200" w:firstLine="482"/>
        <w:jc w:val="left"/>
        <w:rPr>
          <w:rFonts w:ascii="宋体" w:hAnsi="宋体"/>
          <w:b/>
          <w:sz w:val="24"/>
        </w:rPr>
      </w:pPr>
      <w:bookmarkStart w:id="10" w:name="_Hlk32345199"/>
      <w:r>
        <w:rPr>
          <w:rFonts w:ascii="宋体" w:hAnsi="宋体"/>
          <w:b/>
          <w:sz w:val="24"/>
        </w:rPr>
        <w:t>6</w:t>
      </w:r>
      <w:r>
        <w:rPr>
          <w:rFonts w:ascii="宋体" w:hAnsi="宋体" w:hint="eastAsia"/>
          <w:b/>
          <w:sz w:val="24"/>
        </w:rPr>
        <w:t>.</w:t>
      </w:r>
      <w:r>
        <w:rPr>
          <w:rFonts w:ascii="宋体" w:hAnsi="宋体"/>
          <w:b/>
          <w:sz w:val="24"/>
        </w:rPr>
        <w:t xml:space="preserve"> </w:t>
      </w:r>
      <w:r>
        <w:rPr>
          <w:rFonts w:ascii="宋体" w:hAnsi="宋体" w:hint="eastAsia"/>
          <w:b/>
          <w:sz w:val="24"/>
        </w:rPr>
        <w:t>选矿辅助设备</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《选矿辅助设备》</w:t>
      </w:r>
      <w:r>
        <w:rPr>
          <w:rFonts w:ascii="宋体" w:eastAsia="宋体" w:hAnsi="宋体" w:cs="宋体"/>
          <w:kern w:val="0"/>
          <w:sz w:val="24"/>
          <w:szCs w:val="24"/>
        </w:rPr>
        <w:t>是</w:t>
      </w:r>
      <w:r>
        <w:rPr>
          <w:rFonts w:ascii="宋体" w:eastAsia="宋体" w:hAnsi="宋体" w:cs="宋体" w:hint="eastAsia"/>
          <w:kern w:val="0"/>
          <w:sz w:val="24"/>
          <w:szCs w:val="24"/>
        </w:rPr>
        <w:t>三年制高职选矿技术专业的一门职业技术</w:t>
      </w:r>
      <w:r>
        <w:rPr>
          <w:rFonts w:ascii="宋体" w:eastAsia="宋体" w:hAnsi="宋体" w:cs="宋体"/>
          <w:kern w:val="0"/>
          <w:sz w:val="24"/>
          <w:szCs w:val="24"/>
        </w:rPr>
        <w:t>课程</w:t>
      </w:r>
      <w:r>
        <w:rPr>
          <w:rFonts w:ascii="宋体" w:eastAsia="宋体" w:hAnsi="宋体" w:cs="宋体" w:hint="eastAsia"/>
          <w:kern w:val="0"/>
          <w:sz w:val="24"/>
          <w:szCs w:val="24"/>
        </w:rPr>
        <w:t>，具有很强的应用功能。本课程主要研究选矿辅助设备的基本结构性能、工作原理、选型等。通</w:t>
      </w:r>
      <w:r>
        <w:rPr>
          <w:rFonts w:ascii="宋体" w:eastAsia="宋体" w:hAnsi="宋体" w:cs="宋体" w:hint="eastAsia"/>
          <w:kern w:val="0"/>
          <w:sz w:val="24"/>
          <w:szCs w:val="24"/>
        </w:rPr>
        <w:lastRenderedPageBreak/>
        <w:t>过对本门课程的学习，要求学生</w:t>
      </w:r>
      <w:r>
        <w:rPr>
          <w:rFonts w:ascii="宋体" w:eastAsia="宋体" w:hAnsi="宋体" w:cs="宋体"/>
          <w:kern w:val="0"/>
          <w:sz w:val="24"/>
          <w:szCs w:val="24"/>
        </w:rPr>
        <w:t>掌握</w:t>
      </w:r>
      <w:r>
        <w:rPr>
          <w:rFonts w:ascii="宋体" w:eastAsia="宋体" w:hAnsi="宋体" w:cs="宋体" w:hint="eastAsia"/>
          <w:kern w:val="0"/>
          <w:sz w:val="24"/>
          <w:szCs w:val="24"/>
        </w:rPr>
        <w:t>选矿厂破碎、磨浮和脱水等工序辅助设备的结构性能、工作原理等基本知识。并了解设备的最新技术发展动向，具有对选矿设备使用、维护及进行技术改造的基本技能。为学习后续课程选矿设计和毕业实习打下良好的基础。</w:t>
      </w:r>
    </w:p>
    <w:p w:rsidR="00F97DEB" w:rsidRDefault="005F0768">
      <w:pPr>
        <w:spacing w:line="560" w:lineRule="exact"/>
        <w:ind w:firstLineChars="200" w:firstLine="482"/>
        <w:rPr>
          <w:rFonts w:asciiTheme="minorEastAsia" w:hAnsiTheme="minorEastAsia"/>
          <w:sz w:val="24"/>
          <w:szCs w:val="24"/>
        </w:rPr>
      </w:pPr>
      <w:r>
        <w:rPr>
          <w:rFonts w:ascii="宋体" w:eastAsia="宋体" w:hAnsi="宋体" w:cs="宋体" w:hint="eastAsia"/>
          <w:b/>
          <w:kern w:val="0"/>
          <w:sz w:val="24"/>
          <w:szCs w:val="24"/>
        </w:rPr>
        <w:t>教学内容：</w:t>
      </w:r>
      <w:r>
        <w:rPr>
          <w:rFonts w:asciiTheme="minorEastAsia" w:hAnsiTheme="minorEastAsia" w:hint="eastAsia"/>
          <w:b/>
          <w:sz w:val="24"/>
          <w:szCs w:val="24"/>
        </w:rPr>
        <w:t>了</w:t>
      </w:r>
      <w:r>
        <w:rPr>
          <w:rFonts w:asciiTheme="minorEastAsia" w:hAnsiTheme="minorEastAsia" w:hint="eastAsia"/>
          <w:sz w:val="24"/>
          <w:szCs w:val="24"/>
        </w:rPr>
        <w:t>解矿浆输送，矿石输送，产品处理，尾矿设施，取样计量的一般专业知识；掌握矿浆输送，矿石输送，产品处理，尾矿设施，取样计量的基本理论；掌握矿浆输送，  矿石输送，产品处理，尾矿设施，取样计量等设备的构造、工作原理和性能；能利用选矿厂辅助设备与产品处理技术解决生产现场出现的常见工艺问题及设备故障；会操作维护矿浆输送， 矿石输送，产品处理，尾矿设施，取样计量各岗位相应的设备及进行设备日常管理。</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掌握离心泵的使用方法及常见故障的排除方法；了解胶带常用的胶接方法</w:t>
      </w:r>
    </w:p>
    <w:p w:rsidR="00F97DEB" w:rsidRDefault="005F0768">
      <w:pPr>
        <w:spacing w:line="360" w:lineRule="auto"/>
        <w:rPr>
          <w:rFonts w:ascii="宋体" w:eastAsia="宋体" w:hAnsi="宋体" w:cs="宋体"/>
          <w:kern w:val="0"/>
          <w:sz w:val="24"/>
          <w:szCs w:val="24"/>
        </w:rPr>
      </w:pPr>
      <w:r>
        <w:rPr>
          <w:rFonts w:ascii="宋体" w:eastAsia="宋体" w:hAnsi="宋体" w:cs="宋体" w:hint="eastAsia"/>
          <w:kern w:val="0"/>
          <w:sz w:val="24"/>
          <w:szCs w:val="24"/>
        </w:rPr>
        <w:t>、带式运输机的操作和维护方法；掌握带式运输机的结构组成及主要部件的性能和作用；了解矿山矿仓的分类和矿仓的各种型式，掌握矿仓中物料的流动形式及改善流动条件的措施；掌握选厂常用浓缩设备构造和技术性能、浓缩机的使用和维护常识，了解影响浓缩因素和加速沉降的方法；</w:t>
      </w:r>
      <w:r>
        <w:rPr>
          <w:rFonts w:ascii="宋体" w:eastAsia="宋体" w:hAnsi="宋体" w:cs="宋体"/>
          <w:kern w:val="0"/>
          <w:sz w:val="24"/>
          <w:szCs w:val="24"/>
        </w:rPr>
        <w:t>能利用</w:t>
      </w:r>
      <w:r>
        <w:rPr>
          <w:rFonts w:ascii="宋体" w:eastAsia="宋体" w:hAnsi="宋体" w:cs="宋体" w:hint="eastAsia"/>
          <w:kern w:val="0"/>
          <w:sz w:val="24"/>
          <w:szCs w:val="24"/>
        </w:rPr>
        <w:t>学习的基本知识解决</w:t>
      </w:r>
      <w:r>
        <w:rPr>
          <w:rFonts w:ascii="宋体" w:eastAsia="宋体" w:hAnsi="宋体" w:cs="宋体"/>
          <w:kern w:val="0"/>
          <w:sz w:val="24"/>
          <w:szCs w:val="24"/>
        </w:rPr>
        <w:t>生产现场出现的常见工艺问题及设备故障；会操作、维护</w:t>
      </w:r>
      <w:r>
        <w:rPr>
          <w:rFonts w:ascii="宋体" w:eastAsia="宋体" w:hAnsi="宋体" w:cs="宋体" w:hint="eastAsia"/>
          <w:kern w:val="0"/>
          <w:sz w:val="24"/>
          <w:szCs w:val="24"/>
        </w:rPr>
        <w:t>选矿厂</w:t>
      </w:r>
      <w:r>
        <w:rPr>
          <w:rFonts w:ascii="宋体" w:eastAsia="宋体" w:hAnsi="宋体" w:cs="宋体"/>
          <w:kern w:val="0"/>
          <w:sz w:val="24"/>
          <w:szCs w:val="24"/>
        </w:rPr>
        <w:t>的相应</w:t>
      </w:r>
      <w:r>
        <w:rPr>
          <w:rFonts w:ascii="宋体" w:eastAsia="宋体" w:hAnsi="宋体" w:cs="宋体" w:hint="eastAsia"/>
          <w:kern w:val="0"/>
          <w:sz w:val="24"/>
          <w:szCs w:val="24"/>
        </w:rPr>
        <w:t>选矿</w:t>
      </w:r>
      <w:r>
        <w:rPr>
          <w:rFonts w:ascii="宋体" w:eastAsia="宋体" w:hAnsi="宋体" w:cs="宋体"/>
          <w:kern w:val="0"/>
          <w:sz w:val="24"/>
          <w:szCs w:val="24"/>
        </w:rPr>
        <w:t>设备及进行设备日常管理</w:t>
      </w:r>
      <w:r>
        <w:rPr>
          <w:rFonts w:ascii="宋体" w:eastAsia="宋体" w:hAnsi="宋体" w:cs="宋体" w:hint="eastAsia"/>
          <w:kern w:val="0"/>
          <w:sz w:val="24"/>
          <w:szCs w:val="24"/>
        </w:rPr>
        <w:t>。</w:t>
      </w:r>
    </w:p>
    <w:bookmarkEnd w:id="10"/>
    <w:p w:rsidR="00F97DEB" w:rsidRDefault="005F0768">
      <w:pPr>
        <w:widowControl/>
        <w:spacing w:line="360" w:lineRule="auto"/>
        <w:ind w:firstLineChars="200" w:firstLine="482"/>
        <w:jc w:val="left"/>
        <w:rPr>
          <w:rFonts w:ascii="宋体" w:hAnsi="宋体"/>
          <w:b/>
          <w:sz w:val="24"/>
        </w:rPr>
      </w:pPr>
      <w:r>
        <w:rPr>
          <w:rFonts w:ascii="宋体" w:hAnsi="宋体"/>
          <w:b/>
          <w:sz w:val="24"/>
        </w:rPr>
        <w:t>7</w:t>
      </w:r>
      <w:r>
        <w:rPr>
          <w:rFonts w:ascii="宋体" w:hAnsi="宋体" w:hint="eastAsia"/>
          <w:b/>
          <w:sz w:val="24"/>
        </w:rPr>
        <w:t>.</w:t>
      </w:r>
      <w:r>
        <w:rPr>
          <w:rFonts w:ascii="宋体" w:hAnsi="宋体"/>
          <w:b/>
          <w:sz w:val="24"/>
        </w:rPr>
        <w:t xml:space="preserve"> </w:t>
      </w:r>
      <w:r>
        <w:rPr>
          <w:rFonts w:ascii="宋体" w:hAnsi="宋体" w:hint="eastAsia"/>
          <w:b/>
          <w:sz w:val="24"/>
        </w:rPr>
        <w:t>选矿厂设计基础</w:t>
      </w:r>
    </w:p>
    <w:p w:rsidR="00F97DEB" w:rsidRDefault="005F0768">
      <w:pPr>
        <w:spacing w:line="360" w:lineRule="auto"/>
        <w:ind w:firstLineChars="200" w:firstLine="482"/>
        <w:outlineLvl w:val="0"/>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选矿厂设计基础是选矿技术专业学生必修的专业课，是讲授如何将已有的选矿科研成果转化为实际生产的设计方法的课程。通过学习选矿厂设计的基本内容、方法和步骤，初步掌握中小型选矿厂初步设计过程的知识和基本技能，能在专业教师的指导下完成一座中小型选厂的主工艺设计，并建立技术和经济并重的科学观念，为今后的工作奠定基础。</w:t>
      </w:r>
    </w:p>
    <w:p w:rsidR="00F97DEB" w:rsidRDefault="005F0768">
      <w:pPr>
        <w:spacing w:line="360" w:lineRule="auto"/>
        <w:ind w:firstLineChars="200" w:firstLine="482"/>
        <w:outlineLvl w:val="0"/>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学习</w:t>
      </w:r>
      <w:r>
        <w:rPr>
          <w:rFonts w:ascii="宋体" w:eastAsia="宋体" w:hAnsi="宋体" w:cs="宋体"/>
          <w:kern w:val="0"/>
          <w:sz w:val="24"/>
          <w:szCs w:val="24"/>
        </w:rPr>
        <w:t>选矿厂设计的一般专业知识</w:t>
      </w:r>
      <w:r>
        <w:rPr>
          <w:rFonts w:ascii="宋体" w:eastAsia="宋体" w:hAnsi="宋体" w:cs="宋体" w:hint="eastAsia"/>
          <w:kern w:val="0"/>
          <w:sz w:val="24"/>
          <w:szCs w:val="24"/>
        </w:rPr>
        <w:t>，</w:t>
      </w:r>
      <w:r>
        <w:rPr>
          <w:rFonts w:ascii="宋体" w:eastAsia="宋体" w:hAnsi="宋体" w:cs="宋体"/>
          <w:kern w:val="0"/>
          <w:sz w:val="24"/>
          <w:szCs w:val="24"/>
        </w:rPr>
        <w:t>国内外的选矿厂设计的现状及发展趋势，选矿厂设计的技术经济分析，选矿厂设计计算机辅助设计程序（软件包</w:t>
      </w:r>
      <w:r>
        <w:rPr>
          <w:rFonts w:ascii="宋体" w:eastAsia="宋体" w:hAnsi="宋体" w:cs="宋体" w:hint="eastAsia"/>
          <w:kern w:val="0"/>
          <w:sz w:val="24"/>
          <w:szCs w:val="24"/>
        </w:rPr>
        <w:t>）</w:t>
      </w:r>
      <w:r>
        <w:rPr>
          <w:rFonts w:ascii="宋体" w:eastAsia="宋体" w:hAnsi="宋体" w:cs="宋体"/>
          <w:kern w:val="0"/>
          <w:sz w:val="24"/>
          <w:szCs w:val="24"/>
        </w:rPr>
        <w:t>的使用；选矿厂设计的步骤和设计内容、深度要求</w:t>
      </w:r>
      <w:r>
        <w:rPr>
          <w:rFonts w:ascii="宋体" w:eastAsia="宋体" w:hAnsi="宋体" w:cs="宋体" w:hint="eastAsia"/>
          <w:kern w:val="0"/>
          <w:sz w:val="24"/>
          <w:szCs w:val="24"/>
        </w:rPr>
        <w:t>，</w:t>
      </w:r>
      <w:r>
        <w:rPr>
          <w:rFonts w:ascii="宋体" w:eastAsia="宋体" w:hAnsi="宋体" w:cs="宋体"/>
          <w:kern w:val="0"/>
          <w:sz w:val="24"/>
          <w:szCs w:val="24"/>
        </w:rPr>
        <w:t>选矿厂设计所需基础 资料的范围、内容及要求，选矿厂工艺流程的选择及计算内容、步骤、方法，选矿厂设备的选择及计算内容、步骤、方法，选矿厂车间设备配置的内容、典型方案及配置要求，选矿厂设计的工艺概预算编制内容、步骤、方法</w:t>
      </w:r>
      <w:r>
        <w:rPr>
          <w:rFonts w:ascii="宋体" w:eastAsia="宋体" w:hAnsi="宋体" w:cs="宋体" w:hint="eastAsia"/>
          <w:kern w:val="0"/>
          <w:sz w:val="24"/>
          <w:szCs w:val="24"/>
        </w:rPr>
        <w:t>。实践环节：主厂房的课程设计训练，通过课程设计的训练：学员能初步掌握选矿厂设计的基本知识，了解选矿厂设计的基本内容和方法。</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 xml:space="preserve"> 掌握选矿厂设计工作的三个步骤及主要内容；了解可行性研究报告的内容；</w:t>
      </w:r>
      <w:r>
        <w:rPr>
          <w:rFonts w:ascii="宋体" w:eastAsia="宋体" w:hAnsi="宋体" w:cs="宋体" w:hint="eastAsia"/>
          <w:kern w:val="0"/>
          <w:sz w:val="24"/>
          <w:szCs w:val="24"/>
        </w:rPr>
        <w:lastRenderedPageBreak/>
        <w:t>熟悉选矿试验规模的划分和选矿试验报告的主要内容；熟悉选矿厂初步设计</w:t>
      </w:r>
      <w:r>
        <w:rPr>
          <w:rFonts w:ascii="宋体" w:eastAsia="宋体" w:hAnsi="宋体" w:cs="宋体"/>
          <w:kern w:val="0"/>
          <w:sz w:val="24"/>
          <w:szCs w:val="24"/>
        </w:rPr>
        <w:t>的</w:t>
      </w:r>
      <w:r>
        <w:rPr>
          <w:rFonts w:ascii="宋体" w:eastAsia="宋体" w:hAnsi="宋体" w:cs="宋体" w:hint="eastAsia"/>
          <w:kern w:val="0"/>
          <w:sz w:val="24"/>
          <w:szCs w:val="24"/>
        </w:rPr>
        <w:t>内容；掌握选矿专业编制的工艺篇内容；掌握选矿厂规模划分和服务年限的计算方法；掌握碎矿</w:t>
      </w:r>
      <w:proofErr w:type="gramStart"/>
      <w:r>
        <w:rPr>
          <w:rFonts w:ascii="宋体" w:eastAsia="宋体" w:hAnsi="宋体" w:cs="宋体" w:hint="eastAsia"/>
          <w:kern w:val="0"/>
          <w:sz w:val="24"/>
          <w:szCs w:val="24"/>
        </w:rPr>
        <w:t>与磨矿流程</w:t>
      </w:r>
      <w:proofErr w:type="gramEnd"/>
      <w:r>
        <w:rPr>
          <w:rFonts w:ascii="宋体" w:eastAsia="宋体" w:hAnsi="宋体" w:cs="宋体" w:hint="eastAsia"/>
          <w:kern w:val="0"/>
          <w:sz w:val="24"/>
          <w:szCs w:val="24"/>
        </w:rPr>
        <w:t>的制定与计算；掌握选别流程的确定; 单金属选别流程计算所需原始指标数目的确定及指标的选择；掌握矿浆流程计算的物料平衡,、水量平衡及计算结果的表示；熟悉破碎筛分</w:t>
      </w:r>
      <w:proofErr w:type="gramStart"/>
      <w:r>
        <w:rPr>
          <w:rFonts w:ascii="宋体" w:eastAsia="宋体" w:hAnsi="宋体" w:cs="宋体" w:hint="eastAsia"/>
          <w:kern w:val="0"/>
          <w:sz w:val="24"/>
          <w:szCs w:val="24"/>
        </w:rPr>
        <w:t>和磨矿分级</w:t>
      </w:r>
      <w:proofErr w:type="gramEnd"/>
      <w:r>
        <w:rPr>
          <w:rFonts w:ascii="宋体" w:eastAsia="宋体" w:hAnsi="宋体" w:cs="宋体" w:hint="eastAsia"/>
          <w:kern w:val="0"/>
          <w:sz w:val="24"/>
          <w:szCs w:val="24"/>
        </w:rPr>
        <w:t>设备的选择和计算；掌握浮选设备选择和计算。</w:t>
      </w:r>
    </w:p>
    <w:p w:rsidR="00F97DEB" w:rsidRDefault="005F0768">
      <w:pPr>
        <w:spacing w:line="560" w:lineRule="exact"/>
        <w:ind w:firstLineChars="200" w:firstLine="482"/>
        <w:rPr>
          <w:rFonts w:asciiTheme="minorEastAsia" w:hAnsiTheme="minorEastAsia"/>
          <w:b/>
          <w:sz w:val="24"/>
          <w:szCs w:val="24"/>
        </w:rPr>
      </w:pPr>
      <w:bookmarkStart w:id="11" w:name="_Hlk32346563"/>
      <w:r>
        <w:rPr>
          <w:rFonts w:asciiTheme="minorEastAsia" w:hAnsiTheme="minorEastAsia" w:hint="eastAsia"/>
          <w:b/>
          <w:sz w:val="24"/>
          <w:szCs w:val="24"/>
        </w:rPr>
        <w:t>8</w:t>
      </w:r>
      <w:r>
        <w:rPr>
          <w:rFonts w:asciiTheme="minorEastAsia" w:hAnsiTheme="minorEastAsia"/>
          <w:b/>
          <w:sz w:val="24"/>
          <w:szCs w:val="24"/>
        </w:rPr>
        <w:t>. 化学选矿技术</w:t>
      </w:r>
    </w:p>
    <w:p w:rsidR="00F97DEB" w:rsidRDefault="005F0768">
      <w:pPr>
        <w:spacing w:line="360" w:lineRule="auto"/>
        <w:ind w:firstLine="560"/>
        <w:rPr>
          <w:rFonts w:ascii="宋体" w:eastAsia="宋体" w:hAnsi="宋体" w:cs="宋体"/>
          <w:kern w:val="0"/>
          <w:sz w:val="24"/>
          <w:szCs w:val="24"/>
        </w:rPr>
      </w:pPr>
      <w:r>
        <w:rPr>
          <w:rFonts w:ascii="宋体" w:eastAsia="宋体" w:hAnsi="宋体" w:cs="宋体" w:hint="eastAsia"/>
          <w:b/>
          <w:kern w:val="0"/>
          <w:sz w:val="24"/>
          <w:szCs w:val="24"/>
        </w:rPr>
        <w:t>课程目标：</w:t>
      </w:r>
      <w:bookmarkEnd w:id="11"/>
      <w:r>
        <w:rPr>
          <w:rFonts w:ascii="宋体" w:eastAsia="宋体" w:hAnsi="宋体" w:cs="宋体" w:hint="eastAsia"/>
          <w:kern w:val="0"/>
          <w:sz w:val="24"/>
          <w:szCs w:val="24"/>
        </w:rPr>
        <w:t>《化学选矿》是矿物原料的一种化学加工方法。它是以矿物原料为加工对象，利用化学性质的差异或化学与物理相结合的方法，使有用组分得以富集和提纯，最终产出化学精矿或单独产品（金属或金属化合物）。本课程的工艺自成体系，组成生产流程；也可与物理选矿交互使用，组成联合流程。学习者如能将此与物理选矿技术综合运用，必将在矿物加工领域中获得更多的自由，为今后的工作奠定基础。</w:t>
      </w:r>
    </w:p>
    <w:p w:rsidR="00F97DEB" w:rsidRDefault="005F0768">
      <w:pPr>
        <w:spacing w:line="360" w:lineRule="auto"/>
        <w:ind w:firstLineChars="200" w:firstLine="482"/>
        <w:rPr>
          <w:rFonts w:ascii="宋体" w:eastAsia="宋体" w:hAnsi="宋体" w:cs="宋体"/>
          <w:kern w:val="0"/>
          <w:sz w:val="24"/>
          <w:szCs w:val="24"/>
        </w:rPr>
      </w:pPr>
      <w:bookmarkStart w:id="12" w:name="_Hlk32346633"/>
      <w:r>
        <w:rPr>
          <w:rFonts w:asciiTheme="minorEastAsia" w:hAnsiTheme="minorEastAsia" w:hint="eastAsia"/>
          <w:b/>
          <w:sz w:val="24"/>
          <w:szCs w:val="24"/>
        </w:rPr>
        <w:t>主要内容：</w:t>
      </w:r>
      <w:r>
        <w:rPr>
          <w:rFonts w:ascii="Times New Roman" w:eastAsia="宋体" w:hAnsi="Times New Roman" w:cs="Times New Roman"/>
          <w:sz w:val="24"/>
          <w:szCs w:val="24"/>
        </w:rPr>
        <w:t xml:space="preserve"> </w:t>
      </w:r>
      <w:bookmarkEnd w:id="12"/>
      <w:r>
        <w:rPr>
          <w:rFonts w:ascii="宋体" w:eastAsia="宋体" w:hAnsi="宋体" w:cs="宋体"/>
          <w:kern w:val="0"/>
          <w:sz w:val="24"/>
          <w:szCs w:val="24"/>
        </w:rPr>
        <w:t>化学选矿包括哪些基本作业</w:t>
      </w:r>
      <w:r>
        <w:rPr>
          <w:rFonts w:ascii="宋体" w:eastAsia="宋体" w:hAnsi="宋体" w:cs="宋体" w:hint="eastAsia"/>
          <w:kern w:val="0"/>
          <w:sz w:val="24"/>
          <w:szCs w:val="24"/>
        </w:rPr>
        <w:t>，</w:t>
      </w:r>
      <w:r>
        <w:rPr>
          <w:rFonts w:ascii="宋体" w:eastAsia="宋体" w:hAnsi="宋体" w:cs="宋体"/>
          <w:kern w:val="0"/>
          <w:sz w:val="24"/>
          <w:szCs w:val="24"/>
        </w:rPr>
        <w:t>其原则流程</w:t>
      </w:r>
      <w:r>
        <w:rPr>
          <w:rFonts w:ascii="宋体" w:eastAsia="宋体" w:hAnsi="宋体" w:cs="宋体" w:hint="eastAsia"/>
          <w:kern w:val="0"/>
          <w:sz w:val="24"/>
          <w:szCs w:val="24"/>
        </w:rPr>
        <w:t>；焙烧作业的及各自的应用特点和适宜的使用；常用的</w:t>
      </w:r>
      <w:r>
        <w:rPr>
          <w:rFonts w:ascii="宋体" w:eastAsia="宋体" w:hAnsi="宋体" w:cs="宋体"/>
          <w:kern w:val="0"/>
          <w:sz w:val="24"/>
          <w:szCs w:val="24"/>
        </w:rPr>
        <w:t>浸出</w:t>
      </w:r>
      <w:r>
        <w:rPr>
          <w:rFonts w:ascii="宋体" w:eastAsia="宋体" w:hAnsi="宋体" w:cs="宋体" w:hint="eastAsia"/>
          <w:kern w:val="0"/>
          <w:sz w:val="24"/>
          <w:szCs w:val="24"/>
        </w:rPr>
        <w:t>方法：酸法、碱法、盐类</w:t>
      </w:r>
      <w:r>
        <w:rPr>
          <w:rFonts w:ascii="宋体" w:eastAsia="宋体" w:hAnsi="宋体" w:cs="宋体"/>
          <w:kern w:val="0"/>
          <w:sz w:val="24"/>
          <w:szCs w:val="24"/>
        </w:rPr>
        <w:t>浸出</w:t>
      </w:r>
      <w:r>
        <w:rPr>
          <w:rFonts w:ascii="宋体" w:eastAsia="宋体" w:hAnsi="宋体" w:cs="宋体" w:hint="eastAsia"/>
          <w:kern w:val="0"/>
          <w:sz w:val="24"/>
          <w:szCs w:val="24"/>
        </w:rPr>
        <w:t>法，各种浸出方法的应用特点和适宜物料；</w:t>
      </w:r>
      <w:r>
        <w:rPr>
          <w:rFonts w:ascii="宋体" w:eastAsia="宋体" w:hAnsi="宋体" w:cs="宋体"/>
          <w:kern w:val="0"/>
          <w:sz w:val="24"/>
          <w:szCs w:val="24"/>
        </w:rPr>
        <w:t>化学沉淀基本原理及应用：离子沉淀、置换沉淀、</w:t>
      </w:r>
      <w:proofErr w:type="gramStart"/>
      <w:r>
        <w:rPr>
          <w:rFonts w:ascii="宋体" w:eastAsia="宋体" w:hAnsi="宋体" w:cs="宋体"/>
          <w:kern w:val="0"/>
          <w:sz w:val="24"/>
          <w:szCs w:val="24"/>
        </w:rPr>
        <w:t>电积沉淀</w:t>
      </w:r>
      <w:proofErr w:type="gramEnd"/>
      <w:r>
        <w:rPr>
          <w:rFonts w:ascii="宋体" w:eastAsia="宋体" w:hAnsi="宋体" w:cs="宋体" w:hint="eastAsia"/>
          <w:kern w:val="0"/>
          <w:sz w:val="24"/>
          <w:szCs w:val="24"/>
        </w:rPr>
        <w:t>；了解</w:t>
      </w:r>
      <w:r>
        <w:rPr>
          <w:rFonts w:ascii="宋体" w:eastAsia="宋体" w:hAnsi="宋体" w:cs="宋体"/>
          <w:kern w:val="0"/>
          <w:sz w:val="24"/>
          <w:szCs w:val="24"/>
        </w:rPr>
        <w:t>离子交换基本原理与应用</w:t>
      </w:r>
      <w:r>
        <w:rPr>
          <w:rFonts w:ascii="宋体" w:eastAsia="宋体" w:hAnsi="宋体" w:cs="宋体" w:hint="eastAsia"/>
          <w:kern w:val="0"/>
          <w:sz w:val="24"/>
          <w:szCs w:val="24"/>
        </w:rPr>
        <w:t>、</w:t>
      </w:r>
      <w:r>
        <w:rPr>
          <w:rFonts w:ascii="宋体" w:eastAsia="宋体" w:hAnsi="宋体" w:cs="宋体"/>
          <w:kern w:val="0"/>
          <w:sz w:val="24"/>
          <w:szCs w:val="24"/>
        </w:rPr>
        <w:t>离子交换的选择性与离子交换剂的选择</w:t>
      </w:r>
      <w:r>
        <w:rPr>
          <w:rFonts w:ascii="宋体" w:eastAsia="宋体" w:hAnsi="宋体" w:cs="宋体" w:hint="eastAsia"/>
          <w:kern w:val="0"/>
          <w:sz w:val="24"/>
          <w:szCs w:val="24"/>
        </w:rPr>
        <w:t>；</w:t>
      </w:r>
      <w:r>
        <w:rPr>
          <w:rFonts w:ascii="宋体" w:eastAsia="宋体" w:hAnsi="宋体" w:cs="宋体"/>
          <w:kern w:val="0"/>
          <w:sz w:val="24"/>
          <w:szCs w:val="24"/>
        </w:rPr>
        <w:t>溶剂基本原理及应用、萃取基本操作过程。</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Times New Roman" w:eastAsia="宋体" w:hAnsi="Times New Roman" w:cs="Times New Roman"/>
          <w:sz w:val="24"/>
          <w:szCs w:val="24"/>
        </w:rPr>
        <w:t>了解化学选矿的一般专业知识</w:t>
      </w:r>
      <w:r>
        <w:rPr>
          <w:rFonts w:ascii="Times New Roman" w:eastAsia="宋体" w:hAnsi="Times New Roman" w:cs="Times New Roman" w:hint="eastAsia"/>
          <w:sz w:val="24"/>
          <w:szCs w:val="24"/>
        </w:rPr>
        <w:t>，</w:t>
      </w:r>
      <w:r>
        <w:rPr>
          <w:rFonts w:ascii="Times New Roman" w:eastAsia="宋体" w:hAnsi="Times New Roman" w:cs="Times New Roman"/>
          <w:sz w:val="24"/>
          <w:szCs w:val="24"/>
        </w:rPr>
        <w:t>国内外的化学选矿新工艺、</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新设备的特点及</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应用</w:t>
      </w:r>
      <w:r>
        <w:rPr>
          <w:rFonts w:ascii="Times New Roman" w:eastAsia="宋体" w:hAnsi="Times New Roman" w:cs="Times New Roman" w:hint="eastAsia"/>
          <w:sz w:val="24"/>
          <w:szCs w:val="24"/>
        </w:rPr>
        <w:t>；</w:t>
      </w:r>
      <w:r>
        <w:rPr>
          <w:rFonts w:ascii="Times New Roman" w:eastAsia="宋体" w:hAnsi="Times New Roman" w:cs="Times New Roman"/>
          <w:sz w:val="24"/>
          <w:szCs w:val="24"/>
        </w:rPr>
        <w:t>掌握化学选矿的基本理论，能够初步应用化学选矿的基本理论指导生产实践，化学选矿工艺流程的结构、特点及流程应用条件，化学选矿的焰烧、浸出、浸出液固液分离及净化、制取化学精矿等设备的构造、工作原理、性能和应用；具备化学选矿各岗位相应的设备操作、维护和管理技能</w:t>
      </w:r>
      <w:r>
        <w:rPr>
          <w:rFonts w:ascii="Times New Roman" w:eastAsia="宋体" w:hAnsi="Times New Roman" w:cs="Times New Roman" w:hint="eastAsia"/>
          <w:sz w:val="24"/>
          <w:szCs w:val="24"/>
        </w:rPr>
        <w:t>。</w:t>
      </w:r>
    </w:p>
    <w:p w:rsidR="00F97DEB" w:rsidRDefault="005F0768">
      <w:pPr>
        <w:ind w:firstLineChars="200" w:firstLine="482"/>
        <w:rPr>
          <w:rFonts w:asciiTheme="minorEastAsia" w:hAnsiTheme="minorEastAsia"/>
          <w:b/>
          <w:sz w:val="24"/>
          <w:szCs w:val="24"/>
        </w:rPr>
      </w:pPr>
      <w:r>
        <w:rPr>
          <w:rFonts w:asciiTheme="minorEastAsia" w:hAnsiTheme="minorEastAsia" w:hint="eastAsia"/>
          <w:b/>
          <w:sz w:val="24"/>
          <w:szCs w:val="24"/>
        </w:rPr>
        <w:t>专业课程</w:t>
      </w:r>
    </w:p>
    <w:p w:rsidR="00F97DEB" w:rsidRDefault="005F0768">
      <w:pPr>
        <w:spacing w:line="560" w:lineRule="exact"/>
        <w:ind w:firstLineChars="200" w:firstLine="482"/>
        <w:rPr>
          <w:rFonts w:asciiTheme="minorEastAsia" w:hAnsiTheme="minorEastAsia"/>
          <w:b/>
          <w:sz w:val="24"/>
          <w:szCs w:val="24"/>
        </w:rPr>
      </w:pPr>
      <w:r>
        <w:rPr>
          <w:rFonts w:asciiTheme="minorEastAsia" w:hAnsiTheme="minorEastAsia"/>
          <w:b/>
          <w:sz w:val="24"/>
          <w:szCs w:val="24"/>
        </w:rPr>
        <w:t xml:space="preserve">9. </w:t>
      </w:r>
      <w:r>
        <w:rPr>
          <w:rFonts w:asciiTheme="minorEastAsia" w:hAnsiTheme="minorEastAsia" w:hint="eastAsia"/>
          <w:b/>
          <w:sz w:val="24"/>
          <w:szCs w:val="24"/>
        </w:rPr>
        <w:t>工程制图</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工程制图是选矿技术专业必修的一门职业技术基础课程。它是研究用投影法方法绘制工程图样的应用技术学科；主要的教学目的是培养学生制图、读图的基本技能和空间想象能力，为进一步学习专业技术课程打好基础。</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介绍国家对《技术与机械制图》标准的有关规定；学习正投影法的基本原理、理论知识及应用技术；培养绘制和阅读工程技术与机械图样的基本能力；培养图解复杂平面与简单空间几何体的表达能力；培养对三维形状相关位置的空间思维和逻辑能力；为培养计算机绘图的初步能力做出技术思想准备。此外，还必须有意识的培养分析问题、</w:t>
      </w:r>
      <w:r>
        <w:rPr>
          <w:rFonts w:ascii="宋体" w:eastAsia="宋体" w:hAnsi="宋体" w:cs="宋体" w:hint="eastAsia"/>
          <w:kern w:val="0"/>
          <w:sz w:val="24"/>
          <w:szCs w:val="24"/>
        </w:rPr>
        <w:lastRenderedPageBreak/>
        <w:t>解决问题的能力、自学能力，以及认真负责的工作态度和严谨细致的工作作风。</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使学生掌握画法几何以及制图表达和阅读工程图样的基本原理和方法，了解计算机绘图方式这四部分内容。</w:t>
      </w:r>
    </w:p>
    <w:p w:rsidR="00F97DEB" w:rsidRDefault="005F0768">
      <w:pPr>
        <w:spacing w:line="560" w:lineRule="exact"/>
        <w:ind w:firstLineChars="200" w:firstLine="482"/>
        <w:rPr>
          <w:rFonts w:asciiTheme="minorEastAsia" w:hAnsiTheme="minorEastAsia"/>
          <w:b/>
          <w:sz w:val="24"/>
          <w:szCs w:val="24"/>
        </w:rPr>
      </w:pPr>
      <w:r>
        <w:rPr>
          <w:rFonts w:asciiTheme="minorEastAsia" w:hAnsiTheme="minorEastAsia"/>
          <w:b/>
          <w:sz w:val="24"/>
          <w:szCs w:val="24"/>
        </w:rPr>
        <w:t xml:space="preserve">10. </w:t>
      </w:r>
      <w:r>
        <w:rPr>
          <w:rFonts w:asciiTheme="minorEastAsia" w:hAnsiTheme="minorEastAsia" w:hint="eastAsia"/>
          <w:b/>
          <w:sz w:val="24"/>
          <w:szCs w:val="24"/>
        </w:rPr>
        <w:t>矿石学</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矿石学是选矿专业的必修职业基础课。通过本课程的学习，使学生掌握与选矿技术有关的、必要的结晶学基础知识、矿物学基础知识以及矿床学基础知识，熟悉掌握常见矿物的物理性质、化学成分等专业必备知识，掌握常见矿物的肉眼鉴定技能。本课程为后续专业教学以及学生毕业后的工作，提供矿物、矿石方面的总体知识，为进一步学习作好知识准备，为从事本专业工作奠定基础。</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元素的离子类型、原子和离子半径、球体的最紧密堆积、配位数和配位多面体、矿物中</w:t>
      </w:r>
      <w:proofErr w:type="gramStart"/>
      <w:r>
        <w:rPr>
          <w:rFonts w:ascii="宋体" w:eastAsia="宋体" w:hAnsi="宋体" w:cs="宋体" w:hint="eastAsia"/>
          <w:kern w:val="0"/>
          <w:sz w:val="24"/>
          <w:szCs w:val="24"/>
        </w:rPr>
        <w:t>的键型与</w:t>
      </w:r>
      <w:proofErr w:type="gramEnd"/>
      <w:r>
        <w:rPr>
          <w:rFonts w:ascii="宋体" w:eastAsia="宋体" w:hAnsi="宋体" w:cs="宋体" w:hint="eastAsia"/>
          <w:kern w:val="0"/>
          <w:sz w:val="24"/>
          <w:szCs w:val="24"/>
        </w:rPr>
        <w:t>晶体类型、类质同象、同质多象与多型；矿物的化学成分类型、胶体矿物、矿物中的水、矿物的化学式、地壳的化学成分及元素的地球化学特征；课程的性质和特点及在选矿工程领域的作用，晶体及其基本性质、晶体内部构造、晶体对称。</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了解原子和离子半径、球体的最紧密堆积等基础知识，掌握配位数和配位多面体的概念；了解地壳的化学成分、元素的地球化学特征、矿物的化学成分类型；掌握常用矿物的化学成分、化学式的书写及矿物中的水类型。解晶体的概念、晶体的内部构造，掌握晶体的基本性质和晶体的</w:t>
      </w:r>
      <w:proofErr w:type="gramStart"/>
      <w:r>
        <w:rPr>
          <w:rFonts w:ascii="宋体" w:eastAsia="宋体" w:hAnsi="宋体" w:cs="宋体" w:hint="eastAsia"/>
          <w:kern w:val="0"/>
          <w:sz w:val="24"/>
          <w:szCs w:val="24"/>
        </w:rPr>
        <w:t>对称等</w:t>
      </w:r>
      <w:proofErr w:type="gramEnd"/>
      <w:r>
        <w:rPr>
          <w:rFonts w:ascii="宋体" w:eastAsia="宋体" w:hAnsi="宋体" w:cs="宋体" w:hint="eastAsia"/>
          <w:kern w:val="0"/>
          <w:sz w:val="24"/>
          <w:szCs w:val="24"/>
        </w:rPr>
        <w:t>有关的基本理论和知识。</w:t>
      </w:r>
    </w:p>
    <w:p w:rsidR="00F97DEB" w:rsidRDefault="005F0768">
      <w:pPr>
        <w:spacing w:line="560" w:lineRule="exact"/>
        <w:ind w:firstLineChars="200" w:firstLine="482"/>
        <w:rPr>
          <w:rFonts w:asciiTheme="minorEastAsia" w:hAnsiTheme="minorEastAsia"/>
          <w:b/>
          <w:sz w:val="24"/>
          <w:szCs w:val="24"/>
        </w:rPr>
      </w:pPr>
      <w:bookmarkStart w:id="13" w:name="_Hlk32348481"/>
      <w:r>
        <w:rPr>
          <w:rFonts w:asciiTheme="minorEastAsia" w:hAnsiTheme="minorEastAsia"/>
          <w:b/>
          <w:sz w:val="24"/>
          <w:szCs w:val="24"/>
        </w:rPr>
        <w:t xml:space="preserve">11. </w:t>
      </w:r>
      <w:r>
        <w:rPr>
          <w:rFonts w:asciiTheme="minorEastAsia" w:hAnsiTheme="minorEastAsia" w:hint="eastAsia"/>
          <w:b/>
          <w:sz w:val="24"/>
          <w:szCs w:val="24"/>
        </w:rPr>
        <w:t>化学</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《实用化学基础》</w:t>
      </w:r>
      <w:r>
        <w:rPr>
          <w:rFonts w:ascii="宋体" w:eastAsia="宋体" w:hAnsi="宋体" w:cs="宋体"/>
          <w:kern w:val="0"/>
          <w:sz w:val="24"/>
          <w:szCs w:val="24"/>
        </w:rPr>
        <w:t>是</w:t>
      </w:r>
      <w:r>
        <w:rPr>
          <w:rFonts w:ascii="宋体" w:eastAsia="宋体" w:hAnsi="宋体" w:cs="宋体" w:hint="eastAsia"/>
          <w:kern w:val="0"/>
          <w:sz w:val="24"/>
          <w:szCs w:val="24"/>
        </w:rPr>
        <w:t>三年制高职生（</w:t>
      </w:r>
      <w:r>
        <w:rPr>
          <w:rFonts w:ascii="宋体" w:eastAsia="宋体" w:hAnsi="宋体" w:cs="宋体"/>
          <w:kern w:val="0"/>
          <w:sz w:val="24"/>
          <w:szCs w:val="24"/>
        </w:rPr>
        <w:t>非化学化工类理工科专业</w:t>
      </w:r>
      <w:r>
        <w:rPr>
          <w:rFonts w:ascii="宋体" w:eastAsia="宋体" w:hAnsi="宋体" w:cs="宋体" w:hint="eastAsia"/>
          <w:kern w:val="0"/>
          <w:sz w:val="24"/>
          <w:szCs w:val="24"/>
        </w:rPr>
        <w:t>）</w:t>
      </w:r>
      <w:r>
        <w:rPr>
          <w:rFonts w:ascii="宋体" w:eastAsia="宋体" w:hAnsi="宋体" w:cs="宋体"/>
          <w:kern w:val="0"/>
          <w:sz w:val="24"/>
          <w:szCs w:val="24"/>
        </w:rPr>
        <w:t>的</w:t>
      </w:r>
      <w:r>
        <w:rPr>
          <w:rFonts w:ascii="宋体" w:eastAsia="宋体" w:hAnsi="宋体" w:cs="宋体" w:hint="eastAsia"/>
          <w:kern w:val="0"/>
          <w:sz w:val="24"/>
          <w:szCs w:val="24"/>
        </w:rPr>
        <w:t>专业</w:t>
      </w:r>
      <w:r>
        <w:rPr>
          <w:rFonts w:ascii="宋体" w:eastAsia="宋体" w:hAnsi="宋体" w:cs="宋体"/>
          <w:kern w:val="0"/>
          <w:sz w:val="24"/>
          <w:szCs w:val="24"/>
        </w:rPr>
        <w:t>基础课程，同时是为非化学化工类理工科</w:t>
      </w:r>
      <w:r>
        <w:rPr>
          <w:rFonts w:ascii="宋体" w:eastAsia="宋体" w:hAnsi="宋体" w:cs="宋体" w:hint="eastAsia"/>
          <w:kern w:val="0"/>
          <w:sz w:val="24"/>
          <w:szCs w:val="24"/>
        </w:rPr>
        <w:t>高职生</w:t>
      </w:r>
      <w:r>
        <w:rPr>
          <w:rFonts w:ascii="宋体" w:eastAsia="宋体" w:hAnsi="宋体" w:cs="宋体"/>
          <w:kern w:val="0"/>
          <w:sz w:val="24"/>
          <w:szCs w:val="24"/>
        </w:rPr>
        <w:t>开设的唯一的一门化学课程。</w:t>
      </w:r>
      <w:r>
        <w:rPr>
          <w:rFonts w:ascii="宋体" w:eastAsia="宋体" w:hAnsi="宋体" w:cs="宋体" w:hint="eastAsia"/>
          <w:kern w:val="0"/>
          <w:sz w:val="24"/>
          <w:szCs w:val="24"/>
        </w:rPr>
        <w:t>化学是选矿技术专业的一门重要的专业基础文化课，并具有很强的应用功能。密切联系工业和现代科学发展的实际，体现化学与工程技术的桥梁作用。</w:t>
      </w:r>
      <w:r>
        <w:rPr>
          <w:rFonts w:ascii="宋体" w:eastAsia="宋体" w:hAnsi="宋体" w:cs="宋体"/>
          <w:kern w:val="0"/>
          <w:sz w:val="24"/>
          <w:szCs w:val="24"/>
        </w:rPr>
        <w:t>本课程的任务是使学生</w:t>
      </w:r>
      <w:r>
        <w:rPr>
          <w:rFonts w:ascii="宋体" w:eastAsia="宋体" w:hAnsi="宋体" w:cs="宋体" w:hint="eastAsia"/>
          <w:kern w:val="0"/>
          <w:sz w:val="24"/>
          <w:szCs w:val="24"/>
        </w:rPr>
        <w:t>通过</w:t>
      </w:r>
      <w:r>
        <w:rPr>
          <w:rFonts w:ascii="宋体" w:eastAsia="宋体" w:hAnsi="宋体" w:cs="宋体"/>
          <w:kern w:val="0"/>
          <w:sz w:val="24"/>
          <w:szCs w:val="24"/>
        </w:rPr>
        <w:t>本课程的</w:t>
      </w:r>
      <w:r>
        <w:rPr>
          <w:rFonts w:ascii="宋体" w:eastAsia="宋体" w:hAnsi="宋体" w:cs="宋体" w:hint="eastAsia"/>
          <w:kern w:val="0"/>
          <w:sz w:val="24"/>
          <w:szCs w:val="24"/>
        </w:rPr>
        <w:t>学习，</w:t>
      </w:r>
      <w:r>
        <w:rPr>
          <w:rFonts w:ascii="宋体" w:eastAsia="宋体" w:hAnsi="宋体" w:cs="宋体"/>
          <w:kern w:val="0"/>
          <w:sz w:val="24"/>
          <w:szCs w:val="24"/>
        </w:rPr>
        <w:t>掌握</w:t>
      </w:r>
      <w:r>
        <w:rPr>
          <w:rFonts w:ascii="宋体" w:eastAsia="宋体" w:hAnsi="宋体" w:cs="宋体" w:hint="eastAsia"/>
          <w:kern w:val="0"/>
          <w:sz w:val="24"/>
          <w:szCs w:val="24"/>
        </w:rPr>
        <w:t>化学的基本知识，了解常见的化学危险品的安全防护。学会科学的</w:t>
      </w:r>
      <w:r>
        <w:rPr>
          <w:rFonts w:ascii="宋体" w:eastAsia="宋体" w:hAnsi="宋体" w:cs="宋体"/>
          <w:kern w:val="0"/>
          <w:sz w:val="24"/>
          <w:szCs w:val="24"/>
        </w:rPr>
        <w:t>思维方</w:t>
      </w:r>
      <w:r>
        <w:rPr>
          <w:rFonts w:ascii="宋体" w:eastAsia="宋体" w:hAnsi="宋体" w:cs="宋体" w:hint="eastAsia"/>
          <w:kern w:val="0"/>
          <w:sz w:val="24"/>
          <w:szCs w:val="24"/>
        </w:rPr>
        <w:t>式，具备一定的化学素养，为学选矿技术的专业课程打下良好的基础。</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kern w:val="0"/>
          <w:sz w:val="24"/>
          <w:szCs w:val="24"/>
        </w:rPr>
        <w:t>物质的量</w:t>
      </w:r>
      <w:r>
        <w:rPr>
          <w:rFonts w:ascii="宋体" w:eastAsia="宋体" w:hAnsi="宋体" w:cs="宋体" w:hint="eastAsia"/>
          <w:kern w:val="0"/>
          <w:sz w:val="24"/>
          <w:szCs w:val="24"/>
        </w:rPr>
        <w:t>的单位--</w:t>
      </w:r>
      <w:r>
        <w:rPr>
          <w:rFonts w:ascii="宋体" w:eastAsia="宋体" w:hAnsi="宋体" w:cs="宋体"/>
          <w:kern w:val="0"/>
          <w:sz w:val="24"/>
          <w:szCs w:val="24"/>
        </w:rPr>
        <w:t>摩尔</w:t>
      </w:r>
      <w:r>
        <w:rPr>
          <w:rFonts w:ascii="宋体" w:eastAsia="宋体" w:hAnsi="宋体" w:cs="宋体" w:hint="eastAsia"/>
          <w:kern w:val="0"/>
          <w:sz w:val="24"/>
          <w:szCs w:val="24"/>
        </w:rPr>
        <w:t>；</w:t>
      </w:r>
      <w:r>
        <w:rPr>
          <w:rFonts w:ascii="宋体" w:eastAsia="宋体" w:hAnsi="宋体" w:cs="宋体"/>
          <w:kern w:val="0"/>
          <w:sz w:val="24"/>
          <w:szCs w:val="24"/>
        </w:rPr>
        <w:t>摩尔质量</w:t>
      </w:r>
      <w:r>
        <w:rPr>
          <w:rFonts w:ascii="宋体" w:eastAsia="宋体" w:hAnsi="宋体" w:cs="宋体" w:hint="eastAsia"/>
          <w:kern w:val="0"/>
          <w:sz w:val="24"/>
          <w:szCs w:val="24"/>
        </w:rPr>
        <w:t>；</w:t>
      </w:r>
      <w:r>
        <w:rPr>
          <w:rFonts w:ascii="宋体" w:eastAsia="宋体" w:hAnsi="宋体" w:cs="宋体"/>
          <w:kern w:val="0"/>
          <w:sz w:val="24"/>
          <w:szCs w:val="24"/>
        </w:rPr>
        <w:t>物质的量</w:t>
      </w:r>
      <w:r>
        <w:rPr>
          <w:rFonts w:ascii="宋体" w:eastAsia="宋体" w:hAnsi="宋体" w:cs="宋体" w:hint="eastAsia"/>
          <w:kern w:val="0"/>
          <w:sz w:val="24"/>
          <w:szCs w:val="24"/>
        </w:rPr>
        <w:t>的计算；气体</w:t>
      </w:r>
      <w:r>
        <w:rPr>
          <w:rFonts w:ascii="宋体" w:eastAsia="宋体" w:hAnsi="宋体" w:cs="宋体"/>
          <w:kern w:val="0"/>
          <w:sz w:val="24"/>
          <w:szCs w:val="24"/>
        </w:rPr>
        <w:t>摩尔</w:t>
      </w:r>
      <w:r>
        <w:rPr>
          <w:rFonts w:ascii="宋体" w:eastAsia="宋体" w:hAnsi="宋体" w:cs="宋体" w:hint="eastAsia"/>
          <w:kern w:val="0"/>
          <w:sz w:val="24"/>
          <w:szCs w:val="24"/>
        </w:rPr>
        <w:t>体积；</w:t>
      </w:r>
      <w:r>
        <w:rPr>
          <w:rFonts w:ascii="宋体" w:eastAsia="宋体" w:hAnsi="宋体" w:cs="宋体"/>
          <w:kern w:val="0"/>
          <w:sz w:val="24"/>
          <w:szCs w:val="24"/>
        </w:rPr>
        <w:t>溶液的浓度</w:t>
      </w:r>
      <w:r>
        <w:rPr>
          <w:rFonts w:ascii="宋体" w:eastAsia="宋体" w:hAnsi="宋体" w:cs="宋体" w:hint="eastAsia"/>
          <w:kern w:val="0"/>
          <w:sz w:val="24"/>
          <w:szCs w:val="24"/>
        </w:rPr>
        <w:t>、</w:t>
      </w:r>
      <w:r>
        <w:rPr>
          <w:rFonts w:ascii="宋体" w:eastAsia="宋体" w:hAnsi="宋体" w:cs="宋体"/>
          <w:kern w:val="0"/>
          <w:sz w:val="24"/>
          <w:szCs w:val="24"/>
        </w:rPr>
        <w:t>物质的量浓度</w:t>
      </w:r>
      <w:r>
        <w:rPr>
          <w:rFonts w:ascii="宋体" w:eastAsia="宋体" w:hAnsi="宋体" w:cs="宋体" w:hint="eastAsia"/>
          <w:kern w:val="0"/>
          <w:sz w:val="24"/>
          <w:szCs w:val="24"/>
        </w:rPr>
        <w:t>、</w:t>
      </w:r>
      <w:r>
        <w:rPr>
          <w:rFonts w:ascii="宋体" w:eastAsia="宋体" w:hAnsi="宋体" w:cs="宋体"/>
          <w:kern w:val="0"/>
          <w:sz w:val="24"/>
          <w:szCs w:val="24"/>
        </w:rPr>
        <w:t>物质的量浓度</w:t>
      </w:r>
      <w:r>
        <w:rPr>
          <w:rFonts w:ascii="宋体" w:eastAsia="宋体" w:hAnsi="宋体" w:cs="宋体" w:hint="eastAsia"/>
          <w:kern w:val="0"/>
          <w:sz w:val="24"/>
          <w:szCs w:val="24"/>
        </w:rPr>
        <w:t>的计算、化学方程式及其计算；酸碱平衡及应用、沉淀-溶解平衡及其应用；</w:t>
      </w:r>
      <w:r>
        <w:rPr>
          <w:rFonts w:ascii="宋体" w:eastAsia="宋体" w:hAnsi="宋体" w:cs="宋体"/>
          <w:kern w:val="0"/>
          <w:sz w:val="24"/>
          <w:szCs w:val="24"/>
        </w:rPr>
        <w:t>原子</w:t>
      </w:r>
      <w:r>
        <w:rPr>
          <w:rFonts w:ascii="宋体" w:eastAsia="宋体" w:hAnsi="宋体" w:cs="宋体" w:hint="eastAsia"/>
          <w:kern w:val="0"/>
          <w:sz w:val="24"/>
          <w:szCs w:val="24"/>
        </w:rPr>
        <w:t>的组成、同位素、</w:t>
      </w:r>
      <w:r>
        <w:rPr>
          <w:rFonts w:ascii="宋体" w:eastAsia="宋体" w:hAnsi="宋体" w:cs="宋体"/>
          <w:kern w:val="0"/>
          <w:sz w:val="24"/>
          <w:szCs w:val="24"/>
        </w:rPr>
        <w:t>元素周期律</w:t>
      </w:r>
      <w:r>
        <w:rPr>
          <w:rFonts w:ascii="宋体" w:eastAsia="宋体" w:hAnsi="宋体" w:cs="宋体" w:hint="eastAsia"/>
          <w:kern w:val="0"/>
          <w:sz w:val="24"/>
          <w:szCs w:val="24"/>
        </w:rPr>
        <w:t>、</w:t>
      </w:r>
      <w:r>
        <w:rPr>
          <w:rFonts w:ascii="宋体" w:eastAsia="宋体" w:hAnsi="宋体" w:cs="宋体"/>
          <w:kern w:val="0"/>
          <w:sz w:val="24"/>
          <w:szCs w:val="24"/>
        </w:rPr>
        <w:t>元素周期</w:t>
      </w:r>
      <w:r>
        <w:rPr>
          <w:rFonts w:ascii="宋体" w:eastAsia="宋体" w:hAnsi="宋体" w:cs="宋体" w:hint="eastAsia"/>
          <w:kern w:val="0"/>
          <w:sz w:val="24"/>
          <w:szCs w:val="24"/>
        </w:rPr>
        <w:t>表；</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kern w:val="0"/>
          <w:sz w:val="24"/>
          <w:szCs w:val="24"/>
        </w:rPr>
        <w:t>掌握摩尔质量</w:t>
      </w:r>
      <w:r>
        <w:rPr>
          <w:rFonts w:ascii="宋体" w:eastAsia="宋体" w:hAnsi="宋体" w:cs="宋体" w:hint="eastAsia"/>
          <w:kern w:val="0"/>
          <w:sz w:val="24"/>
          <w:szCs w:val="24"/>
        </w:rPr>
        <w:t>、气体</w:t>
      </w:r>
      <w:r>
        <w:rPr>
          <w:rFonts w:ascii="宋体" w:eastAsia="宋体" w:hAnsi="宋体" w:cs="宋体"/>
          <w:kern w:val="0"/>
          <w:sz w:val="24"/>
          <w:szCs w:val="24"/>
        </w:rPr>
        <w:t>摩尔</w:t>
      </w:r>
      <w:r>
        <w:rPr>
          <w:rFonts w:ascii="宋体" w:eastAsia="宋体" w:hAnsi="宋体" w:cs="宋体" w:hint="eastAsia"/>
          <w:kern w:val="0"/>
          <w:sz w:val="24"/>
          <w:szCs w:val="24"/>
        </w:rPr>
        <w:t>体积、</w:t>
      </w:r>
      <w:r>
        <w:rPr>
          <w:rFonts w:ascii="宋体" w:eastAsia="宋体" w:hAnsi="宋体" w:cs="宋体"/>
          <w:kern w:val="0"/>
          <w:sz w:val="24"/>
          <w:szCs w:val="24"/>
        </w:rPr>
        <w:t>物质的量</w:t>
      </w:r>
      <w:r>
        <w:rPr>
          <w:rFonts w:ascii="宋体" w:eastAsia="宋体" w:hAnsi="宋体" w:cs="宋体" w:hint="eastAsia"/>
          <w:kern w:val="0"/>
          <w:sz w:val="24"/>
          <w:szCs w:val="24"/>
        </w:rPr>
        <w:t>的</w:t>
      </w:r>
      <w:r>
        <w:rPr>
          <w:rFonts w:ascii="宋体" w:eastAsia="宋体" w:hAnsi="宋体" w:cs="宋体"/>
          <w:kern w:val="0"/>
          <w:sz w:val="24"/>
          <w:szCs w:val="24"/>
        </w:rPr>
        <w:t>浓度</w:t>
      </w:r>
      <w:r>
        <w:rPr>
          <w:rFonts w:ascii="宋体" w:eastAsia="宋体" w:hAnsi="宋体" w:cs="宋体" w:hint="eastAsia"/>
          <w:kern w:val="0"/>
          <w:sz w:val="24"/>
          <w:szCs w:val="24"/>
        </w:rPr>
        <w:t>的含义；会运用</w:t>
      </w:r>
      <w:r>
        <w:rPr>
          <w:rFonts w:ascii="宋体" w:eastAsia="宋体" w:hAnsi="宋体" w:cs="宋体"/>
          <w:kern w:val="0"/>
          <w:sz w:val="24"/>
          <w:szCs w:val="24"/>
        </w:rPr>
        <w:t>物质的量</w:t>
      </w:r>
      <w:r>
        <w:rPr>
          <w:rFonts w:ascii="宋体" w:eastAsia="宋体" w:hAnsi="宋体" w:cs="宋体" w:hint="eastAsia"/>
          <w:kern w:val="0"/>
          <w:sz w:val="24"/>
          <w:szCs w:val="24"/>
        </w:rPr>
        <w:t>进行有关的计算。理解</w:t>
      </w:r>
      <w:r>
        <w:rPr>
          <w:rFonts w:ascii="宋体" w:eastAsia="宋体" w:hAnsi="宋体" w:cs="宋体"/>
          <w:kern w:val="0"/>
          <w:sz w:val="24"/>
          <w:szCs w:val="24"/>
        </w:rPr>
        <w:t>电解质、电离平衡</w:t>
      </w:r>
      <w:r>
        <w:rPr>
          <w:rFonts w:ascii="宋体" w:eastAsia="宋体" w:hAnsi="宋体" w:cs="宋体" w:hint="eastAsia"/>
          <w:kern w:val="0"/>
          <w:sz w:val="24"/>
          <w:szCs w:val="24"/>
        </w:rPr>
        <w:t>和溶液PH值等概念</w:t>
      </w:r>
      <w:r>
        <w:rPr>
          <w:rFonts w:ascii="宋体" w:eastAsia="宋体" w:hAnsi="宋体" w:cs="宋体"/>
          <w:kern w:val="0"/>
          <w:sz w:val="24"/>
          <w:szCs w:val="24"/>
        </w:rPr>
        <w:t>；掌握</w:t>
      </w:r>
      <w:r>
        <w:rPr>
          <w:rFonts w:ascii="宋体" w:eastAsia="宋体" w:hAnsi="宋体" w:cs="宋体" w:hint="eastAsia"/>
          <w:kern w:val="0"/>
          <w:sz w:val="24"/>
          <w:szCs w:val="24"/>
        </w:rPr>
        <w:t>盐类的水解的实质、会根据盐的组成判断盐溶液的酸碱性、了解影响盐水解的因素及应用；</w:t>
      </w:r>
      <w:r>
        <w:rPr>
          <w:rFonts w:ascii="宋体" w:eastAsia="宋体" w:hAnsi="宋体" w:cs="宋体"/>
          <w:kern w:val="0"/>
          <w:sz w:val="24"/>
          <w:szCs w:val="24"/>
        </w:rPr>
        <w:t>了解原子的</w:t>
      </w:r>
      <w:r>
        <w:rPr>
          <w:rFonts w:ascii="宋体" w:eastAsia="宋体" w:hAnsi="宋体" w:cs="宋体" w:hint="eastAsia"/>
          <w:kern w:val="0"/>
          <w:sz w:val="24"/>
          <w:szCs w:val="24"/>
        </w:rPr>
        <w:t>构成及同</w:t>
      </w:r>
      <w:r>
        <w:rPr>
          <w:rFonts w:ascii="宋体" w:eastAsia="宋体" w:hAnsi="宋体" w:cs="宋体" w:hint="eastAsia"/>
          <w:kern w:val="0"/>
          <w:sz w:val="24"/>
          <w:szCs w:val="24"/>
        </w:rPr>
        <w:lastRenderedPageBreak/>
        <w:t>位素的要领、</w:t>
      </w:r>
      <w:r>
        <w:rPr>
          <w:rFonts w:ascii="宋体" w:eastAsia="宋体" w:hAnsi="宋体" w:cs="宋体"/>
          <w:kern w:val="0"/>
          <w:sz w:val="24"/>
          <w:szCs w:val="24"/>
        </w:rPr>
        <w:t>原子核外电子的</w:t>
      </w:r>
      <w:r>
        <w:rPr>
          <w:rFonts w:ascii="宋体" w:eastAsia="宋体" w:hAnsi="宋体" w:cs="宋体" w:hint="eastAsia"/>
          <w:kern w:val="0"/>
          <w:sz w:val="24"/>
          <w:szCs w:val="24"/>
        </w:rPr>
        <w:t>运动和分布初步知识、</w:t>
      </w:r>
      <w:r>
        <w:rPr>
          <w:rFonts w:ascii="宋体" w:eastAsia="宋体" w:hAnsi="宋体" w:cs="宋体"/>
          <w:kern w:val="0"/>
          <w:sz w:val="24"/>
          <w:szCs w:val="24"/>
        </w:rPr>
        <w:t>掌握元素周期律</w:t>
      </w:r>
      <w:r>
        <w:rPr>
          <w:rFonts w:ascii="宋体" w:eastAsia="宋体" w:hAnsi="宋体" w:cs="宋体" w:hint="eastAsia"/>
          <w:kern w:val="0"/>
          <w:sz w:val="24"/>
          <w:szCs w:val="24"/>
        </w:rPr>
        <w:t>。</w:t>
      </w:r>
    </w:p>
    <w:bookmarkEnd w:id="13"/>
    <w:p w:rsidR="00F97DEB" w:rsidRDefault="005F0768">
      <w:pPr>
        <w:spacing w:line="560" w:lineRule="exact"/>
        <w:ind w:firstLineChars="200" w:firstLine="482"/>
        <w:rPr>
          <w:rFonts w:asciiTheme="minorEastAsia" w:hAnsiTheme="minorEastAsia"/>
          <w:b/>
          <w:sz w:val="24"/>
          <w:szCs w:val="24"/>
        </w:rPr>
      </w:pPr>
      <w:r>
        <w:rPr>
          <w:rFonts w:asciiTheme="minorEastAsia" w:hAnsiTheme="minorEastAsia"/>
          <w:b/>
          <w:sz w:val="24"/>
          <w:szCs w:val="24"/>
        </w:rPr>
        <w:t xml:space="preserve">12. </w:t>
      </w:r>
      <w:r>
        <w:rPr>
          <w:rFonts w:asciiTheme="minorEastAsia" w:hAnsiTheme="minorEastAsia" w:hint="eastAsia"/>
          <w:b/>
          <w:sz w:val="24"/>
          <w:szCs w:val="24"/>
        </w:rPr>
        <w:t>采矿概论</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采矿概论是选矿技术专业必修的一门专业基础课程。通过学习，使学生建立金属矿床开采的基本概念，了解矿床开采的主要工艺过程，掌握采矿工程的基础理论知识，从而为其它专业技术课程的展开教学做出必要的技术思想准备。</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介绍矿山地质常识：让学生建立矿物、岩石、矿体的形状、地质构造等基本概念，并对找矿、勘探、生产探矿和地质管理工作，有一个初步认识；讲授金属矿床的基本概念、工业特征、主要经济技术指标与开采原则；学生对金属矿开采的原则有一个基本了解；讲授金属矿床地下开拓方法，根据不同埋藏情况的划分种类；学生了解不同矿床开拓方法的工程特点和适用条件；让学生全面了解金属矿地下开采的基本生产工艺过程，初步建立凿岩爆破、井巷掘进、地下采矿方法的基本概念；介绍三大类地下采矿方法的工程特征与地</w:t>
      </w:r>
      <w:proofErr w:type="gramStart"/>
      <w:r>
        <w:rPr>
          <w:rFonts w:ascii="宋体" w:eastAsia="宋体" w:hAnsi="宋体" w:cs="宋体" w:hint="eastAsia"/>
          <w:kern w:val="0"/>
          <w:sz w:val="24"/>
          <w:szCs w:val="24"/>
        </w:rPr>
        <w:t>压管理</w:t>
      </w:r>
      <w:proofErr w:type="gramEnd"/>
      <w:r>
        <w:rPr>
          <w:rFonts w:ascii="宋体" w:eastAsia="宋体" w:hAnsi="宋体" w:cs="宋体" w:hint="eastAsia"/>
          <w:kern w:val="0"/>
          <w:sz w:val="24"/>
          <w:szCs w:val="24"/>
        </w:rPr>
        <w:t>形式。</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掌握矿物、岩石、矿石、矿体、矿床的关系、初步认识矿体的埋藏要素及矿体的形状；了解找矿和矿床勘探的目的意义、掌握生产探矿和地质管理主要内容；掌握冲击式凿岩原理和其他常用凿岩机械应用情况、了解矿山常用的爆破材料、器材，起爆工艺与方法；认识其开采顺序、步骤与三级储量的关系、建立矿石损失贫化与矿山年产量基本概念、掌握金属矿床地下开采的基本原则</w:t>
      </w:r>
    </w:p>
    <w:p w:rsidR="00F97DEB" w:rsidRDefault="005F0768">
      <w:pPr>
        <w:spacing w:line="560" w:lineRule="exact"/>
        <w:ind w:firstLineChars="200" w:firstLine="482"/>
        <w:rPr>
          <w:rFonts w:asciiTheme="minorEastAsia" w:hAnsiTheme="minorEastAsia"/>
          <w:b/>
          <w:sz w:val="24"/>
          <w:szCs w:val="24"/>
        </w:rPr>
      </w:pPr>
      <w:r>
        <w:rPr>
          <w:rFonts w:asciiTheme="minorEastAsia" w:hAnsiTheme="minorEastAsia"/>
          <w:b/>
          <w:sz w:val="24"/>
          <w:szCs w:val="24"/>
        </w:rPr>
        <w:t xml:space="preserve">13. </w:t>
      </w:r>
      <w:r>
        <w:rPr>
          <w:rFonts w:asciiTheme="minorEastAsia" w:hAnsiTheme="minorEastAsia" w:hint="eastAsia"/>
          <w:b/>
          <w:sz w:val="24"/>
          <w:szCs w:val="24"/>
        </w:rPr>
        <w:t>工程绘图CAD</w:t>
      </w:r>
    </w:p>
    <w:p w:rsidR="00F97DEB" w:rsidRDefault="005F0768">
      <w:pPr>
        <w:spacing w:line="360" w:lineRule="auto"/>
        <w:ind w:firstLineChars="200" w:firstLine="482"/>
        <w:rPr>
          <w:rFonts w:ascii="宋体" w:eastAsia="宋体" w:hAnsi="宋体" w:cs="宋体"/>
          <w:kern w:val="0"/>
          <w:sz w:val="24"/>
          <w:szCs w:val="24"/>
        </w:rPr>
      </w:pPr>
      <w:bookmarkStart w:id="14" w:name="_Hlk32429839"/>
      <w:r>
        <w:rPr>
          <w:rFonts w:ascii="宋体" w:eastAsia="宋体" w:hAnsi="宋体" w:cs="宋体" w:hint="eastAsia"/>
          <w:b/>
          <w:kern w:val="0"/>
          <w:sz w:val="24"/>
          <w:szCs w:val="24"/>
        </w:rPr>
        <w:t>课程目标：</w:t>
      </w:r>
      <w:r>
        <w:rPr>
          <w:rFonts w:ascii="宋体" w:eastAsia="宋体" w:hAnsi="宋体" w:cs="宋体" w:hint="eastAsia"/>
          <w:kern w:val="0"/>
          <w:sz w:val="24"/>
          <w:szCs w:val="24"/>
        </w:rPr>
        <w:t>《工程绘图CAD》是选矿专业学生必修的一门计算机辅助设计课。使学生通过本课程的学习，掌握最新Auto CAD的使用，掌握用Auto CAD进行工程绘图、设计，提高工程绘图、设计效率、质量，缩短绘图、设计周期，降低绘图、设计成本，学习Auto CAD。先修课要求：计算机文化基础、工程制图等。</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kern w:val="0"/>
          <w:sz w:val="24"/>
          <w:szCs w:val="24"/>
        </w:rPr>
        <w:t>AutoCAD基本知识</w:t>
      </w:r>
      <w:r>
        <w:rPr>
          <w:rFonts w:ascii="宋体" w:eastAsia="宋体" w:hAnsi="宋体" w:cs="宋体" w:hint="eastAsia"/>
          <w:kern w:val="0"/>
          <w:sz w:val="24"/>
          <w:szCs w:val="24"/>
        </w:rPr>
        <w:t>；点、直线、射线及构造线；</w:t>
      </w:r>
      <w:r>
        <w:rPr>
          <w:rFonts w:ascii="宋体" w:eastAsia="宋体" w:hAnsi="宋体" w:cs="宋体"/>
          <w:kern w:val="0"/>
          <w:sz w:val="24"/>
          <w:szCs w:val="24"/>
        </w:rPr>
        <w:t>设置绘图环境</w:t>
      </w:r>
      <w:r>
        <w:rPr>
          <w:rFonts w:ascii="宋体" w:eastAsia="宋体" w:hAnsi="宋体" w:cs="宋体" w:hint="eastAsia"/>
          <w:kern w:val="0"/>
          <w:sz w:val="24"/>
          <w:szCs w:val="24"/>
        </w:rPr>
        <w:t>、</w:t>
      </w:r>
      <w:r>
        <w:rPr>
          <w:rFonts w:ascii="宋体" w:eastAsia="宋体" w:hAnsi="宋体" w:cs="宋体"/>
          <w:kern w:val="0"/>
          <w:sz w:val="24"/>
          <w:szCs w:val="24"/>
        </w:rPr>
        <w:t>操作图形文件</w:t>
      </w:r>
      <w:r>
        <w:rPr>
          <w:rFonts w:ascii="宋体" w:eastAsia="宋体" w:hAnsi="宋体" w:cs="宋体" w:hint="eastAsia"/>
          <w:kern w:val="0"/>
          <w:sz w:val="24"/>
          <w:szCs w:val="24"/>
        </w:rPr>
        <w:t>、</w:t>
      </w:r>
      <w:r>
        <w:rPr>
          <w:rFonts w:ascii="宋体" w:eastAsia="宋体" w:hAnsi="宋体" w:cs="宋体"/>
          <w:kern w:val="0"/>
          <w:sz w:val="24"/>
          <w:szCs w:val="24"/>
        </w:rPr>
        <w:t>控制图形文件的显示</w:t>
      </w:r>
      <w:r>
        <w:rPr>
          <w:rFonts w:ascii="宋体" w:eastAsia="宋体" w:hAnsi="宋体" w:cs="宋体" w:hint="eastAsia"/>
          <w:kern w:val="0"/>
          <w:sz w:val="24"/>
          <w:szCs w:val="24"/>
        </w:rPr>
        <w:t>；线、多段线及正多边形和矩形；圆、圆弧、圆环及椭圆、椭圆</w:t>
      </w:r>
      <w:proofErr w:type="gramStart"/>
      <w:r>
        <w:rPr>
          <w:rFonts w:ascii="宋体" w:eastAsia="宋体" w:hAnsi="宋体" w:cs="宋体" w:hint="eastAsia"/>
          <w:kern w:val="0"/>
          <w:sz w:val="24"/>
          <w:szCs w:val="24"/>
        </w:rPr>
        <w:t>弧</w:t>
      </w:r>
      <w:proofErr w:type="gramEnd"/>
      <w:r>
        <w:rPr>
          <w:rFonts w:ascii="宋体" w:eastAsia="宋体" w:hAnsi="宋体" w:cs="宋体" w:hint="eastAsia"/>
          <w:kern w:val="0"/>
          <w:sz w:val="24"/>
          <w:szCs w:val="24"/>
        </w:rPr>
        <w:t>创建图案填充：设置填充图案、编辑填充对象、填充边界与填充的可见性、定义图案文件；</w:t>
      </w:r>
      <w:proofErr w:type="gramStart"/>
      <w:r>
        <w:rPr>
          <w:rFonts w:ascii="宋体" w:eastAsia="宋体" w:hAnsi="宋体" w:cs="宋体" w:hint="eastAsia"/>
          <w:kern w:val="0"/>
          <w:sz w:val="24"/>
          <w:szCs w:val="24"/>
        </w:rPr>
        <w:t>面域对象</w:t>
      </w:r>
      <w:proofErr w:type="gramEnd"/>
      <w:r>
        <w:rPr>
          <w:rFonts w:ascii="宋体" w:eastAsia="宋体" w:hAnsi="宋体" w:cs="宋体" w:hint="eastAsia"/>
          <w:kern w:val="0"/>
          <w:sz w:val="24"/>
          <w:szCs w:val="24"/>
        </w:rPr>
        <w:t>；创建面域、提取数字信息；文字标注与尺寸标注；</w:t>
      </w:r>
      <w:r>
        <w:rPr>
          <w:rFonts w:ascii="宋体" w:eastAsia="宋体" w:hAnsi="宋体" w:cs="宋体"/>
          <w:kern w:val="0"/>
          <w:sz w:val="24"/>
          <w:szCs w:val="24"/>
        </w:rPr>
        <w:t>实体创建与编辑</w:t>
      </w:r>
      <w:r>
        <w:rPr>
          <w:rFonts w:ascii="宋体" w:eastAsia="宋体" w:hAnsi="宋体" w:cs="宋体" w:hint="eastAsia"/>
          <w:kern w:val="0"/>
          <w:sz w:val="24"/>
          <w:szCs w:val="24"/>
        </w:rPr>
        <w:t>。</w:t>
      </w:r>
    </w:p>
    <w:p w:rsidR="00F97DEB" w:rsidRDefault="005F0768">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bookmarkStart w:id="15" w:name="_Hlk32348553"/>
      <w:r>
        <w:rPr>
          <w:rFonts w:ascii="宋体" w:eastAsia="宋体" w:hAnsi="宋体" w:cs="宋体" w:hint="eastAsia"/>
          <w:b/>
          <w:kern w:val="0"/>
          <w:sz w:val="24"/>
          <w:szCs w:val="24"/>
        </w:rPr>
        <w:t>：</w:t>
      </w:r>
      <w:r>
        <w:rPr>
          <w:rFonts w:ascii="宋体" w:eastAsia="宋体" w:hAnsi="宋体" w:cs="宋体" w:hint="eastAsia"/>
          <w:kern w:val="0"/>
          <w:sz w:val="24"/>
          <w:szCs w:val="24"/>
        </w:rPr>
        <w:t>了解AutoCAD的工作环境、掌握设置界面、掌握AutoCAD文件操作、掌握控制文件显示的技巧；掌握创建点与设置点样式、各种线的创建方法、如何创建多边形</w:t>
      </w:r>
      <w:bookmarkEnd w:id="15"/>
      <w:r>
        <w:rPr>
          <w:rFonts w:ascii="宋体" w:eastAsia="宋体" w:hAnsi="宋体" w:cs="宋体" w:hint="eastAsia"/>
          <w:kern w:val="0"/>
          <w:sz w:val="24"/>
          <w:szCs w:val="24"/>
        </w:rPr>
        <w:t>；能够绘制选矿工艺流程图和设备形象联系图。</w:t>
      </w:r>
    </w:p>
    <w:bookmarkEnd w:id="14"/>
    <w:p w:rsidR="00F97DEB" w:rsidRDefault="005F0768">
      <w:pPr>
        <w:widowControl/>
        <w:spacing w:line="360" w:lineRule="auto"/>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实践课程</w:t>
      </w:r>
    </w:p>
    <w:p w:rsidR="00F97DEB" w:rsidRDefault="005F0768">
      <w:pPr>
        <w:widowControl/>
        <w:spacing w:line="360" w:lineRule="auto"/>
        <w:ind w:firstLineChars="200" w:firstLine="482"/>
        <w:rPr>
          <w:rFonts w:ascii="宋体" w:eastAsia="宋体" w:hAnsi="宋体" w:cs="宋体"/>
          <w:b/>
          <w:kern w:val="0"/>
          <w:sz w:val="24"/>
          <w:szCs w:val="24"/>
        </w:rPr>
      </w:pPr>
      <w:bookmarkStart w:id="16" w:name="_Hlk32430584"/>
      <w:r>
        <w:rPr>
          <w:rFonts w:ascii="宋体" w:eastAsia="宋体" w:hAnsi="宋体" w:cs="宋体" w:hint="eastAsia"/>
          <w:b/>
          <w:kern w:val="0"/>
          <w:sz w:val="24"/>
          <w:szCs w:val="24"/>
        </w:rPr>
        <w:lastRenderedPageBreak/>
        <w:t>1</w:t>
      </w:r>
      <w:r>
        <w:rPr>
          <w:rFonts w:ascii="宋体" w:eastAsia="宋体" w:hAnsi="宋体" w:cs="宋体"/>
          <w:b/>
          <w:kern w:val="0"/>
          <w:sz w:val="24"/>
          <w:szCs w:val="24"/>
        </w:rPr>
        <w:t xml:space="preserve">4. </w:t>
      </w:r>
      <w:r>
        <w:rPr>
          <w:rFonts w:ascii="宋体" w:eastAsia="宋体" w:hAnsi="宋体" w:cs="宋体" w:hint="eastAsia"/>
          <w:b/>
          <w:kern w:val="0"/>
          <w:sz w:val="24"/>
          <w:szCs w:val="24"/>
        </w:rPr>
        <w:t>生产实习一</w:t>
      </w:r>
    </w:p>
    <w:p w:rsidR="00F97DEB" w:rsidRDefault="005F0768">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kern w:val="0"/>
          <w:sz w:val="24"/>
          <w:szCs w:val="24"/>
        </w:rPr>
        <w:t>本课程</w:t>
      </w:r>
      <w:r>
        <w:rPr>
          <w:rFonts w:ascii="宋体" w:eastAsia="宋体" w:hAnsi="宋体" w:cs="宋体" w:hint="eastAsia"/>
          <w:kern w:val="0"/>
          <w:sz w:val="24"/>
          <w:szCs w:val="24"/>
        </w:rPr>
        <w:t>是三年制高职选矿技术</w:t>
      </w:r>
      <w:r>
        <w:rPr>
          <w:rFonts w:ascii="宋体" w:eastAsia="宋体" w:hAnsi="宋体" w:cs="宋体"/>
          <w:kern w:val="0"/>
          <w:sz w:val="24"/>
          <w:szCs w:val="24"/>
        </w:rPr>
        <w:t>专业的必修专业实践课程，是在认识实习基础上的进一步实践教学环节。通过生产实习，使学生</w:t>
      </w:r>
      <w:r>
        <w:rPr>
          <w:rFonts w:ascii="宋体" w:eastAsia="宋体" w:hAnsi="宋体" w:cs="宋体" w:hint="eastAsia"/>
          <w:kern w:val="0"/>
          <w:sz w:val="24"/>
          <w:szCs w:val="24"/>
        </w:rPr>
        <w:t>加深对课堂所学选矿理论及工艺知识的理解，并学会利用理论知识分析</w:t>
      </w:r>
      <w:r>
        <w:rPr>
          <w:rFonts w:ascii="宋体" w:eastAsia="宋体" w:hAnsi="宋体" w:cs="宋体"/>
          <w:kern w:val="0"/>
          <w:sz w:val="24"/>
          <w:szCs w:val="24"/>
        </w:rPr>
        <w:t>工程问题，找出理论与实践的结合点，为后续专业课（如</w:t>
      </w:r>
      <w:r>
        <w:rPr>
          <w:rFonts w:ascii="宋体" w:eastAsia="宋体" w:hAnsi="宋体" w:cs="宋体" w:hint="eastAsia"/>
          <w:kern w:val="0"/>
          <w:sz w:val="24"/>
          <w:szCs w:val="24"/>
        </w:rPr>
        <w:t>浮选</w:t>
      </w:r>
      <w:r>
        <w:rPr>
          <w:rFonts w:ascii="宋体" w:eastAsia="宋体" w:hAnsi="宋体" w:cs="宋体"/>
          <w:kern w:val="0"/>
          <w:sz w:val="24"/>
          <w:szCs w:val="24"/>
        </w:rPr>
        <w:t>、</w:t>
      </w:r>
      <w:r>
        <w:rPr>
          <w:rFonts w:ascii="宋体" w:eastAsia="宋体" w:hAnsi="宋体" w:cs="宋体" w:hint="eastAsia"/>
          <w:kern w:val="0"/>
          <w:sz w:val="24"/>
          <w:szCs w:val="24"/>
        </w:rPr>
        <w:t>选矿辅助设备、</w:t>
      </w:r>
      <w:r>
        <w:rPr>
          <w:rFonts w:ascii="宋体" w:eastAsia="宋体" w:hAnsi="宋体" w:cs="宋体"/>
          <w:kern w:val="0"/>
          <w:sz w:val="24"/>
          <w:szCs w:val="24"/>
        </w:rPr>
        <w:t>选矿厂设计等）的学习打下一定的实践基础。</w:t>
      </w:r>
    </w:p>
    <w:p w:rsidR="00F97DEB" w:rsidRDefault="005F0768">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kern w:val="0"/>
          <w:sz w:val="24"/>
          <w:szCs w:val="24"/>
        </w:rPr>
        <w:t>了解矿区及选厂概况：地理位置；矿床；采矿方法；原矿性质；选厂工艺流程演变情况及其原因和效果；现有工艺流程及技术指标；主要生产设备；技术操作条件；选厂尾砂处理；选厂产品种类、质量、数量、成本等</w:t>
      </w:r>
      <w:r>
        <w:rPr>
          <w:rFonts w:ascii="宋体" w:eastAsia="宋体" w:hAnsi="宋体" w:cs="宋体" w:hint="eastAsia"/>
          <w:kern w:val="0"/>
          <w:sz w:val="24"/>
          <w:szCs w:val="24"/>
        </w:rPr>
        <w:t>；</w:t>
      </w:r>
      <w:r>
        <w:rPr>
          <w:rFonts w:ascii="宋体" w:eastAsia="宋体" w:hAnsi="宋体" w:cs="宋体"/>
          <w:kern w:val="0"/>
          <w:sz w:val="24"/>
          <w:szCs w:val="24"/>
        </w:rPr>
        <w:t>碎矿车间：工作制度和劳动组织；碎矿流程及技术指标；碎矿、筛分</w:t>
      </w:r>
      <w:r>
        <w:rPr>
          <w:rFonts w:ascii="宋体" w:eastAsia="宋体" w:hAnsi="宋体" w:cs="宋体" w:hint="eastAsia"/>
          <w:kern w:val="0"/>
          <w:sz w:val="24"/>
          <w:szCs w:val="24"/>
        </w:rPr>
        <w:t>、运输</w:t>
      </w:r>
      <w:r>
        <w:rPr>
          <w:rFonts w:ascii="宋体" w:eastAsia="宋体" w:hAnsi="宋体" w:cs="宋体"/>
          <w:kern w:val="0"/>
          <w:sz w:val="24"/>
          <w:szCs w:val="24"/>
        </w:rPr>
        <w:t>设备；破碎筛分作业的防尘设施。磨矿工段：工作制度及劳动组织；</w:t>
      </w:r>
      <w:proofErr w:type="gramStart"/>
      <w:r>
        <w:rPr>
          <w:rFonts w:ascii="宋体" w:eastAsia="宋体" w:hAnsi="宋体" w:cs="宋体"/>
          <w:kern w:val="0"/>
          <w:sz w:val="24"/>
          <w:szCs w:val="24"/>
        </w:rPr>
        <w:t>磨矿流程</w:t>
      </w:r>
      <w:proofErr w:type="gramEnd"/>
      <w:r>
        <w:rPr>
          <w:rFonts w:ascii="宋体" w:eastAsia="宋体" w:hAnsi="宋体" w:cs="宋体"/>
          <w:kern w:val="0"/>
          <w:sz w:val="24"/>
          <w:szCs w:val="24"/>
        </w:rPr>
        <w:t>及技术指标；</w:t>
      </w:r>
      <w:proofErr w:type="gramStart"/>
      <w:r>
        <w:rPr>
          <w:rFonts w:ascii="宋体" w:eastAsia="宋体" w:hAnsi="宋体" w:cs="宋体"/>
          <w:kern w:val="0"/>
          <w:sz w:val="24"/>
          <w:szCs w:val="24"/>
        </w:rPr>
        <w:t>磨矿分级</w:t>
      </w:r>
      <w:proofErr w:type="gramEnd"/>
      <w:r>
        <w:rPr>
          <w:rFonts w:ascii="宋体" w:eastAsia="宋体" w:hAnsi="宋体" w:cs="宋体"/>
          <w:kern w:val="0"/>
          <w:sz w:val="24"/>
          <w:szCs w:val="24"/>
        </w:rPr>
        <w:t>设备。 浮选工段：浮选流程；浮选主要设备；浮选作业参数；浮选药剂和加药设施</w:t>
      </w:r>
      <w:r>
        <w:rPr>
          <w:rFonts w:ascii="宋体" w:eastAsia="宋体" w:hAnsi="宋体" w:cs="宋体" w:hint="eastAsia"/>
          <w:kern w:val="0"/>
          <w:sz w:val="24"/>
          <w:szCs w:val="24"/>
        </w:rPr>
        <w:t>。</w:t>
      </w:r>
      <w:r>
        <w:rPr>
          <w:rFonts w:ascii="宋体" w:eastAsia="宋体" w:hAnsi="宋体" w:cs="宋体"/>
          <w:kern w:val="0"/>
          <w:sz w:val="24"/>
          <w:szCs w:val="24"/>
        </w:rPr>
        <w:t xml:space="preserve"> </w:t>
      </w:r>
    </w:p>
    <w:p w:rsidR="00F97DEB" w:rsidRDefault="005F0768">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kern w:val="0"/>
          <w:sz w:val="24"/>
          <w:szCs w:val="24"/>
        </w:rPr>
        <w:t>进行安全教育，了解选厂各种生产措施及规章制度，保证实习安全，获得生产安全技术知识，培养安全生产观点</w:t>
      </w:r>
      <w:r>
        <w:rPr>
          <w:rFonts w:ascii="宋体" w:eastAsia="宋体" w:hAnsi="宋体" w:cs="宋体" w:hint="eastAsia"/>
          <w:kern w:val="0"/>
          <w:sz w:val="24"/>
          <w:szCs w:val="24"/>
        </w:rPr>
        <w:t>；</w:t>
      </w:r>
      <w:r>
        <w:rPr>
          <w:rFonts w:ascii="宋体" w:eastAsia="宋体" w:hAnsi="宋体" w:cs="宋体"/>
          <w:kern w:val="0"/>
          <w:sz w:val="24"/>
          <w:szCs w:val="24"/>
        </w:rPr>
        <w:t>跟班劳动，了解实习现场的工艺流程、主体设备（构造、性能、配置及工作原理）、厂房布局及各岗位的操作要求和技能</w:t>
      </w:r>
      <w:r>
        <w:rPr>
          <w:rFonts w:ascii="宋体" w:eastAsia="宋体" w:hAnsi="宋体" w:cs="宋体" w:hint="eastAsia"/>
          <w:kern w:val="0"/>
          <w:sz w:val="24"/>
          <w:szCs w:val="24"/>
        </w:rPr>
        <w:t>；</w:t>
      </w:r>
      <w:r>
        <w:rPr>
          <w:rFonts w:ascii="宋体" w:eastAsia="宋体" w:hAnsi="宋体" w:cs="宋体"/>
          <w:kern w:val="0"/>
          <w:sz w:val="24"/>
          <w:szCs w:val="24"/>
        </w:rPr>
        <w:t>通过专题报告、现场实习，了解矿山的生产组织系统，达到对全矿山和选矿厂全面了解</w:t>
      </w:r>
      <w:r>
        <w:rPr>
          <w:rFonts w:ascii="宋体" w:eastAsia="宋体" w:hAnsi="宋体" w:cs="宋体" w:hint="eastAsia"/>
          <w:kern w:val="0"/>
          <w:sz w:val="24"/>
          <w:szCs w:val="24"/>
        </w:rPr>
        <w:t>。</w:t>
      </w:r>
      <w:r>
        <w:rPr>
          <w:rFonts w:ascii="宋体" w:eastAsia="宋体" w:hAnsi="宋体" w:cs="宋体"/>
          <w:kern w:val="0"/>
          <w:sz w:val="24"/>
          <w:szCs w:val="24"/>
        </w:rPr>
        <w:t xml:space="preserve"> 根据实习所在单位的情况独立完成实习报告</w:t>
      </w:r>
      <w:r>
        <w:rPr>
          <w:rFonts w:ascii="宋体" w:eastAsia="宋体" w:hAnsi="宋体" w:cs="宋体" w:hint="eastAsia"/>
          <w:kern w:val="0"/>
          <w:sz w:val="24"/>
          <w:szCs w:val="24"/>
        </w:rPr>
        <w:t>。</w:t>
      </w:r>
    </w:p>
    <w:bookmarkEnd w:id="16"/>
    <w:p w:rsidR="00F97DEB" w:rsidRDefault="005F0768">
      <w:pPr>
        <w:widowControl/>
        <w:spacing w:line="360" w:lineRule="auto"/>
        <w:ind w:firstLineChars="200" w:firstLine="482"/>
        <w:rPr>
          <w:rFonts w:ascii="宋体" w:eastAsia="宋体" w:hAnsi="宋体" w:cs="宋体"/>
          <w:b/>
          <w:kern w:val="0"/>
          <w:sz w:val="24"/>
          <w:szCs w:val="24"/>
        </w:rPr>
      </w:pPr>
      <w:r>
        <w:rPr>
          <w:rFonts w:ascii="宋体" w:eastAsia="宋体" w:hAnsi="宋体" w:cs="宋体" w:hint="eastAsia"/>
          <w:b/>
          <w:kern w:val="0"/>
          <w:sz w:val="24"/>
          <w:szCs w:val="24"/>
        </w:rPr>
        <w:t>1</w:t>
      </w:r>
      <w:r>
        <w:rPr>
          <w:rFonts w:ascii="宋体" w:eastAsia="宋体" w:hAnsi="宋体" w:cs="宋体"/>
          <w:b/>
          <w:kern w:val="0"/>
          <w:sz w:val="24"/>
          <w:szCs w:val="24"/>
        </w:rPr>
        <w:t xml:space="preserve">5. </w:t>
      </w:r>
      <w:r>
        <w:rPr>
          <w:rFonts w:ascii="宋体" w:eastAsia="宋体" w:hAnsi="宋体" w:cs="宋体" w:hint="eastAsia"/>
          <w:b/>
          <w:kern w:val="0"/>
          <w:sz w:val="24"/>
          <w:szCs w:val="24"/>
        </w:rPr>
        <w:t>生产实习二</w:t>
      </w:r>
    </w:p>
    <w:p w:rsidR="00F97DEB" w:rsidRDefault="005F0768">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kern w:val="0"/>
          <w:sz w:val="24"/>
          <w:szCs w:val="24"/>
        </w:rPr>
        <w:t>本</w:t>
      </w:r>
      <w:r>
        <w:rPr>
          <w:rFonts w:ascii="宋体" w:eastAsia="宋体" w:hAnsi="宋体" w:cs="宋体" w:hint="eastAsia"/>
          <w:kern w:val="0"/>
          <w:sz w:val="24"/>
          <w:szCs w:val="24"/>
        </w:rPr>
        <w:t>实习是选矿技术</w:t>
      </w:r>
      <w:r>
        <w:rPr>
          <w:rFonts w:ascii="宋体" w:eastAsia="宋体" w:hAnsi="宋体" w:cs="宋体"/>
          <w:kern w:val="0"/>
          <w:sz w:val="24"/>
          <w:szCs w:val="24"/>
        </w:rPr>
        <w:t>专业的必修专业实践课程，是在</w:t>
      </w:r>
      <w:r>
        <w:rPr>
          <w:rFonts w:ascii="宋体" w:eastAsia="宋体" w:hAnsi="宋体" w:cs="宋体" w:hint="eastAsia"/>
          <w:kern w:val="0"/>
          <w:sz w:val="24"/>
          <w:szCs w:val="24"/>
        </w:rPr>
        <w:t>生产</w:t>
      </w:r>
      <w:r>
        <w:rPr>
          <w:rFonts w:ascii="宋体" w:eastAsia="宋体" w:hAnsi="宋体" w:cs="宋体"/>
          <w:kern w:val="0"/>
          <w:sz w:val="24"/>
          <w:szCs w:val="24"/>
        </w:rPr>
        <w:t>实习</w:t>
      </w:r>
      <w:proofErr w:type="gramStart"/>
      <w:r>
        <w:rPr>
          <w:rFonts w:ascii="宋体" w:eastAsia="宋体" w:hAnsi="宋体" w:cs="宋体" w:hint="eastAsia"/>
          <w:kern w:val="0"/>
          <w:sz w:val="24"/>
          <w:szCs w:val="24"/>
        </w:rPr>
        <w:t>一</w:t>
      </w:r>
      <w:proofErr w:type="gramEnd"/>
      <w:r>
        <w:rPr>
          <w:rFonts w:ascii="宋体" w:eastAsia="宋体" w:hAnsi="宋体" w:cs="宋体"/>
          <w:kern w:val="0"/>
          <w:sz w:val="24"/>
          <w:szCs w:val="24"/>
        </w:rPr>
        <w:t>基础上的进一步实践教学环节。通过生产实习，使学生加深对课堂所学</w:t>
      </w:r>
      <w:r>
        <w:rPr>
          <w:rFonts w:ascii="宋体" w:eastAsia="宋体" w:hAnsi="宋体" w:cs="宋体" w:hint="eastAsia"/>
          <w:kern w:val="0"/>
          <w:sz w:val="24"/>
          <w:szCs w:val="24"/>
        </w:rPr>
        <w:t>选矿</w:t>
      </w:r>
      <w:r>
        <w:rPr>
          <w:rFonts w:ascii="宋体" w:eastAsia="宋体" w:hAnsi="宋体" w:cs="宋体"/>
          <w:kern w:val="0"/>
          <w:sz w:val="24"/>
          <w:szCs w:val="24"/>
        </w:rPr>
        <w:t>理论及工艺知识的理解，并学会利用理论知识分析工程问题，找出理论与实践的结合点，为后续专业课（如</w:t>
      </w:r>
      <w:r>
        <w:rPr>
          <w:rFonts w:ascii="宋体" w:eastAsia="宋体" w:hAnsi="宋体" w:cs="宋体" w:hint="eastAsia"/>
          <w:kern w:val="0"/>
          <w:sz w:val="24"/>
          <w:szCs w:val="24"/>
        </w:rPr>
        <w:t>选矿辅助设备</w:t>
      </w:r>
      <w:r>
        <w:rPr>
          <w:rFonts w:ascii="宋体" w:eastAsia="宋体" w:hAnsi="宋体" w:cs="宋体"/>
          <w:kern w:val="0"/>
          <w:sz w:val="24"/>
          <w:szCs w:val="24"/>
        </w:rPr>
        <w:t>、选矿厂设计</w:t>
      </w:r>
      <w:r>
        <w:rPr>
          <w:rFonts w:ascii="宋体" w:eastAsia="宋体" w:hAnsi="宋体" w:cs="宋体" w:hint="eastAsia"/>
          <w:kern w:val="0"/>
          <w:sz w:val="24"/>
          <w:szCs w:val="24"/>
        </w:rPr>
        <w:t>基础</w:t>
      </w:r>
      <w:r>
        <w:rPr>
          <w:rFonts w:ascii="宋体" w:eastAsia="宋体" w:hAnsi="宋体" w:cs="宋体"/>
          <w:kern w:val="0"/>
          <w:sz w:val="24"/>
          <w:szCs w:val="24"/>
        </w:rPr>
        <w:t>等）的学习打下一定的实践基础。</w:t>
      </w:r>
    </w:p>
    <w:p w:rsidR="00F97DEB" w:rsidRDefault="005F0768">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（1）</w:t>
      </w:r>
      <w:r>
        <w:rPr>
          <w:rFonts w:ascii="宋体" w:eastAsia="宋体" w:hAnsi="宋体" w:cs="宋体"/>
          <w:kern w:val="0"/>
          <w:sz w:val="24"/>
          <w:szCs w:val="24"/>
        </w:rPr>
        <w:t>碎矿车间</w:t>
      </w:r>
      <w:r>
        <w:rPr>
          <w:rFonts w:ascii="宋体" w:eastAsia="宋体" w:hAnsi="宋体" w:cs="宋体" w:hint="eastAsia"/>
          <w:kern w:val="0"/>
          <w:sz w:val="24"/>
          <w:szCs w:val="24"/>
        </w:rPr>
        <w:t>：</w:t>
      </w:r>
      <w:r>
        <w:rPr>
          <w:rFonts w:ascii="宋体" w:eastAsia="宋体" w:hAnsi="宋体" w:cs="宋体"/>
          <w:kern w:val="0"/>
          <w:sz w:val="24"/>
          <w:szCs w:val="24"/>
        </w:rPr>
        <w:t>工作制度和劳动组织</w:t>
      </w:r>
      <w:r>
        <w:rPr>
          <w:rFonts w:ascii="宋体" w:eastAsia="宋体" w:hAnsi="宋体" w:cs="宋体" w:hint="eastAsia"/>
          <w:kern w:val="0"/>
          <w:sz w:val="24"/>
          <w:szCs w:val="24"/>
        </w:rPr>
        <w:t>；</w:t>
      </w:r>
      <w:r>
        <w:rPr>
          <w:rFonts w:ascii="宋体" w:eastAsia="宋体" w:hAnsi="宋体" w:cs="宋体"/>
          <w:kern w:val="0"/>
          <w:sz w:val="24"/>
          <w:szCs w:val="24"/>
        </w:rPr>
        <w:t>碎矿流程及技术指标：碎矿、筛分设备：破碎机型号及技术规格，润滑系统。给排矿口宽度。给矿粒度和排矿粒度。实际生产能力；给矿及破碎产品粒度分析。闭路破碎的循环负荷</w:t>
      </w:r>
      <w:r>
        <w:rPr>
          <w:rFonts w:ascii="宋体" w:eastAsia="宋体" w:hAnsi="宋体" w:cs="宋体" w:hint="eastAsia"/>
          <w:kern w:val="0"/>
          <w:sz w:val="24"/>
          <w:szCs w:val="24"/>
        </w:rPr>
        <w:t>；</w:t>
      </w:r>
      <w:r>
        <w:rPr>
          <w:rFonts w:ascii="宋体" w:eastAsia="宋体" w:hAnsi="宋体" w:cs="宋体"/>
          <w:kern w:val="0"/>
          <w:sz w:val="24"/>
          <w:szCs w:val="24"/>
        </w:rPr>
        <w:t>筛分机：筛子的形式。技术规格。安装坡度及使用情况；实际生产能力和筛分效率</w:t>
      </w:r>
      <w:r>
        <w:rPr>
          <w:rFonts w:ascii="宋体" w:eastAsia="宋体" w:hAnsi="宋体" w:cs="宋体" w:hint="eastAsia"/>
          <w:kern w:val="0"/>
          <w:sz w:val="24"/>
          <w:szCs w:val="24"/>
        </w:rPr>
        <w:t>；</w:t>
      </w:r>
      <w:r>
        <w:rPr>
          <w:rFonts w:ascii="宋体" w:eastAsia="宋体" w:hAnsi="宋体" w:cs="宋体"/>
          <w:kern w:val="0"/>
          <w:sz w:val="24"/>
          <w:szCs w:val="24"/>
        </w:rPr>
        <w:t>破碎设备的</w:t>
      </w:r>
      <w:proofErr w:type="gramStart"/>
      <w:r>
        <w:rPr>
          <w:rFonts w:ascii="宋体" w:eastAsia="宋体" w:hAnsi="宋体" w:cs="宋体"/>
          <w:kern w:val="0"/>
          <w:sz w:val="24"/>
          <w:szCs w:val="24"/>
        </w:rPr>
        <w:t>联锁</w:t>
      </w:r>
      <w:proofErr w:type="gramEnd"/>
      <w:r>
        <w:rPr>
          <w:rFonts w:ascii="宋体" w:eastAsia="宋体" w:hAnsi="宋体" w:cs="宋体"/>
          <w:kern w:val="0"/>
          <w:sz w:val="24"/>
          <w:szCs w:val="24"/>
        </w:rPr>
        <w:t>控制和保险设施</w:t>
      </w:r>
      <w:r>
        <w:rPr>
          <w:rFonts w:ascii="宋体" w:eastAsia="宋体" w:hAnsi="宋体" w:cs="宋体" w:hint="eastAsia"/>
          <w:kern w:val="0"/>
          <w:sz w:val="24"/>
          <w:szCs w:val="24"/>
        </w:rPr>
        <w:t>；</w:t>
      </w:r>
      <w:r>
        <w:rPr>
          <w:rFonts w:ascii="宋体" w:eastAsia="宋体" w:hAnsi="宋体" w:cs="宋体"/>
          <w:kern w:val="0"/>
          <w:sz w:val="24"/>
          <w:szCs w:val="24"/>
        </w:rPr>
        <w:t>破碎筛分作业的防尘设施。</w:t>
      </w:r>
      <w:r>
        <w:rPr>
          <w:rFonts w:ascii="宋体" w:eastAsia="宋体" w:hAnsi="宋体" w:cs="宋体" w:hint="eastAsia"/>
          <w:kern w:val="0"/>
          <w:sz w:val="24"/>
          <w:szCs w:val="24"/>
        </w:rPr>
        <w:t>（2）</w:t>
      </w:r>
      <w:r>
        <w:rPr>
          <w:rFonts w:ascii="宋体" w:eastAsia="宋体" w:hAnsi="宋体" w:cs="宋体"/>
          <w:kern w:val="0"/>
          <w:sz w:val="24"/>
          <w:szCs w:val="24"/>
        </w:rPr>
        <w:t>磨矿工段：工作制度及劳动组织</w:t>
      </w:r>
      <w:r>
        <w:rPr>
          <w:rFonts w:ascii="宋体" w:eastAsia="宋体" w:hAnsi="宋体" w:cs="宋体" w:hint="eastAsia"/>
          <w:kern w:val="0"/>
          <w:sz w:val="24"/>
          <w:szCs w:val="24"/>
        </w:rPr>
        <w:t>；</w:t>
      </w:r>
      <w:proofErr w:type="gramStart"/>
      <w:r>
        <w:rPr>
          <w:rFonts w:ascii="宋体" w:eastAsia="宋体" w:hAnsi="宋体" w:cs="宋体"/>
          <w:kern w:val="0"/>
          <w:sz w:val="24"/>
          <w:szCs w:val="24"/>
        </w:rPr>
        <w:t>磨矿流程</w:t>
      </w:r>
      <w:proofErr w:type="gramEnd"/>
      <w:r>
        <w:rPr>
          <w:rFonts w:ascii="宋体" w:eastAsia="宋体" w:hAnsi="宋体" w:cs="宋体"/>
          <w:kern w:val="0"/>
          <w:sz w:val="24"/>
          <w:szCs w:val="24"/>
        </w:rPr>
        <w:t>及技术指标</w:t>
      </w:r>
      <w:r>
        <w:rPr>
          <w:rFonts w:ascii="宋体" w:eastAsia="宋体" w:hAnsi="宋体" w:cs="宋体" w:hint="eastAsia"/>
          <w:kern w:val="0"/>
          <w:sz w:val="24"/>
          <w:szCs w:val="24"/>
        </w:rPr>
        <w:t>；</w:t>
      </w:r>
      <w:proofErr w:type="gramStart"/>
      <w:r>
        <w:rPr>
          <w:rFonts w:ascii="宋体" w:eastAsia="宋体" w:hAnsi="宋体" w:cs="宋体"/>
          <w:kern w:val="0"/>
          <w:sz w:val="24"/>
          <w:szCs w:val="24"/>
        </w:rPr>
        <w:t>磨矿分级</w:t>
      </w:r>
      <w:proofErr w:type="gramEnd"/>
      <w:r>
        <w:rPr>
          <w:rFonts w:ascii="宋体" w:eastAsia="宋体" w:hAnsi="宋体" w:cs="宋体"/>
          <w:kern w:val="0"/>
          <w:sz w:val="24"/>
          <w:szCs w:val="24"/>
        </w:rPr>
        <w:t>设备：磨机形式，润滑系统，衬板质量及其消耗量（每磨一吨矿石衬板耗量）；球介质、装入量、充填系数，</w:t>
      </w:r>
      <w:proofErr w:type="gramStart"/>
      <w:r>
        <w:rPr>
          <w:rFonts w:ascii="宋体" w:eastAsia="宋体" w:hAnsi="宋体" w:cs="宋体"/>
          <w:kern w:val="0"/>
          <w:sz w:val="24"/>
          <w:szCs w:val="24"/>
        </w:rPr>
        <w:t>装球尺寸</w:t>
      </w:r>
      <w:proofErr w:type="gramEnd"/>
      <w:r>
        <w:rPr>
          <w:rFonts w:ascii="宋体" w:eastAsia="宋体" w:hAnsi="宋体" w:cs="宋体"/>
          <w:kern w:val="0"/>
          <w:sz w:val="24"/>
          <w:szCs w:val="24"/>
        </w:rPr>
        <w:t>及补加制度。</w:t>
      </w:r>
      <w:proofErr w:type="gramStart"/>
      <w:r>
        <w:rPr>
          <w:rFonts w:ascii="宋体" w:eastAsia="宋体" w:hAnsi="宋体" w:cs="宋体"/>
          <w:kern w:val="0"/>
          <w:sz w:val="24"/>
          <w:szCs w:val="24"/>
        </w:rPr>
        <w:t>装球设施</w:t>
      </w:r>
      <w:proofErr w:type="gramEnd"/>
      <w:r>
        <w:rPr>
          <w:rFonts w:ascii="宋体" w:eastAsia="宋体" w:hAnsi="宋体" w:cs="宋体"/>
          <w:kern w:val="0"/>
          <w:sz w:val="24"/>
          <w:szCs w:val="24"/>
        </w:rPr>
        <w:t>。给矿粒度和</w:t>
      </w:r>
      <w:proofErr w:type="gramStart"/>
      <w:r>
        <w:rPr>
          <w:rFonts w:ascii="宋体" w:eastAsia="宋体" w:hAnsi="宋体" w:cs="宋体"/>
          <w:kern w:val="0"/>
          <w:sz w:val="24"/>
          <w:szCs w:val="24"/>
        </w:rPr>
        <w:t>磨矿最终</w:t>
      </w:r>
      <w:proofErr w:type="gramEnd"/>
      <w:r>
        <w:rPr>
          <w:rFonts w:ascii="宋体" w:eastAsia="宋体" w:hAnsi="宋体" w:cs="宋体"/>
          <w:kern w:val="0"/>
          <w:sz w:val="24"/>
          <w:szCs w:val="24"/>
        </w:rPr>
        <w:t>产品细（粒）度。</w:t>
      </w:r>
      <w:proofErr w:type="gramStart"/>
      <w:r>
        <w:rPr>
          <w:rFonts w:ascii="宋体" w:eastAsia="宋体" w:hAnsi="宋体" w:cs="宋体"/>
          <w:kern w:val="0"/>
          <w:sz w:val="24"/>
          <w:szCs w:val="24"/>
        </w:rPr>
        <w:t>磨矿浓度</w:t>
      </w:r>
      <w:proofErr w:type="gramEnd"/>
      <w:r>
        <w:rPr>
          <w:rFonts w:ascii="宋体" w:eastAsia="宋体" w:hAnsi="宋体" w:cs="宋体"/>
          <w:kern w:val="0"/>
          <w:sz w:val="24"/>
          <w:szCs w:val="24"/>
        </w:rPr>
        <w:t>，给矿重量计算。按新生-0.074mm粒级重量计算</w:t>
      </w:r>
      <w:proofErr w:type="gramStart"/>
      <w:r>
        <w:rPr>
          <w:rFonts w:ascii="宋体" w:eastAsia="宋体" w:hAnsi="宋体" w:cs="宋体"/>
          <w:kern w:val="0"/>
          <w:sz w:val="24"/>
          <w:szCs w:val="24"/>
        </w:rPr>
        <w:t>的磨矿效率</w:t>
      </w:r>
      <w:proofErr w:type="gramEnd"/>
      <w:r>
        <w:rPr>
          <w:rFonts w:ascii="宋体" w:eastAsia="宋体" w:hAnsi="宋体" w:cs="宋体"/>
          <w:kern w:val="0"/>
          <w:sz w:val="24"/>
          <w:szCs w:val="24"/>
        </w:rPr>
        <w:t>；第一段</w:t>
      </w:r>
      <w:proofErr w:type="gramStart"/>
      <w:r>
        <w:rPr>
          <w:rFonts w:ascii="宋体" w:eastAsia="宋体" w:hAnsi="宋体" w:cs="宋体"/>
          <w:kern w:val="0"/>
          <w:sz w:val="24"/>
          <w:szCs w:val="24"/>
        </w:rPr>
        <w:t>闭路磨矿和第二段磨矿的</w:t>
      </w:r>
      <w:proofErr w:type="gramEnd"/>
      <w:r>
        <w:rPr>
          <w:rFonts w:ascii="宋体" w:eastAsia="宋体" w:hAnsi="宋体" w:cs="宋体"/>
          <w:kern w:val="0"/>
          <w:sz w:val="24"/>
          <w:szCs w:val="24"/>
        </w:rPr>
        <w:t>循环负荷</w:t>
      </w:r>
      <w:r>
        <w:rPr>
          <w:rFonts w:ascii="宋体" w:eastAsia="宋体" w:hAnsi="宋体" w:cs="宋体" w:hint="eastAsia"/>
          <w:kern w:val="0"/>
          <w:sz w:val="24"/>
          <w:szCs w:val="24"/>
        </w:rPr>
        <w:t>；</w:t>
      </w:r>
      <w:r>
        <w:rPr>
          <w:rFonts w:ascii="宋体" w:eastAsia="宋体" w:hAnsi="宋体" w:cs="宋体"/>
          <w:kern w:val="0"/>
          <w:sz w:val="24"/>
          <w:szCs w:val="24"/>
        </w:rPr>
        <w:t>分级机：机型，技术规格，安装坡度，溢流浓度，</w:t>
      </w:r>
      <w:r>
        <w:rPr>
          <w:rFonts w:ascii="宋体" w:eastAsia="宋体" w:hAnsi="宋体" w:cs="宋体"/>
          <w:kern w:val="0"/>
          <w:sz w:val="24"/>
          <w:szCs w:val="24"/>
        </w:rPr>
        <w:lastRenderedPageBreak/>
        <w:t>细度，生产能力，分级效率</w:t>
      </w:r>
      <w:r>
        <w:rPr>
          <w:rFonts w:ascii="宋体" w:eastAsia="宋体" w:hAnsi="宋体" w:cs="宋体" w:hint="eastAsia"/>
          <w:kern w:val="0"/>
          <w:sz w:val="24"/>
          <w:szCs w:val="24"/>
        </w:rPr>
        <w:t>；</w:t>
      </w:r>
      <w:r>
        <w:rPr>
          <w:rFonts w:ascii="宋体" w:eastAsia="宋体" w:hAnsi="宋体" w:cs="宋体"/>
          <w:kern w:val="0"/>
          <w:sz w:val="24"/>
          <w:szCs w:val="24"/>
        </w:rPr>
        <w:t>水力旋流器的规格，结构参数对分级的影响，工艺参数（压力、浓度、给矿量）对分级的影响，稳定给矿压力措施，生产能力及分级效率。</w:t>
      </w:r>
      <w:r>
        <w:rPr>
          <w:rFonts w:ascii="宋体" w:eastAsia="宋体" w:hAnsi="宋体" w:cs="宋体" w:hint="eastAsia"/>
          <w:kern w:val="0"/>
          <w:sz w:val="24"/>
          <w:szCs w:val="24"/>
        </w:rPr>
        <w:t>（3）浮选作业：</w:t>
      </w:r>
      <w:r>
        <w:rPr>
          <w:rFonts w:ascii="宋体" w:eastAsia="宋体" w:hAnsi="宋体" w:cs="宋体"/>
          <w:kern w:val="0"/>
          <w:sz w:val="24"/>
          <w:szCs w:val="24"/>
        </w:rPr>
        <w:t>流程</w:t>
      </w:r>
      <w:r>
        <w:rPr>
          <w:rFonts w:ascii="宋体" w:eastAsia="宋体" w:hAnsi="宋体" w:cs="宋体" w:hint="eastAsia"/>
          <w:kern w:val="0"/>
          <w:sz w:val="24"/>
          <w:szCs w:val="24"/>
        </w:rPr>
        <w:t>--</w:t>
      </w:r>
      <w:r>
        <w:rPr>
          <w:rFonts w:ascii="宋体" w:eastAsia="宋体" w:hAnsi="宋体" w:cs="宋体"/>
          <w:kern w:val="0"/>
          <w:sz w:val="24"/>
          <w:szCs w:val="24"/>
        </w:rPr>
        <w:t>数量流程及矿浆流程</w:t>
      </w:r>
      <w:r>
        <w:rPr>
          <w:rFonts w:ascii="宋体" w:eastAsia="宋体" w:hAnsi="宋体" w:cs="宋体" w:hint="eastAsia"/>
          <w:kern w:val="0"/>
          <w:sz w:val="24"/>
          <w:szCs w:val="24"/>
        </w:rPr>
        <w:t>；</w:t>
      </w:r>
      <w:r>
        <w:rPr>
          <w:rFonts w:ascii="宋体" w:eastAsia="宋体" w:hAnsi="宋体" w:cs="宋体"/>
          <w:kern w:val="0"/>
          <w:sz w:val="24"/>
          <w:szCs w:val="24"/>
        </w:rPr>
        <w:t>主要设备：调浆槽，浮选机形式，技术规格</w:t>
      </w:r>
      <w:r>
        <w:rPr>
          <w:rFonts w:ascii="宋体" w:eastAsia="宋体" w:hAnsi="宋体" w:cs="宋体" w:hint="eastAsia"/>
          <w:kern w:val="0"/>
          <w:sz w:val="24"/>
          <w:szCs w:val="24"/>
        </w:rPr>
        <w:t>；</w:t>
      </w:r>
      <w:r>
        <w:rPr>
          <w:rFonts w:ascii="宋体" w:eastAsia="宋体" w:hAnsi="宋体" w:cs="宋体"/>
          <w:kern w:val="0"/>
          <w:sz w:val="24"/>
          <w:szCs w:val="24"/>
        </w:rPr>
        <w:t>浮选浓度：pH值，各浮选作业泡沫浓度，每日处理每吨矿物所需浮选机容积：米3/日·吨的计算及浮选时间，最终精、尾矿浓度，化学分析及粒度分析</w:t>
      </w:r>
      <w:r>
        <w:rPr>
          <w:rFonts w:ascii="宋体" w:eastAsia="宋体" w:hAnsi="宋体" w:cs="宋体" w:hint="eastAsia"/>
          <w:kern w:val="0"/>
          <w:sz w:val="24"/>
          <w:szCs w:val="24"/>
        </w:rPr>
        <w:t>；</w:t>
      </w:r>
      <w:r>
        <w:rPr>
          <w:rFonts w:ascii="宋体" w:eastAsia="宋体" w:hAnsi="宋体" w:cs="宋体"/>
          <w:kern w:val="0"/>
          <w:sz w:val="24"/>
          <w:szCs w:val="24"/>
        </w:rPr>
        <w:t>浮选中矿性质及其处理</w:t>
      </w:r>
      <w:r>
        <w:rPr>
          <w:rFonts w:ascii="宋体" w:eastAsia="宋体" w:hAnsi="宋体" w:cs="宋体" w:hint="eastAsia"/>
          <w:kern w:val="0"/>
          <w:sz w:val="24"/>
          <w:szCs w:val="24"/>
        </w:rPr>
        <w:t>；</w:t>
      </w:r>
      <w:r>
        <w:rPr>
          <w:rFonts w:ascii="宋体" w:eastAsia="宋体" w:hAnsi="宋体" w:cs="宋体"/>
          <w:kern w:val="0"/>
          <w:sz w:val="24"/>
          <w:szCs w:val="24"/>
        </w:rPr>
        <w:t>浮选药剂和加药设施：药剂种类、配制、加药点及方式，用药量，加药机型号规格</w:t>
      </w:r>
      <w:r>
        <w:rPr>
          <w:rFonts w:ascii="宋体" w:eastAsia="宋体" w:hAnsi="宋体" w:cs="宋体" w:hint="eastAsia"/>
          <w:kern w:val="0"/>
          <w:sz w:val="24"/>
          <w:szCs w:val="24"/>
        </w:rPr>
        <w:t>；</w:t>
      </w:r>
      <w:r>
        <w:rPr>
          <w:rFonts w:ascii="宋体" w:eastAsia="宋体" w:hAnsi="宋体" w:cs="宋体"/>
          <w:kern w:val="0"/>
          <w:sz w:val="24"/>
          <w:szCs w:val="24"/>
        </w:rPr>
        <w:t>浮选车间的产品分类及工艺特</w:t>
      </w:r>
      <w:r>
        <w:rPr>
          <w:rFonts w:ascii="宋体" w:eastAsia="宋体" w:hAnsi="宋体" w:cs="宋体" w:hint="eastAsia"/>
          <w:kern w:val="0"/>
          <w:sz w:val="24"/>
          <w:szCs w:val="24"/>
        </w:rPr>
        <w:t>。（4）</w:t>
      </w:r>
      <w:r>
        <w:rPr>
          <w:rFonts w:ascii="宋体" w:eastAsia="宋体" w:hAnsi="宋体" w:cs="宋体"/>
          <w:kern w:val="0"/>
          <w:sz w:val="24"/>
          <w:szCs w:val="24"/>
        </w:rPr>
        <w:t>磁选作业</w:t>
      </w:r>
      <w:r>
        <w:rPr>
          <w:rFonts w:ascii="宋体" w:eastAsia="宋体" w:hAnsi="宋体" w:cs="宋体" w:hint="eastAsia"/>
          <w:kern w:val="0"/>
          <w:sz w:val="24"/>
          <w:szCs w:val="24"/>
        </w:rPr>
        <w:t>：选</w:t>
      </w:r>
      <w:r>
        <w:rPr>
          <w:rFonts w:ascii="宋体" w:eastAsia="宋体" w:hAnsi="宋体" w:cs="宋体"/>
          <w:kern w:val="0"/>
          <w:sz w:val="24"/>
          <w:szCs w:val="24"/>
        </w:rPr>
        <w:t>厂所使用的磁选设备的规格型号及操作技术参数</w:t>
      </w:r>
      <w:r>
        <w:rPr>
          <w:rFonts w:ascii="宋体" w:eastAsia="宋体" w:hAnsi="宋体" w:cs="宋体" w:hint="eastAsia"/>
          <w:kern w:val="0"/>
          <w:sz w:val="24"/>
          <w:szCs w:val="24"/>
        </w:rPr>
        <w:t>；</w:t>
      </w:r>
      <w:r>
        <w:rPr>
          <w:rFonts w:ascii="宋体" w:eastAsia="宋体" w:hAnsi="宋体" w:cs="宋体"/>
          <w:kern w:val="0"/>
          <w:sz w:val="24"/>
          <w:szCs w:val="24"/>
        </w:rPr>
        <w:t>各种磁选设备在本厂的使用情况：用于什么作业，采取的技术参数，处理量、进、排矿浆浓度，操作经验和存在问题的改进措施</w:t>
      </w:r>
      <w:r>
        <w:rPr>
          <w:rFonts w:ascii="宋体" w:eastAsia="宋体" w:hAnsi="宋体" w:cs="宋体" w:hint="eastAsia"/>
          <w:kern w:val="0"/>
          <w:sz w:val="24"/>
          <w:szCs w:val="24"/>
        </w:rPr>
        <w:t>；</w:t>
      </w:r>
      <w:r>
        <w:rPr>
          <w:rFonts w:ascii="宋体" w:eastAsia="宋体" w:hAnsi="宋体" w:cs="宋体"/>
          <w:kern w:val="0"/>
          <w:sz w:val="24"/>
          <w:szCs w:val="24"/>
        </w:rPr>
        <w:t>作业中入选矿物，磁性产物及非磁性产物的品位检测方法，本厂有哪些磁性产品及产品质量。</w:t>
      </w:r>
      <w:r>
        <w:rPr>
          <w:rFonts w:ascii="宋体" w:eastAsia="宋体" w:hAnsi="宋体" w:cs="宋体" w:hint="eastAsia"/>
          <w:kern w:val="0"/>
          <w:sz w:val="24"/>
          <w:szCs w:val="24"/>
        </w:rPr>
        <w:t>（5）</w:t>
      </w:r>
      <w:r>
        <w:rPr>
          <w:rFonts w:ascii="宋体" w:eastAsia="宋体" w:hAnsi="宋体" w:cs="宋体"/>
          <w:kern w:val="0"/>
          <w:sz w:val="24"/>
          <w:szCs w:val="24"/>
        </w:rPr>
        <w:t>精矿处理</w:t>
      </w:r>
      <w:r>
        <w:rPr>
          <w:rFonts w:ascii="宋体" w:eastAsia="宋体" w:hAnsi="宋体" w:cs="宋体" w:hint="eastAsia"/>
          <w:kern w:val="0"/>
          <w:sz w:val="24"/>
          <w:szCs w:val="24"/>
        </w:rPr>
        <w:t>：</w:t>
      </w:r>
      <w:r>
        <w:rPr>
          <w:rFonts w:ascii="宋体" w:eastAsia="宋体" w:hAnsi="宋体" w:cs="宋体"/>
          <w:kern w:val="0"/>
          <w:sz w:val="24"/>
          <w:szCs w:val="24"/>
        </w:rPr>
        <w:t>精矿的品种，精矿车间的工作制度和劳动组织</w:t>
      </w:r>
      <w:r>
        <w:rPr>
          <w:rFonts w:ascii="宋体" w:eastAsia="宋体" w:hAnsi="宋体" w:cs="宋体" w:hint="eastAsia"/>
          <w:kern w:val="0"/>
          <w:sz w:val="24"/>
          <w:szCs w:val="24"/>
        </w:rPr>
        <w:t>；</w:t>
      </w:r>
      <w:r>
        <w:rPr>
          <w:rFonts w:ascii="宋体" w:eastAsia="宋体" w:hAnsi="宋体" w:cs="宋体"/>
          <w:kern w:val="0"/>
          <w:sz w:val="24"/>
          <w:szCs w:val="24"/>
        </w:rPr>
        <w:t>精矿的脱水流程</w:t>
      </w:r>
      <w:r>
        <w:rPr>
          <w:rFonts w:ascii="宋体" w:eastAsia="宋体" w:hAnsi="宋体" w:cs="宋体" w:hint="eastAsia"/>
          <w:kern w:val="0"/>
          <w:sz w:val="24"/>
          <w:szCs w:val="24"/>
        </w:rPr>
        <w:t>；</w:t>
      </w:r>
      <w:r>
        <w:rPr>
          <w:rFonts w:ascii="宋体" w:eastAsia="宋体" w:hAnsi="宋体" w:cs="宋体"/>
          <w:kern w:val="0"/>
          <w:sz w:val="24"/>
          <w:szCs w:val="24"/>
        </w:rPr>
        <w:t>浓缩机、过滤机、干燥机、真空泵、压风机、滤液桶（</w:t>
      </w:r>
      <w:r>
        <w:rPr>
          <w:rFonts w:ascii="宋体" w:eastAsia="宋体" w:hAnsi="宋体" w:cs="宋体" w:hint="eastAsia"/>
          <w:kern w:val="0"/>
          <w:sz w:val="24"/>
          <w:szCs w:val="24"/>
        </w:rPr>
        <w:t>汽</w:t>
      </w:r>
      <w:r>
        <w:rPr>
          <w:rFonts w:ascii="宋体" w:eastAsia="宋体" w:hAnsi="宋体" w:cs="宋体"/>
          <w:kern w:val="0"/>
          <w:sz w:val="24"/>
          <w:szCs w:val="24"/>
        </w:rPr>
        <w:t>水分离器）、</w:t>
      </w:r>
      <w:r>
        <w:rPr>
          <w:rFonts w:ascii="宋体" w:eastAsia="宋体" w:hAnsi="宋体" w:cs="宋体" w:hint="eastAsia"/>
          <w:kern w:val="0"/>
          <w:sz w:val="24"/>
          <w:szCs w:val="24"/>
        </w:rPr>
        <w:t>除</w:t>
      </w:r>
      <w:r>
        <w:rPr>
          <w:rFonts w:ascii="宋体" w:eastAsia="宋体" w:hAnsi="宋体" w:cs="宋体"/>
          <w:kern w:val="0"/>
          <w:sz w:val="24"/>
          <w:szCs w:val="24"/>
        </w:rPr>
        <w:t>尘器的规格型号及操作参数。</w:t>
      </w:r>
    </w:p>
    <w:p w:rsidR="00F97DEB" w:rsidRDefault="005F0768">
      <w:pPr>
        <w:widowControl/>
        <w:tabs>
          <w:tab w:val="left" w:pos="6300"/>
        </w:tabs>
        <w:spacing w:line="360" w:lineRule="auto"/>
        <w:ind w:firstLineChars="200" w:firstLine="482"/>
        <w:jc w:val="left"/>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学生在实习过程中应听从实习指导教师的指导，严格遵守实习单位的一切规章制度，特别要遵守实习单位的安全生产操作规程。实习过程中时刻坚持</w:t>
      </w:r>
      <w:proofErr w:type="gramStart"/>
      <w:r>
        <w:rPr>
          <w:rFonts w:ascii="宋体" w:eastAsia="宋体" w:hAnsi="宋体" w:cs="宋体" w:hint="eastAsia"/>
          <w:kern w:val="0"/>
          <w:sz w:val="24"/>
          <w:szCs w:val="24"/>
        </w:rPr>
        <w:t>安全第一</w:t>
      </w:r>
      <w:proofErr w:type="gramEnd"/>
      <w:r>
        <w:rPr>
          <w:rFonts w:ascii="宋体" w:eastAsia="宋体" w:hAnsi="宋体" w:cs="宋体" w:hint="eastAsia"/>
          <w:kern w:val="0"/>
          <w:sz w:val="24"/>
          <w:szCs w:val="24"/>
        </w:rPr>
        <w:t>的思想；</w:t>
      </w:r>
      <w:r>
        <w:rPr>
          <w:rFonts w:ascii="宋体" w:eastAsia="宋体" w:hAnsi="宋体" w:cs="宋体"/>
          <w:kern w:val="0"/>
          <w:sz w:val="24"/>
          <w:szCs w:val="24"/>
        </w:rPr>
        <w:t>实习报告是成绩考核的主要部分：学生必须按大纲和指导教师提出的要求认真编写实习报告；做到收集资料全面，编写要发挥独立思考和分析、解决问题的能力，</w:t>
      </w:r>
      <w:proofErr w:type="gramStart"/>
      <w:r>
        <w:rPr>
          <w:rFonts w:ascii="宋体" w:eastAsia="宋体" w:hAnsi="宋体" w:cs="宋体"/>
          <w:kern w:val="0"/>
          <w:sz w:val="24"/>
          <w:szCs w:val="24"/>
        </w:rPr>
        <w:t>忌资料</w:t>
      </w:r>
      <w:proofErr w:type="gramEnd"/>
      <w:r>
        <w:rPr>
          <w:rFonts w:ascii="宋体" w:eastAsia="宋体" w:hAnsi="宋体" w:cs="宋体"/>
          <w:kern w:val="0"/>
          <w:sz w:val="24"/>
          <w:szCs w:val="24"/>
        </w:rPr>
        <w:t>堆砌或抄写应付，图表要符合规范，字迹工整，书写清楚整洁，实习结束前完成。</w:t>
      </w:r>
    </w:p>
    <w:p w:rsidR="00F97DEB" w:rsidRDefault="005F0768">
      <w:pPr>
        <w:widowControl/>
        <w:spacing w:line="360" w:lineRule="auto"/>
        <w:ind w:firstLineChars="200" w:firstLine="482"/>
        <w:rPr>
          <w:rFonts w:ascii="宋体" w:eastAsia="宋体" w:hAnsi="宋体" w:cs="宋体"/>
          <w:b/>
          <w:kern w:val="0"/>
          <w:sz w:val="24"/>
          <w:szCs w:val="24"/>
        </w:rPr>
      </w:pPr>
      <w:r>
        <w:rPr>
          <w:rFonts w:ascii="宋体" w:eastAsia="宋体" w:hAnsi="宋体" w:cs="宋体" w:hint="eastAsia"/>
          <w:b/>
          <w:kern w:val="0"/>
          <w:sz w:val="24"/>
          <w:szCs w:val="24"/>
        </w:rPr>
        <w:t>1</w:t>
      </w:r>
      <w:r>
        <w:rPr>
          <w:rFonts w:ascii="宋体" w:eastAsia="宋体" w:hAnsi="宋体" w:cs="宋体"/>
          <w:b/>
          <w:kern w:val="0"/>
          <w:sz w:val="24"/>
          <w:szCs w:val="24"/>
        </w:rPr>
        <w:t xml:space="preserve">6. </w:t>
      </w:r>
      <w:r>
        <w:rPr>
          <w:rFonts w:ascii="宋体" w:eastAsia="宋体" w:hAnsi="宋体" w:cs="宋体" w:hint="eastAsia"/>
          <w:b/>
          <w:kern w:val="0"/>
          <w:sz w:val="24"/>
          <w:szCs w:val="24"/>
        </w:rPr>
        <w:t>课程设计</w:t>
      </w:r>
    </w:p>
    <w:p w:rsidR="00F97DEB" w:rsidRDefault="005F0768">
      <w:pPr>
        <w:spacing w:line="360" w:lineRule="auto"/>
        <w:ind w:firstLineChars="200" w:firstLine="482"/>
        <w:jc w:val="left"/>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课程设计目的：通过课程设计把所学的《选矿厂设计基础》课程理论知识和实际技能有机的结合起来，初步了解一座选矿厂的主工艺设计基本过程，通过设计实践，初步掌握选矿厂主工艺设计的基本方法和步骤，为后续的毕业设计奠定基础。</w:t>
      </w:r>
    </w:p>
    <w:p w:rsidR="00F97DEB" w:rsidRDefault="005F0768">
      <w:pPr>
        <w:spacing w:line="360" w:lineRule="auto"/>
        <w:ind w:firstLineChars="200" w:firstLine="482"/>
        <w:jc w:val="left"/>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草图布置和正式图绘制。草图要求 ①先在草纸上将整个厂房各层和主要立面的布置情况大致勾画出来；②按选定的设备描出草图； ③草图要求将所有设备定位、主要辅助设施齐全、</w:t>
      </w:r>
      <w:proofErr w:type="gramStart"/>
      <w:r>
        <w:rPr>
          <w:rFonts w:ascii="宋体" w:eastAsia="宋体" w:hAnsi="宋体" w:cs="宋体" w:hint="eastAsia"/>
          <w:kern w:val="0"/>
          <w:sz w:val="24"/>
          <w:szCs w:val="24"/>
        </w:rPr>
        <w:t>矿流通畅</w:t>
      </w:r>
      <w:proofErr w:type="gramEnd"/>
      <w:r>
        <w:rPr>
          <w:rFonts w:ascii="宋体" w:eastAsia="宋体" w:hAnsi="宋体" w:cs="宋体" w:hint="eastAsia"/>
          <w:kern w:val="0"/>
          <w:sz w:val="24"/>
          <w:szCs w:val="24"/>
        </w:rPr>
        <w:t>，方可画正式图。 ④草图布置过程中，要大量翻阅参考书、经常征求指导教师的意见，哪些图纸要画成最终的正式图，要与指导教师商量确定，原则是尽可能多的表现设备，</w:t>
      </w:r>
      <w:proofErr w:type="gramStart"/>
      <w:r>
        <w:rPr>
          <w:rFonts w:ascii="宋体" w:eastAsia="宋体" w:hAnsi="宋体" w:cs="宋体" w:hint="eastAsia"/>
          <w:kern w:val="0"/>
          <w:sz w:val="24"/>
          <w:szCs w:val="24"/>
        </w:rPr>
        <w:t>矿流表现</w:t>
      </w:r>
      <w:proofErr w:type="gramEnd"/>
      <w:r>
        <w:rPr>
          <w:rFonts w:ascii="宋体" w:eastAsia="宋体" w:hAnsi="宋体" w:cs="宋体" w:hint="eastAsia"/>
          <w:kern w:val="0"/>
          <w:sz w:val="24"/>
          <w:szCs w:val="24"/>
        </w:rPr>
        <w:t>清楚。   正式图纸要求：正式</w:t>
      </w:r>
      <w:proofErr w:type="gramStart"/>
      <w:r>
        <w:rPr>
          <w:rFonts w:ascii="宋体" w:eastAsia="宋体" w:hAnsi="宋体" w:cs="宋体" w:hint="eastAsia"/>
          <w:kern w:val="0"/>
          <w:sz w:val="24"/>
          <w:szCs w:val="24"/>
        </w:rPr>
        <w:t>图要求</w:t>
      </w:r>
      <w:proofErr w:type="gramEnd"/>
      <w:r>
        <w:rPr>
          <w:rFonts w:ascii="宋体" w:eastAsia="宋体" w:hAnsi="宋体" w:cs="宋体" w:hint="eastAsia"/>
          <w:kern w:val="0"/>
          <w:sz w:val="24"/>
          <w:szCs w:val="24"/>
        </w:rPr>
        <w:t>干净整洁、线条清晰、绘制正确。①</w:t>
      </w:r>
      <w:proofErr w:type="gramStart"/>
      <w:r>
        <w:rPr>
          <w:rFonts w:ascii="宋体" w:eastAsia="宋体" w:hAnsi="宋体" w:cs="宋体" w:hint="eastAsia"/>
          <w:kern w:val="0"/>
          <w:sz w:val="24"/>
          <w:szCs w:val="24"/>
        </w:rPr>
        <w:t>矿流走向</w:t>
      </w:r>
      <w:proofErr w:type="gramEnd"/>
      <w:r>
        <w:rPr>
          <w:rFonts w:ascii="宋体" w:eastAsia="宋体" w:hAnsi="宋体" w:cs="宋体" w:hint="eastAsia"/>
          <w:kern w:val="0"/>
          <w:sz w:val="24"/>
          <w:szCs w:val="24"/>
        </w:rPr>
        <w:t>表现清楚合理 ，设备表现详尽，比例关系正确； ②设备检修装置、必要的生活辅助设施要正确表现出来；③设备要标注定位尺寸，每台设备的两个方向的尺寸要齐全。在图纸中出现的每台设备，要标出位置号（先在画好的设备联系图上统一编号，然后返回来对应标注）。</w:t>
      </w:r>
    </w:p>
    <w:p w:rsidR="00F97DEB" w:rsidRDefault="005F0768">
      <w:pPr>
        <w:spacing w:line="360" w:lineRule="auto"/>
        <w:ind w:firstLineChars="200" w:firstLine="482"/>
        <w:jc w:val="left"/>
        <w:rPr>
          <w:rFonts w:ascii="宋体" w:eastAsia="宋体" w:hAnsi="宋体" w:cs="宋体"/>
          <w:kern w:val="0"/>
          <w:sz w:val="24"/>
          <w:szCs w:val="24"/>
        </w:rPr>
      </w:pPr>
      <w:r>
        <w:rPr>
          <w:rFonts w:ascii="宋体" w:eastAsia="宋体" w:hAnsi="宋体" w:cs="宋体" w:hint="eastAsia"/>
          <w:b/>
          <w:kern w:val="0"/>
          <w:sz w:val="24"/>
          <w:szCs w:val="24"/>
        </w:rPr>
        <w:lastRenderedPageBreak/>
        <w:t>教学要求：</w:t>
      </w:r>
      <w:r>
        <w:rPr>
          <w:rFonts w:ascii="宋体" w:eastAsia="宋体" w:hAnsi="宋体" w:cs="宋体" w:hint="eastAsia"/>
          <w:kern w:val="0"/>
          <w:sz w:val="24"/>
          <w:szCs w:val="24"/>
        </w:rPr>
        <w:t>完成一座中、小型选矿厂的主工艺设计。根据给出基础设计资料，经过分析和整理，对设计的选矿厂主厂房的设备进行选型和计算、车间平面布置以及图纸绘制；编制课程设计说明书。课程设计结束后，设计人员需向指导教师提供以下三份文件：</w:t>
      </w:r>
    </w:p>
    <w:p w:rsidR="00F97DEB" w:rsidRDefault="005F0768">
      <w:pPr>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1、设计选矿厂主厂房设备形象联系图   1张</w:t>
      </w:r>
    </w:p>
    <w:p w:rsidR="00F97DEB" w:rsidRDefault="005F0768">
      <w:pPr>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2、设计选矿厂主厂房设备平面配置图   1张</w:t>
      </w:r>
    </w:p>
    <w:p w:rsidR="00F97DEB" w:rsidRDefault="005F0768">
      <w:pPr>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3、课程设计说明书                   1份</w:t>
      </w:r>
    </w:p>
    <w:p w:rsidR="00F97DEB" w:rsidRDefault="005F0768">
      <w:pPr>
        <w:widowControl/>
        <w:spacing w:line="360" w:lineRule="auto"/>
        <w:ind w:firstLineChars="200" w:firstLine="482"/>
        <w:rPr>
          <w:rFonts w:ascii="宋体" w:eastAsia="宋体" w:hAnsi="宋体" w:cs="宋体"/>
          <w:b/>
          <w:kern w:val="0"/>
          <w:sz w:val="24"/>
          <w:szCs w:val="24"/>
        </w:rPr>
      </w:pPr>
      <w:bookmarkStart w:id="17" w:name="_Hlk32432250"/>
      <w:r>
        <w:rPr>
          <w:rFonts w:ascii="宋体" w:eastAsia="宋体" w:hAnsi="宋体" w:cs="宋体" w:hint="eastAsia"/>
          <w:b/>
          <w:kern w:val="0"/>
          <w:sz w:val="24"/>
          <w:szCs w:val="24"/>
        </w:rPr>
        <w:t>1</w:t>
      </w:r>
      <w:r>
        <w:rPr>
          <w:rFonts w:ascii="宋体" w:eastAsia="宋体" w:hAnsi="宋体" w:cs="宋体"/>
          <w:b/>
          <w:kern w:val="0"/>
          <w:sz w:val="24"/>
          <w:szCs w:val="24"/>
        </w:rPr>
        <w:t xml:space="preserve">7. </w:t>
      </w:r>
      <w:r>
        <w:rPr>
          <w:rFonts w:ascii="宋体" w:eastAsia="宋体" w:hAnsi="宋体" w:cs="宋体" w:hint="eastAsia"/>
          <w:b/>
          <w:kern w:val="0"/>
          <w:sz w:val="24"/>
          <w:szCs w:val="24"/>
        </w:rPr>
        <w:t>专业综合技能训练</w:t>
      </w:r>
    </w:p>
    <w:p w:rsidR="00F97DEB" w:rsidRDefault="005F0768">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kern w:val="0"/>
          <w:sz w:val="24"/>
          <w:szCs w:val="24"/>
        </w:rPr>
        <w:t>本课程</w:t>
      </w:r>
      <w:r>
        <w:rPr>
          <w:rFonts w:ascii="宋体" w:eastAsia="宋体" w:hAnsi="宋体" w:cs="宋体" w:hint="eastAsia"/>
          <w:kern w:val="0"/>
          <w:sz w:val="24"/>
          <w:szCs w:val="24"/>
        </w:rPr>
        <w:t>是三年制高职选矿技术</w:t>
      </w:r>
      <w:r>
        <w:rPr>
          <w:rFonts w:ascii="宋体" w:eastAsia="宋体" w:hAnsi="宋体" w:cs="宋体"/>
          <w:kern w:val="0"/>
          <w:sz w:val="24"/>
          <w:szCs w:val="24"/>
        </w:rPr>
        <w:t>专业的必修专业实践课程，是</w:t>
      </w:r>
      <w:r>
        <w:rPr>
          <w:rFonts w:ascii="宋体" w:eastAsia="宋体" w:hAnsi="宋体" w:cs="宋体" w:hint="eastAsia"/>
          <w:kern w:val="0"/>
          <w:sz w:val="24"/>
          <w:szCs w:val="24"/>
        </w:rPr>
        <w:t>完成理论教学和基本实践教学的</w:t>
      </w:r>
      <w:r>
        <w:rPr>
          <w:rFonts w:ascii="宋体" w:eastAsia="宋体" w:hAnsi="宋体" w:cs="宋体"/>
          <w:kern w:val="0"/>
          <w:sz w:val="24"/>
          <w:szCs w:val="24"/>
        </w:rPr>
        <w:t>基础上的进一步实践教学环节。通过生产实习，使学生</w:t>
      </w:r>
      <w:r>
        <w:rPr>
          <w:rFonts w:ascii="宋体" w:eastAsia="宋体" w:hAnsi="宋体" w:cs="宋体" w:hint="eastAsia"/>
          <w:kern w:val="0"/>
          <w:sz w:val="24"/>
          <w:szCs w:val="24"/>
        </w:rPr>
        <w:t>加深对课堂所学选矿理论及工艺知识的理解，并学会利用理论知识分析</w:t>
      </w:r>
      <w:r>
        <w:rPr>
          <w:rFonts w:ascii="宋体" w:eastAsia="宋体" w:hAnsi="宋体" w:cs="宋体"/>
          <w:kern w:val="0"/>
          <w:sz w:val="24"/>
          <w:szCs w:val="24"/>
        </w:rPr>
        <w:t>工程问题，找出理论与实践的结合点，为后续</w:t>
      </w:r>
      <w:r>
        <w:rPr>
          <w:rFonts w:ascii="宋体" w:eastAsia="宋体" w:hAnsi="宋体" w:cs="宋体" w:hint="eastAsia"/>
          <w:kern w:val="0"/>
          <w:sz w:val="24"/>
          <w:szCs w:val="24"/>
        </w:rPr>
        <w:t>进入工作岗位进行实践操作</w:t>
      </w:r>
      <w:r>
        <w:rPr>
          <w:rFonts w:ascii="宋体" w:eastAsia="宋体" w:hAnsi="宋体" w:cs="宋体"/>
          <w:kern w:val="0"/>
          <w:sz w:val="24"/>
          <w:szCs w:val="24"/>
        </w:rPr>
        <w:t>打下一定的实践基础。</w:t>
      </w:r>
    </w:p>
    <w:p w:rsidR="00F97DEB" w:rsidRDefault="005F0768">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把整个选矿过程融合在一起，进行分模块试验，主要包括矿物的加工过程的制样试验；磨矿细度的测定试验；浮选单元试验；磁选单元试验；重选单元试验；综合矿物的分选试验（包括对矿物性质的分析、流程的确定和试验）。</w:t>
      </w:r>
    </w:p>
    <w:p w:rsidR="00F97DEB" w:rsidRDefault="005F0768">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认真完成每一个试验，撰写试验报告，对试验的结果进行分析，提出和解决问题。提高自身分析和解决问题的能力。</w:t>
      </w:r>
    </w:p>
    <w:bookmarkEnd w:id="17"/>
    <w:p w:rsidR="00F97DEB" w:rsidRDefault="005F0768">
      <w:pPr>
        <w:widowControl/>
        <w:spacing w:line="360" w:lineRule="auto"/>
        <w:ind w:firstLineChars="200" w:firstLine="482"/>
        <w:rPr>
          <w:rFonts w:ascii="宋体" w:eastAsia="宋体" w:hAnsi="宋体" w:cs="宋体"/>
          <w:b/>
          <w:kern w:val="0"/>
          <w:sz w:val="24"/>
          <w:szCs w:val="24"/>
        </w:rPr>
      </w:pPr>
      <w:r>
        <w:rPr>
          <w:rFonts w:ascii="宋体" w:eastAsia="宋体" w:hAnsi="宋体" w:cs="宋体" w:hint="eastAsia"/>
          <w:b/>
          <w:kern w:val="0"/>
          <w:sz w:val="24"/>
          <w:szCs w:val="24"/>
        </w:rPr>
        <w:t>1</w:t>
      </w:r>
      <w:r>
        <w:rPr>
          <w:rFonts w:ascii="宋体" w:eastAsia="宋体" w:hAnsi="宋体" w:cs="宋体"/>
          <w:b/>
          <w:kern w:val="0"/>
          <w:sz w:val="24"/>
          <w:szCs w:val="24"/>
        </w:rPr>
        <w:t xml:space="preserve">8. </w:t>
      </w:r>
      <w:r>
        <w:rPr>
          <w:rFonts w:ascii="宋体" w:eastAsia="宋体" w:hAnsi="宋体" w:cs="宋体" w:hint="eastAsia"/>
          <w:b/>
          <w:kern w:val="0"/>
          <w:sz w:val="24"/>
          <w:szCs w:val="24"/>
        </w:rPr>
        <w:t>顶岗实习</w:t>
      </w:r>
    </w:p>
    <w:p w:rsidR="00F97DEB" w:rsidRDefault="005F0768">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kern w:val="0"/>
          <w:sz w:val="24"/>
          <w:szCs w:val="24"/>
        </w:rPr>
        <w:t>本课程</w:t>
      </w:r>
      <w:r>
        <w:rPr>
          <w:rFonts w:ascii="宋体" w:eastAsia="宋体" w:hAnsi="宋体" w:cs="宋体" w:hint="eastAsia"/>
          <w:kern w:val="0"/>
          <w:sz w:val="24"/>
          <w:szCs w:val="24"/>
        </w:rPr>
        <w:t>是三年制高职选矿技术</w:t>
      </w:r>
      <w:r>
        <w:rPr>
          <w:rFonts w:ascii="宋体" w:eastAsia="宋体" w:hAnsi="宋体" w:cs="宋体"/>
          <w:kern w:val="0"/>
          <w:sz w:val="24"/>
          <w:szCs w:val="24"/>
        </w:rPr>
        <w:t>专业的必修专业实践课程，是在</w:t>
      </w:r>
      <w:r>
        <w:rPr>
          <w:rFonts w:ascii="宋体" w:eastAsia="宋体" w:hAnsi="宋体" w:cs="宋体" w:hint="eastAsia"/>
          <w:kern w:val="0"/>
          <w:sz w:val="24"/>
          <w:szCs w:val="24"/>
        </w:rPr>
        <w:t>生产</w:t>
      </w:r>
      <w:r>
        <w:rPr>
          <w:rFonts w:ascii="宋体" w:eastAsia="宋体" w:hAnsi="宋体" w:cs="宋体"/>
          <w:kern w:val="0"/>
          <w:sz w:val="24"/>
          <w:szCs w:val="24"/>
        </w:rPr>
        <w:t>实习基础上的进一步实践教学环节。</w:t>
      </w:r>
      <w:r>
        <w:rPr>
          <w:rFonts w:ascii="宋体" w:eastAsia="宋体" w:hAnsi="宋体" w:cs="宋体" w:hint="eastAsia"/>
          <w:kern w:val="0"/>
          <w:sz w:val="24"/>
          <w:szCs w:val="24"/>
        </w:rPr>
        <w:t>通过实践锻炼，能熟悉选矿厂的基本情况，</w:t>
      </w:r>
      <w:r>
        <w:rPr>
          <w:rFonts w:ascii="宋体" w:eastAsia="宋体" w:hAnsi="宋体" w:cs="宋体"/>
          <w:kern w:val="0"/>
          <w:sz w:val="24"/>
          <w:szCs w:val="24"/>
        </w:rPr>
        <w:t>掌握</w:t>
      </w:r>
      <w:r>
        <w:rPr>
          <w:rFonts w:ascii="宋体" w:eastAsia="宋体" w:hAnsi="宋体" w:cs="宋体" w:hint="eastAsia"/>
          <w:kern w:val="0"/>
          <w:sz w:val="24"/>
          <w:szCs w:val="24"/>
        </w:rPr>
        <w:t>选矿厂</w:t>
      </w:r>
      <w:r>
        <w:rPr>
          <w:rFonts w:ascii="宋体" w:eastAsia="宋体" w:hAnsi="宋体" w:cs="宋体"/>
          <w:kern w:val="0"/>
          <w:sz w:val="24"/>
          <w:szCs w:val="24"/>
        </w:rPr>
        <w:t>现场</w:t>
      </w:r>
      <w:r>
        <w:rPr>
          <w:rFonts w:ascii="宋体" w:eastAsia="宋体" w:hAnsi="宋体" w:cs="宋体" w:hint="eastAsia"/>
          <w:kern w:val="0"/>
          <w:sz w:val="24"/>
          <w:szCs w:val="24"/>
        </w:rPr>
        <w:t>生产</w:t>
      </w:r>
      <w:r>
        <w:rPr>
          <w:rFonts w:ascii="宋体" w:eastAsia="宋体" w:hAnsi="宋体" w:cs="宋体"/>
          <w:kern w:val="0"/>
          <w:sz w:val="24"/>
          <w:szCs w:val="24"/>
        </w:rPr>
        <w:t>工艺流程和设备及厂房布置情况，收集现场必要的</w:t>
      </w:r>
      <w:r>
        <w:rPr>
          <w:rFonts w:ascii="宋体" w:eastAsia="宋体" w:hAnsi="宋体" w:cs="宋体" w:hint="eastAsia"/>
          <w:kern w:val="0"/>
          <w:sz w:val="24"/>
          <w:szCs w:val="24"/>
        </w:rPr>
        <w:t>生产</w:t>
      </w:r>
      <w:r>
        <w:rPr>
          <w:rFonts w:ascii="宋体" w:eastAsia="宋体" w:hAnsi="宋体" w:cs="宋体"/>
          <w:kern w:val="0"/>
          <w:sz w:val="24"/>
          <w:szCs w:val="24"/>
        </w:rPr>
        <w:t>资料</w:t>
      </w:r>
      <w:r>
        <w:rPr>
          <w:rFonts w:ascii="宋体" w:eastAsia="宋体" w:hAnsi="宋体" w:cs="宋体" w:hint="eastAsia"/>
          <w:kern w:val="0"/>
          <w:sz w:val="24"/>
          <w:szCs w:val="24"/>
        </w:rPr>
        <w:t>。通过顶岗实习，能熟练掌握选矿厂主要生产岗位的操作技能，</w:t>
      </w:r>
      <w:r>
        <w:rPr>
          <w:rFonts w:ascii="宋体" w:eastAsia="宋体" w:hAnsi="宋体" w:cs="宋体"/>
          <w:kern w:val="0"/>
          <w:sz w:val="24"/>
          <w:szCs w:val="24"/>
        </w:rPr>
        <w:t>为</w:t>
      </w:r>
      <w:r>
        <w:rPr>
          <w:rFonts w:ascii="宋体" w:eastAsia="宋体" w:hAnsi="宋体" w:cs="宋体" w:hint="eastAsia"/>
          <w:kern w:val="0"/>
          <w:sz w:val="24"/>
          <w:szCs w:val="24"/>
        </w:rPr>
        <w:t>今后从事选矿生产及技术管理工作</w:t>
      </w:r>
      <w:r>
        <w:rPr>
          <w:rFonts w:ascii="宋体" w:eastAsia="宋体" w:hAnsi="宋体" w:cs="宋体"/>
          <w:kern w:val="0"/>
          <w:sz w:val="24"/>
          <w:szCs w:val="24"/>
        </w:rPr>
        <w:t>奠定基础</w:t>
      </w:r>
      <w:r>
        <w:rPr>
          <w:rFonts w:ascii="宋体" w:eastAsia="宋体" w:hAnsi="宋体" w:cs="宋体" w:hint="eastAsia"/>
          <w:kern w:val="0"/>
          <w:sz w:val="24"/>
          <w:szCs w:val="24"/>
        </w:rPr>
        <w:t>。</w:t>
      </w:r>
      <w:r>
        <w:rPr>
          <w:rFonts w:ascii="宋体" w:eastAsia="宋体" w:hAnsi="宋体" w:cs="宋体"/>
          <w:kern w:val="0"/>
          <w:sz w:val="24"/>
          <w:szCs w:val="24"/>
        </w:rPr>
        <w:t xml:space="preserve">同时，通过参与生产实践积累一定的社会经验，并了解社会对人才的要求。         </w:t>
      </w:r>
    </w:p>
    <w:p w:rsidR="00F97DEB" w:rsidRDefault="005F0768">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kern w:val="0"/>
          <w:sz w:val="24"/>
          <w:szCs w:val="24"/>
        </w:rPr>
        <w:t>进行安全教育，了解选厂各种</w:t>
      </w:r>
      <w:r>
        <w:rPr>
          <w:rFonts w:ascii="宋体" w:eastAsia="宋体" w:hAnsi="宋体" w:cs="宋体" w:hint="eastAsia"/>
          <w:kern w:val="0"/>
          <w:sz w:val="24"/>
          <w:szCs w:val="24"/>
        </w:rPr>
        <w:t>安全</w:t>
      </w:r>
      <w:r>
        <w:rPr>
          <w:rFonts w:ascii="宋体" w:eastAsia="宋体" w:hAnsi="宋体" w:cs="宋体"/>
          <w:kern w:val="0"/>
          <w:sz w:val="24"/>
          <w:szCs w:val="24"/>
        </w:rPr>
        <w:t>生产措施及规章制度，保证实习安全，获得生产安全技术知识，培养安全生产观点</w:t>
      </w:r>
      <w:r>
        <w:rPr>
          <w:rFonts w:ascii="宋体" w:eastAsia="宋体" w:hAnsi="宋体" w:cs="宋体" w:hint="eastAsia"/>
          <w:kern w:val="0"/>
          <w:sz w:val="24"/>
          <w:szCs w:val="24"/>
        </w:rPr>
        <w:t>；轮岗实习</w:t>
      </w:r>
      <w:r>
        <w:rPr>
          <w:rFonts w:ascii="宋体" w:eastAsia="宋体" w:hAnsi="宋体" w:cs="宋体"/>
          <w:kern w:val="0"/>
          <w:sz w:val="24"/>
          <w:szCs w:val="24"/>
        </w:rPr>
        <w:t>，了解实习现场的工艺流程、主体设备（构造、性能、配置及工作原理）、厂房布局及各岗位的操作要求和技能</w:t>
      </w:r>
      <w:r>
        <w:rPr>
          <w:rFonts w:ascii="宋体" w:eastAsia="宋体" w:hAnsi="宋体" w:cs="宋体" w:hint="eastAsia"/>
          <w:kern w:val="0"/>
          <w:sz w:val="24"/>
          <w:szCs w:val="24"/>
        </w:rPr>
        <w:t>（作业标准）；</w:t>
      </w:r>
      <w:r>
        <w:rPr>
          <w:rFonts w:ascii="宋体" w:eastAsia="宋体" w:hAnsi="宋体" w:cs="宋体"/>
          <w:kern w:val="0"/>
          <w:sz w:val="24"/>
          <w:szCs w:val="24"/>
        </w:rPr>
        <w:t>能应用所学理论知识正确分析选矿生产流程中各环节的工艺原理，及其在实现高产、优质、低耗、低污染等生产总目标中所采取的各种途径和措施，并分析其合理性</w:t>
      </w:r>
      <w:r>
        <w:rPr>
          <w:rFonts w:ascii="宋体" w:eastAsia="宋体" w:hAnsi="宋体" w:cs="宋体" w:hint="eastAsia"/>
          <w:kern w:val="0"/>
          <w:sz w:val="24"/>
          <w:szCs w:val="24"/>
        </w:rPr>
        <w:t>；</w:t>
      </w:r>
      <w:r>
        <w:rPr>
          <w:rFonts w:ascii="宋体" w:eastAsia="宋体" w:hAnsi="宋体" w:cs="宋体"/>
          <w:kern w:val="0"/>
          <w:sz w:val="24"/>
          <w:szCs w:val="24"/>
        </w:rPr>
        <w:t>通过</w:t>
      </w:r>
      <w:r>
        <w:rPr>
          <w:rFonts w:ascii="宋体" w:eastAsia="宋体" w:hAnsi="宋体" w:cs="宋体" w:hint="eastAsia"/>
          <w:kern w:val="0"/>
          <w:sz w:val="24"/>
          <w:szCs w:val="24"/>
        </w:rPr>
        <w:t>相关</w:t>
      </w:r>
      <w:r>
        <w:rPr>
          <w:rFonts w:ascii="宋体" w:eastAsia="宋体" w:hAnsi="宋体" w:cs="宋体"/>
          <w:kern w:val="0"/>
          <w:sz w:val="24"/>
          <w:szCs w:val="24"/>
        </w:rPr>
        <w:t xml:space="preserve">报告、现场实习，了解矿山的生产组织系统，达到对全矿山和选矿厂全面了解 </w:t>
      </w:r>
      <w:r>
        <w:rPr>
          <w:rFonts w:ascii="宋体" w:eastAsia="宋体" w:hAnsi="宋体" w:cs="宋体" w:hint="eastAsia"/>
          <w:kern w:val="0"/>
          <w:sz w:val="24"/>
          <w:szCs w:val="24"/>
        </w:rPr>
        <w:t>；</w:t>
      </w:r>
      <w:r>
        <w:rPr>
          <w:rFonts w:ascii="宋体" w:eastAsia="宋体" w:hAnsi="宋体" w:cs="宋体"/>
          <w:kern w:val="0"/>
          <w:sz w:val="24"/>
          <w:szCs w:val="24"/>
        </w:rPr>
        <w:t>根据实习所在单位的情况独立完成实习报告</w:t>
      </w:r>
      <w:r>
        <w:rPr>
          <w:rFonts w:ascii="宋体" w:eastAsia="宋体" w:hAnsi="宋体" w:cs="宋体" w:hint="eastAsia"/>
          <w:kern w:val="0"/>
          <w:sz w:val="24"/>
          <w:szCs w:val="24"/>
        </w:rPr>
        <w:t>。</w:t>
      </w:r>
    </w:p>
    <w:p w:rsidR="00F97DEB" w:rsidRDefault="005F0768">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lastRenderedPageBreak/>
        <w:t>教学要求：</w:t>
      </w:r>
      <w:proofErr w:type="gramStart"/>
      <w:r>
        <w:rPr>
          <w:rFonts w:ascii="宋体" w:eastAsia="宋体" w:hAnsi="宋体" w:cs="宋体" w:hint="eastAsia"/>
          <w:kern w:val="0"/>
          <w:sz w:val="24"/>
          <w:szCs w:val="24"/>
        </w:rPr>
        <w:t>本实践</w:t>
      </w:r>
      <w:proofErr w:type="gramEnd"/>
      <w:r>
        <w:rPr>
          <w:rFonts w:ascii="宋体" w:eastAsia="宋体" w:hAnsi="宋体" w:cs="宋体" w:hint="eastAsia"/>
          <w:kern w:val="0"/>
          <w:sz w:val="24"/>
          <w:szCs w:val="24"/>
        </w:rPr>
        <w:t>锻炼指导书的执行对象是选矿技术专业学生。最终完成实习报告应包括以下几方面的内容：前言：实习的目的、意义、任务和要求；概况：对实习单位的简单介绍；工艺系统（重点）：分系统论述。工艺过程介绍（附工艺流程图），工艺流程特点及合理性评述；系统设备组成，主要相关设备及辅助设备的结构、性能、工作原理；主要设备的生产使用及操作情况（附操作规程）；工业生产安全：通过实习对生产单位安全生产的认识；合理化建议：深入分析，发现问题，解决问题，对生产单位的生产、经营和管理提出一项或几项合理化建议；结束语：实习收获、感想，对今后学习专业课的指导意义。</w:t>
      </w:r>
    </w:p>
    <w:p w:rsidR="00F97DEB" w:rsidRDefault="005F0768">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（三）.专业相关的实践能力要求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411"/>
        <w:gridCol w:w="1620"/>
        <w:gridCol w:w="1059"/>
        <w:gridCol w:w="1461"/>
      </w:tblGrid>
      <w:tr w:rsidR="00F97DEB">
        <w:trPr>
          <w:trHeight w:val="351"/>
          <w:jc w:val="center"/>
        </w:trPr>
        <w:tc>
          <w:tcPr>
            <w:tcW w:w="3437" w:type="dxa"/>
          </w:tcPr>
          <w:p w:rsidR="00F97DEB" w:rsidRDefault="005F0768">
            <w:pPr>
              <w:jc w:val="center"/>
              <w:rPr>
                <w:szCs w:val="21"/>
              </w:rPr>
            </w:pPr>
            <w:r>
              <w:rPr>
                <w:rFonts w:hint="eastAsia"/>
                <w:szCs w:val="21"/>
              </w:rPr>
              <w:t>序号</w:t>
            </w:r>
          </w:p>
        </w:tc>
        <w:tc>
          <w:tcPr>
            <w:tcW w:w="2411" w:type="dxa"/>
          </w:tcPr>
          <w:p w:rsidR="00F97DEB" w:rsidRDefault="005F0768">
            <w:pPr>
              <w:ind w:left="560"/>
              <w:rPr>
                <w:szCs w:val="21"/>
              </w:rPr>
            </w:pPr>
            <w:r>
              <w:rPr>
                <w:rFonts w:hint="eastAsia"/>
                <w:szCs w:val="21"/>
              </w:rPr>
              <w:t>证书名称</w:t>
            </w:r>
          </w:p>
        </w:tc>
        <w:tc>
          <w:tcPr>
            <w:tcW w:w="1620" w:type="dxa"/>
          </w:tcPr>
          <w:p w:rsidR="00F97DEB" w:rsidRDefault="005F0768">
            <w:pPr>
              <w:jc w:val="center"/>
              <w:rPr>
                <w:szCs w:val="21"/>
              </w:rPr>
            </w:pPr>
            <w:r>
              <w:rPr>
                <w:rFonts w:hint="eastAsia"/>
                <w:szCs w:val="21"/>
              </w:rPr>
              <w:t>颁证单位</w:t>
            </w:r>
          </w:p>
        </w:tc>
        <w:tc>
          <w:tcPr>
            <w:tcW w:w="1059" w:type="dxa"/>
          </w:tcPr>
          <w:p w:rsidR="00F97DEB" w:rsidRDefault="005F0768">
            <w:pPr>
              <w:jc w:val="center"/>
              <w:rPr>
                <w:szCs w:val="21"/>
              </w:rPr>
            </w:pPr>
            <w:r>
              <w:rPr>
                <w:rFonts w:hint="eastAsia"/>
                <w:szCs w:val="21"/>
              </w:rPr>
              <w:t>等级</w:t>
            </w:r>
          </w:p>
        </w:tc>
        <w:tc>
          <w:tcPr>
            <w:tcW w:w="1461" w:type="dxa"/>
          </w:tcPr>
          <w:p w:rsidR="00F97DEB" w:rsidRDefault="005F0768">
            <w:pPr>
              <w:jc w:val="center"/>
              <w:rPr>
                <w:szCs w:val="21"/>
              </w:rPr>
            </w:pPr>
            <w:r>
              <w:rPr>
                <w:rFonts w:hint="eastAsia"/>
                <w:szCs w:val="21"/>
              </w:rPr>
              <w:t>备注</w:t>
            </w:r>
          </w:p>
        </w:tc>
      </w:tr>
      <w:tr w:rsidR="00F97DEB">
        <w:trPr>
          <w:jc w:val="center"/>
        </w:trPr>
        <w:tc>
          <w:tcPr>
            <w:tcW w:w="3437" w:type="dxa"/>
          </w:tcPr>
          <w:p w:rsidR="00F97DEB" w:rsidRDefault="005F0768">
            <w:pPr>
              <w:ind w:left="560"/>
              <w:jc w:val="center"/>
              <w:rPr>
                <w:szCs w:val="21"/>
              </w:rPr>
            </w:pPr>
            <w:r>
              <w:rPr>
                <w:rFonts w:hint="eastAsia"/>
                <w:szCs w:val="21"/>
              </w:rPr>
              <w:t>1</w:t>
            </w:r>
          </w:p>
        </w:tc>
        <w:tc>
          <w:tcPr>
            <w:tcW w:w="2411" w:type="dxa"/>
          </w:tcPr>
          <w:p w:rsidR="00F97DEB" w:rsidRDefault="005F0768">
            <w:pPr>
              <w:ind w:left="560"/>
              <w:jc w:val="center"/>
              <w:rPr>
                <w:szCs w:val="21"/>
              </w:rPr>
            </w:pPr>
            <w:proofErr w:type="gramStart"/>
            <w:r>
              <w:rPr>
                <w:rFonts w:hint="eastAsia"/>
                <w:szCs w:val="21"/>
              </w:rPr>
              <w:t>浮选工</w:t>
            </w:r>
            <w:proofErr w:type="gramEnd"/>
          </w:p>
        </w:tc>
        <w:tc>
          <w:tcPr>
            <w:tcW w:w="1620" w:type="dxa"/>
          </w:tcPr>
          <w:p w:rsidR="00F97DEB" w:rsidRDefault="00F97DEB">
            <w:pPr>
              <w:ind w:left="560"/>
              <w:jc w:val="center"/>
              <w:rPr>
                <w:szCs w:val="21"/>
              </w:rPr>
            </w:pPr>
          </w:p>
        </w:tc>
        <w:tc>
          <w:tcPr>
            <w:tcW w:w="1059" w:type="dxa"/>
          </w:tcPr>
          <w:p w:rsidR="00F97DEB" w:rsidRDefault="005F0768">
            <w:pPr>
              <w:rPr>
                <w:szCs w:val="21"/>
              </w:rPr>
            </w:pPr>
            <w:r>
              <w:rPr>
                <w:rFonts w:hint="eastAsia"/>
                <w:szCs w:val="21"/>
              </w:rPr>
              <w:t>中级</w:t>
            </w:r>
          </w:p>
        </w:tc>
        <w:tc>
          <w:tcPr>
            <w:tcW w:w="1461" w:type="dxa"/>
          </w:tcPr>
          <w:p w:rsidR="00F97DEB" w:rsidRDefault="00F97DEB">
            <w:pPr>
              <w:jc w:val="center"/>
              <w:rPr>
                <w:szCs w:val="21"/>
              </w:rPr>
            </w:pPr>
          </w:p>
        </w:tc>
      </w:tr>
      <w:tr w:rsidR="00F97DEB">
        <w:trPr>
          <w:jc w:val="center"/>
        </w:trPr>
        <w:tc>
          <w:tcPr>
            <w:tcW w:w="3437" w:type="dxa"/>
          </w:tcPr>
          <w:p w:rsidR="00F97DEB" w:rsidRDefault="005F0768">
            <w:pPr>
              <w:ind w:left="560"/>
              <w:jc w:val="center"/>
              <w:rPr>
                <w:szCs w:val="21"/>
              </w:rPr>
            </w:pPr>
            <w:r>
              <w:rPr>
                <w:rFonts w:hint="eastAsia"/>
                <w:szCs w:val="21"/>
              </w:rPr>
              <w:t>2</w:t>
            </w:r>
          </w:p>
        </w:tc>
        <w:tc>
          <w:tcPr>
            <w:tcW w:w="2411" w:type="dxa"/>
          </w:tcPr>
          <w:p w:rsidR="00F97DEB" w:rsidRDefault="005F0768">
            <w:pPr>
              <w:ind w:left="560"/>
              <w:jc w:val="center"/>
              <w:rPr>
                <w:szCs w:val="21"/>
              </w:rPr>
            </w:pPr>
            <w:r>
              <w:rPr>
                <w:rFonts w:hint="eastAsia"/>
                <w:szCs w:val="21"/>
              </w:rPr>
              <w:t>磨矿工</w:t>
            </w:r>
          </w:p>
        </w:tc>
        <w:tc>
          <w:tcPr>
            <w:tcW w:w="1620" w:type="dxa"/>
          </w:tcPr>
          <w:p w:rsidR="00F97DEB" w:rsidRDefault="00F97DEB">
            <w:pPr>
              <w:ind w:left="560"/>
              <w:jc w:val="center"/>
              <w:rPr>
                <w:szCs w:val="21"/>
              </w:rPr>
            </w:pPr>
          </w:p>
        </w:tc>
        <w:tc>
          <w:tcPr>
            <w:tcW w:w="1059" w:type="dxa"/>
          </w:tcPr>
          <w:p w:rsidR="00F97DEB" w:rsidRDefault="005F0768">
            <w:pPr>
              <w:rPr>
                <w:szCs w:val="21"/>
              </w:rPr>
            </w:pPr>
            <w:r>
              <w:rPr>
                <w:rFonts w:hint="eastAsia"/>
                <w:szCs w:val="21"/>
              </w:rPr>
              <w:t>中级</w:t>
            </w:r>
          </w:p>
        </w:tc>
        <w:tc>
          <w:tcPr>
            <w:tcW w:w="1461" w:type="dxa"/>
          </w:tcPr>
          <w:p w:rsidR="00F97DEB" w:rsidRDefault="00F97DEB">
            <w:pPr>
              <w:jc w:val="center"/>
              <w:rPr>
                <w:szCs w:val="21"/>
              </w:rPr>
            </w:pPr>
          </w:p>
        </w:tc>
      </w:tr>
      <w:tr w:rsidR="00F97DEB">
        <w:trPr>
          <w:jc w:val="center"/>
        </w:trPr>
        <w:tc>
          <w:tcPr>
            <w:tcW w:w="3437" w:type="dxa"/>
          </w:tcPr>
          <w:p w:rsidR="00F97DEB" w:rsidRDefault="005F0768">
            <w:pPr>
              <w:ind w:left="560"/>
              <w:jc w:val="center"/>
              <w:rPr>
                <w:szCs w:val="21"/>
              </w:rPr>
            </w:pPr>
            <w:r>
              <w:rPr>
                <w:rFonts w:hint="eastAsia"/>
                <w:szCs w:val="21"/>
              </w:rPr>
              <w:t>3</w:t>
            </w:r>
          </w:p>
        </w:tc>
        <w:tc>
          <w:tcPr>
            <w:tcW w:w="2411" w:type="dxa"/>
          </w:tcPr>
          <w:p w:rsidR="00F97DEB" w:rsidRDefault="005F0768">
            <w:pPr>
              <w:ind w:left="560"/>
              <w:jc w:val="center"/>
              <w:rPr>
                <w:szCs w:val="21"/>
              </w:rPr>
            </w:pPr>
            <w:r>
              <w:rPr>
                <w:rFonts w:hint="eastAsia"/>
                <w:szCs w:val="21"/>
              </w:rPr>
              <w:t>碎矿工</w:t>
            </w:r>
          </w:p>
        </w:tc>
        <w:tc>
          <w:tcPr>
            <w:tcW w:w="1620" w:type="dxa"/>
          </w:tcPr>
          <w:p w:rsidR="00F97DEB" w:rsidRDefault="00F97DEB">
            <w:pPr>
              <w:ind w:left="560"/>
              <w:jc w:val="center"/>
              <w:rPr>
                <w:szCs w:val="21"/>
              </w:rPr>
            </w:pPr>
          </w:p>
        </w:tc>
        <w:tc>
          <w:tcPr>
            <w:tcW w:w="1059" w:type="dxa"/>
          </w:tcPr>
          <w:p w:rsidR="00F97DEB" w:rsidRDefault="005F0768">
            <w:pPr>
              <w:rPr>
                <w:szCs w:val="21"/>
              </w:rPr>
            </w:pPr>
            <w:r>
              <w:rPr>
                <w:rFonts w:hint="eastAsia"/>
                <w:szCs w:val="21"/>
              </w:rPr>
              <w:t>中级</w:t>
            </w:r>
          </w:p>
        </w:tc>
        <w:tc>
          <w:tcPr>
            <w:tcW w:w="1461" w:type="dxa"/>
          </w:tcPr>
          <w:p w:rsidR="00F97DEB" w:rsidRDefault="00F97DEB">
            <w:pPr>
              <w:jc w:val="center"/>
              <w:rPr>
                <w:szCs w:val="21"/>
              </w:rPr>
            </w:pPr>
          </w:p>
        </w:tc>
      </w:tr>
    </w:tbl>
    <w:p w:rsidR="00F97DEB" w:rsidRDefault="00F97DEB">
      <w:pPr>
        <w:adjustRightInd w:val="0"/>
        <w:spacing w:line="560" w:lineRule="exact"/>
        <w:ind w:firstLineChars="200" w:firstLine="482"/>
        <w:rPr>
          <w:rFonts w:ascii="黑体" w:eastAsia="黑体" w:hAnsi="黑体"/>
          <w:b/>
          <w:sz w:val="24"/>
          <w:szCs w:val="24"/>
        </w:rPr>
        <w:sectPr w:rsidR="00F97DEB">
          <w:pgSz w:w="11906" w:h="16838"/>
          <w:pgMar w:top="1247" w:right="1247" w:bottom="1247" w:left="1247" w:header="851" w:footer="992" w:gutter="0"/>
          <w:cols w:space="425"/>
          <w:docGrid w:type="lines" w:linePitch="312"/>
        </w:sectPr>
      </w:pPr>
    </w:p>
    <w:p w:rsidR="00F97DEB" w:rsidRDefault="005F0768">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Pr>
          <w:rFonts w:ascii="黑体" w:eastAsia="黑体" w:hAnsi="黑体"/>
          <w:b/>
          <w:sz w:val="24"/>
          <w:szCs w:val="24"/>
        </w:rPr>
        <w:t>、教学进程总体安排</w:t>
      </w:r>
    </w:p>
    <w:tbl>
      <w:tblPr>
        <w:tblpPr w:leftFromText="180" w:rightFromText="180" w:vertAnchor="text" w:horzAnchor="page" w:tblpX="2630" w:tblpY="534"/>
        <w:tblOverlap w:val="never"/>
        <w:tblW w:w="117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rsidR="00F97DEB">
        <w:trPr>
          <w:trHeight w:val="300"/>
        </w:trPr>
        <w:tc>
          <w:tcPr>
            <w:tcW w:w="879" w:type="dxa"/>
            <w:gridSpan w:val="3"/>
            <w:vMerge w:val="restart"/>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课程类别</w:t>
            </w:r>
          </w:p>
        </w:tc>
        <w:tc>
          <w:tcPr>
            <w:tcW w:w="446" w:type="dxa"/>
            <w:vMerge w:val="restart"/>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课程序号</w:t>
            </w:r>
          </w:p>
        </w:tc>
        <w:tc>
          <w:tcPr>
            <w:tcW w:w="1977" w:type="dxa"/>
            <w:vMerge w:val="restart"/>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课程名称</w:t>
            </w:r>
          </w:p>
        </w:tc>
        <w:tc>
          <w:tcPr>
            <w:tcW w:w="1925" w:type="dxa"/>
            <w:gridSpan w:val="3"/>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课时分配</w:t>
            </w:r>
          </w:p>
        </w:tc>
        <w:tc>
          <w:tcPr>
            <w:tcW w:w="659" w:type="dxa"/>
            <w:vMerge w:val="restart"/>
          </w:tcPr>
          <w:p w:rsidR="00F97DEB" w:rsidRDefault="00F97DEB">
            <w:pPr>
              <w:widowControl/>
              <w:jc w:val="center"/>
              <w:rPr>
                <w:rFonts w:ascii="宋体" w:hAnsi="宋体" w:cs="宋体"/>
                <w:b/>
                <w:bCs/>
                <w:kern w:val="0"/>
                <w:szCs w:val="21"/>
              </w:rPr>
            </w:pPr>
          </w:p>
          <w:p w:rsidR="00F97DEB" w:rsidRDefault="005F0768">
            <w:pPr>
              <w:widowControl/>
              <w:rPr>
                <w:rFonts w:ascii="宋体" w:hAnsi="宋体" w:cs="宋体"/>
                <w:b/>
                <w:bCs/>
                <w:kern w:val="0"/>
                <w:szCs w:val="21"/>
              </w:rPr>
            </w:pPr>
            <w:r>
              <w:rPr>
                <w:rFonts w:ascii="宋体" w:hAnsi="宋体" w:cs="宋体" w:hint="eastAsia"/>
                <w:b/>
                <w:bCs/>
                <w:kern w:val="0"/>
                <w:szCs w:val="21"/>
              </w:rPr>
              <w:t>学</w:t>
            </w:r>
          </w:p>
          <w:p w:rsidR="00F97DEB" w:rsidRDefault="005F0768">
            <w:pPr>
              <w:widowControl/>
              <w:rPr>
                <w:rFonts w:ascii="宋体" w:hAnsi="宋体" w:cs="宋体"/>
                <w:b/>
                <w:bCs/>
                <w:kern w:val="0"/>
                <w:szCs w:val="21"/>
              </w:rPr>
            </w:pPr>
            <w:r>
              <w:rPr>
                <w:rFonts w:ascii="宋体" w:hAnsi="宋体" w:cs="宋体" w:hint="eastAsia"/>
                <w:b/>
                <w:bCs/>
                <w:kern w:val="0"/>
                <w:szCs w:val="21"/>
              </w:rPr>
              <w:t>分</w:t>
            </w:r>
          </w:p>
        </w:tc>
        <w:tc>
          <w:tcPr>
            <w:tcW w:w="4382" w:type="dxa"/>
            <w:gridSpan w:val="6"/>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每学期教学周数及周学时分配</w:t>
            </w:r>
          </w:p>
        </w:tc>
        <w:tc>
          <w:tcPr>
            <w:tcW w:w="1504" w:type="dxa"/>
            <w:gridSpan w:val="2"/>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考核</w:t>
            </w:r>
          </w:p>
        </w:tc>
      </w:tr>
      <w:tr w:rsidR="00F97DEB">
        <w:trPr>
          <w:trHeight w:val="300"/>
        </w:trPr>
        <w:tc>
          <w:tcPr>
            <w:tcW w:w="879" w:type="dxa"/>
            <w:gridSpan w:val="3"/>
            <w:vMerge/>
            <w:vAlign w:val="center"/>
          </w:tcPr>
          <w:p w:rsidR="00F97DEB" w:rsidRDefault="00F97DEB">
            <w:pPr>
              <w:widowControl/>
              <w:jc w:val="left"/>
              <w:rPr>
                <w:rFonts w:ascii="宋体" w:cs="宋体"/>
                <w:b/>
                <w:bCs/>
                <w:kern w:val="0"/>
                <w:szCs w:val="21"/>
              </w:rPr>
            </w:pPr>
          </w:p>
        </w:tc>
        <w:tc>
          <w:tcPr>
            <w:tcW w:w="446" w:type="dxa"/>
            <w:vMerge/>
            <w:vAlign w:val="center"/>
          </w:tcPr>
          <w:p w:rsidR="00F97DEB" w:rsidRDefault="00F97DEB">
            <w:pPr>
              <w:widowControl/>
              <w:jc w:val="left"/>
              <w:rPr>
                <w:rFonts w:ascii="宋体" w:cs="宋体"/>
                <w:b/>
                <w:bCs/>
                <w:kern w:val="0"/>
                <w:szCs w:val="21"/>
              </w:rPr>
            </w:pPr>
          </w:p>
        </w:tc>
        <w:tc>
          <w:tcPr>
            <w:tcW w:w="1977" w:type="dxa"/>
            <w:vMerge/>
            <w:vAlign w:val="center"/>
          </w:tcPr>
          <w:p w:rsidR="00F97DEB" w:rsidRDefault="00F97DEB">
            <w:pPr>
              <w:widowControl/>
              <w:jc w:val="left"/>
              <w:rPr>
                <w:rFonts w:ascii="宋体" w:cs="宋体"/>
                <w:b/>
                <w:bCs/>
                <w:kern w:val="0"/>
                <w:szCs w:val="21"/>
              </w:rPr>
            </w:pPr>
          </w:p>
        </w:tc>
        <w:tc>
          <w:tcPr>
            <w:tcW w:w="645" w:type="dxa"/>
            <w:vMerge w:val="restart"/>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理论</w:t>
            </w:r>
          </w:p>
        </w:tc>
        <w:tc>
          <w:tcPr>
            <w:tcW w:w="640" w:type="dxa"/>
            <w:vMerge w:val="restart"/>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实践</w:t>
            </w:r>
          </w:p>
        </w:tc>
        <w:tc>
          <w:tcPr>
            <w:tcW w:w="640" w:type="dxa"/>
            <w:vMerge w:val="restart"/>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小计</w:t>
            </w:r>
          </w:p>
        </w:tc>
        <w:tc>
          <w:tcPr>
            <w:tcW w:w="659" w:type="dxa"/>
            <w:vMerge/>
          </w:tcPr>
          <w:p w:rsidR="00F97DEB" w:rsidRDefault="00F97DEB">
            <w:pPr>
              <w:widowControl/>
              <w:jc w:val="center"/>
              <w:rPr>
                <w:rFonts w:ascii="宋体" w:hAnsi="宋体" w:cs="宋体"/>
                <w:b/>
                <w:bCs/>
                <w:kern w:val="0"/>
                <w:szCs w:val="21"/>
              </w:rPr>
            </w:pPr>
          </w:p>
        </w:tc>
        <w:tc>
          <w:tcPr>
            <w:tcW w:w="713" w:type="dxa"/>
            <w:noWrap/>
            <w:vAlign w:val="center"/>
          </w:tcPr>
          <w:p w:rsidR="00F97DEB" w:rsidRDefault="005F0768">
            <w:pPr>
              <w:widowControl/>
              <w:jc w:val="center"/>
              <w:rPr>
                <w:rFonts w:ascii="宋体" w:cs="宋体"/>
                <w:b/>
                <w:bCs/>
                <w:kern w:val="0"/>
                <w:szCs w:val="21"/>
              </w:rPr>
            </w:pPr>
            <w:proofErr w:type="gramStart"/>
            <w:r>
              <w:rPr>
                <w:rFonts w:ascii="宋体" w:hAnsi="宋体" w:cs="宋体" w:hint="eastAsia"/>
                <w:b/>
                <w:bCs/>
                <w:kern w:val="0"/>
                <w:szCs w:val="21"/>
              </w:rPr>
              <w:t>一</w:t>
            </w:r>
            <w:proofErr w:type="gramEnd"/>
          </w:p>
        </w:tc>
        <w:tc>
          <w:tcPr>
            <w:tcW w:w="769" w:type="dxa"/>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二</w:t>
            </w:r>
          </w:p>
        </w:tc>
        <w:tc>
          <w:tcPr>
            <w:tcW w:w="709" w:type="dxa"/>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三</w:t>
            </w:r>
          </w:p>
        </w:tc>
        <w:tc>
          <w:tcPr>
            <w:tcW w:w="709" w:type="dxa"/>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四</w:t>
            </w:r>
          </w:p>
        </w:tc>
        <w:tc>
          <w:tcPr>
            <w:tcW w:w="741" w:type="dxa"/>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五</w:t>
            </w:r>
          </w:p>
        </w:tc>
        <w:tc>
          <w:tcPr>
            <w:tcW w:w="741" w:type="dxa"/>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六</w:t>
            </w:r>
          </w:p>
        </w:tc>
        <w:tc>
          <w:tcPr>
            <w:tcW w:w="823" w:type="dxa"/>
            <w:vMerge w:val="restart"/>
            <w:noWrap/>
            <w:vAlign w:val="center"/>
          </w:tcPr>
          <w:p w:rsidR="00F97DEB" w:rsidRDefault="005F0768">
            <w:pPr>
              <w:widowControl/>
              <w:jc w:val="left"/>
              <w:rPr>
                <w:rFonts w:ascii="宋体" w:cs="宋体"/>
                <w:b/>
                <w:kern w:val="0"/>
                <w:szCs w:val="21"/>
              </w:rPr>
            </w:pPr>
            <w:r>
              <w:rPr>
                <w:rFonts w:ascii="宋体" w:hAnsi="宋体" w:cs="宋体" w:hint="eastAsia"/>
                <w:b/>
                <w:kern w:val="0"/>
                <w:szCs w:val="21"/>
              </w:rPr>
              <w:t>方式</w:t>
            </w:r>
          </w:p>
        </w:tc>
        <w:tc>
          <w:tcPr>
            <w:tcW w:w="681" w:type="dxa"/>
            <w:vMerge w:val="restart"/>
            <w:noWrap/>
            <w:vAlign w:val="center"/>
          </w:tcPr>
          <w:p w:rsidR="00F97DEB" w:rsidRDefault="005F0768">
            <w:pPr>
              <w:widowControl/>
              <w:jc w:val="left"/>
              <w:rPr>
                <w:rFonts w:ascii="宋体" w:cs="宋体"/>
                <w:b/>
                <w:kern w:val="0"/>
                <w:szCs w:val="21"/>
              </w:rPr>
            </w:pPr>
            <w:r>
              <w:rPr>
                <w:rFonts w:ascii="宋体" w:hAnsi="宋体" w:cs="宋体" w:hint="eastAsia"/>
                <w:b/>
                <w:kern w:val="0"/>
                <w:szCs w:val="21"/>
              </w:rPr>
              <w:t>时间</w:t>
            </w:r>
          </w:p>
        </w:tc>
      </w:tr>
      <w:tr w:rsidR="00F97DEB">
        <w:trPr>
          <w:trHeight w:val="300"/>
        </w:trPr>
        <w:tc>
          <w:tcPr>
            <w:tcW w:w="879" w:type="dxa"/>
            <w:gridSpan w:val="3"/>
            <w:vMerge/>
            <w:vAlign w:val="center"/>
          </w:tcPr>
          <w:p w:rsidR="00F97DEB" w:rsidRDefault="00F97DEB">
            <w:pPr>
              <w:widowControl/>
              <w:jc w:val="left"/>
              <w:rPr>
                <w:rFonts w:ascii="宋体" w:cs="宋体"/>
                <w:b/>
                <w:bCs/>
                <w:kern w:val="0"/>
                <w:szCs w:val="21"/>
              </w:rPr>
            </w:pPr>
          </w:p>
        </w:tc>
        <w:tc>
          <w:tcPr>
            <w:tcW w:w="446" w:type="dxa"/>
            <w:vMerge/>
            <w:vAlign w:val="center"/>
          </w:tcPr>
          <w:p w:rsidR="00F97DEB" w:rsidRDefault="00F97DEB">
            <w:pPr>
              <w:widowControl/>
              <w:jc w:val="left"/>
              <w:rPr>
                <w:rFonts w:ascii="宋体" w:cs="宋体"/>
                <w:b/>
                <w:bCs/>
                <w:kern w:val="0"/>
                <w:szCs w:val="21"/>
              </w:rPr>
            </w:pPr>
          </w:p>
        </w:tc>
        <w:tc>
          <w:tcPr>
            <w:tcW w:w="1977" w:type="dxa"/>
            <w:vMerge/>
            <w:vAlign w:val="center"/>
          </w:tcPr>
          <w:p w:rsidR="00F97DEB" w:rsidRDefault="00F97DEB">
            <w:pPr>
              <w:widowControl/>
              <w:jc w:val="left"/>
              <w:rPr>
                <w:rFonts w:ascii="宋体" w:cs="宋体"/>
                <w:b/>
                <w:bCs/>
                <w:kern w:val="0"/>
                <w:szCs w:val="21"/>
              </w:rPr>
            </w:pPr>
          </w:p>
        </w:tc>
        <w:tc>
          <w:tcPr>
            <w:tcW w:w="645" w:type="dxa"/>
            <w:vMerge/>
            <w:vAlign w:val="center"/>
          </w:tcPr>
          <w:p w:rsidR="00F97DEB" w:rsidRDefault="00F97DEB">
            <w:pPr>
              <w:widowControl/>
              <w:jc w:val="left"/>
              <w:rPr>
                <w:rFonts w:ascii="宋体" w:cs="宋体"/>
                <w:b/>
                <w:bCs/>
                <w:kern w:val="0"/>
                <w:szCs w:val="21"/>
              </w:rPr>
            </w:pPr>
          </w:p>
        </w:tc>
        <w:tc>
          <w:tcPr>
            <w:tcW w:w="640" w:type="dxa"/>
            <w:vMerge/>
            <w:vAlign w:val="center"/>
          </w:tcPr>
          <w:p w:rsidR="00F97DEB" w:rsidRDefault="00F97DEB">
            <w:pPr>
              <w:widowControl/>
              <w:jc w:val="left"/>
              <w:rPr>
                <w:rFonts w:ascii="宋体" w:cs="宋体"/>
                <w:b/>
                <w:bCs/>
                <w:kern w:val="0"/>
                <w:szCs w:val="21"/>
              </w:rPr>
            </w:pPr>
          </w:p>
        </w:tc>
        <w:tc>
          <w:tcPr>
            <w:tcW w:w="640" w:type="dxa"/>
            <w:vMerge/>
            <w:vAlign w:val="center"/>
          </w:tcPr>
          <w:p w:rsidR="00F97DEB" w:rsidRDefault="00F97DEB">
            <w:pPr>
              <w:widowControl/>
              <w:jc w:val="left"/>
              <w:rPr>
                <w:rFonts w:ascii="宋体" w:cs="宋体"/>
                <w:b/>
                <w:bCs/>
                <w:kern w:val="0"/>
                <w:szCs w:val="21"/>
              </w:rPr>
            </w:pPr>
          </w:p>
        </w:tc>
        <w:tc>
          <w:tcPr>
            <w:tcW w:w="659" w:type="dxa"/>
            <w:vMerge/>
          </w:tcPr>
          <w:p w:rsidR="00F97DEB" w:rsidRDefault="00F97DEB">
            <w:pPr>
              <w:widowControl/>
              <w:jc w:val="center"/>
              <w:rPr>
                <w:rFonts w:ascii="宋体" w:hAnsi="宋体" w:cs="宋体"/>
                <w:b/>
                <w:bCs/>
                <w:kern w:val="0"/>
                <w:szCs w:val="21"/>
              </w:rPr>
            </w:pPr>
          </w:p>
        </w:tc>
        <w:tc>
          <w:tcPr>
            <w:tcW w:w="713" w:type="dxa"/>
            <w:noWrap/>
            <w:vAlign w:val="center"/>
          </w:tcPr>
          <w:p w:rsidR="00F97DEB" w:rsidRDefault="005F0768">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769" w:type="dxa"/>
            <w:noWrap/>
            <w:vAlign w:val="center"/>
          </w:tcPr>
          <w:p w:rsidR="00F97DEB" w:rsidRDefault="005F0768">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709" w:type="dxa"/>
            <w:noWrap/>
            <w:vAlign w:val="center"/>
          </w:tcPr>
          <w:p w:rsidR="00F97DEB" w:rsidRDefault="005F0768">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709" w:type="dxa"/>
            <w:noWrap/>
            <w:vAlign w:val="center"/>
          </w:tcPr>
          <w:p w:rsidR="00F97DEB" w:rsidRDefault="005F0768">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741" w:type="dxa"/>
            <w:noWrap/>
            <w:vAlign w:val="center"/>
          </w:tcPr>
          <w:p w:rsidR="00F97DEB" w:rsidRDefault="005F0768">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741" w:type="dxa"/>
            <w:noWrap/>
            <w:vAlign w:val="center"/>
          </w:tcPr>
          <w:p w:rsidR="00F97DEB" w:rsidRDefault="005F0768">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823" w:type="dxa"/>
            <w:vMerge/>
            <w:vAlign w:val="center"/>
          </w:tcPr>
          <w:p w:rsidR="00F97DEB" w:rsidRDefault="00F97DEB">
            <w:pPr>
              <w:widowControl/>
              <w:jc w:val="left"/>
              <w:rPr>
                <w:rFonts w:ascii="宋体" w:cs="宋体"/>
                <w:b/>
                <w:kern w:val="0"/>
                <w:szCs w:val="21"/>
              </w:rPr>
            </w:pPr>
          </w:p>
        </w:tc>
        <w:tc>
          <w:tcPr>
            <w:tcW w:w="681" w:type="dxa"/>
            <w:vMerge/>
            <w:vAlign w:val="center"/>
          </w:tcPr>
          <w:p w:rsidR="00F97DEB" w:rsidRDefault="00F97DEB">
            <w:pPr>
              <w:widowControl/>
              <w:jc w:val="left"/>
              <w:rPr>
                <w:rFonts w:ascii="宋体" w:cs="宋体"/>
                <w:b/>
                <w:kern w:val="0"/>
                <w:szCs w:val="21"/>
              </w:rPr>
            </w:pPr>
          </w:p>
        </w:tc>
      </w:tr>
      <w:tr w:rsidR="00F97DEB">
        <w:trPr>
          <w:trHeight w:val="259"/>
        </w:trPr>
        <w:tc>
          <w:tcPr>
            <w:tcW w:w="439" w:type="dxa"/>
            <w:gridSpan w:val="2"/>
            <w:vMerge w:val="restart"/>
            <w:vAlign w:val="center"/>
          </w:tcPr>
          <w:p w:rsidR="00F97DEB" w:rsidRDefault="005F0768">
            <w:pPr>
              <w:widowControl/>
              <w:jc w:val="left"/>
              <w:rPr>
                <w:rFonts w:ascii="宋体" w:cs="宋体"/>
                <w:b/>
                <w:kern w:val="0"/>
                <w:szCs w:val="21"/>
              </w:rPr>
            </w:pPr>
            <w:r>
              <w:rPr>
                <w:rFonts w:ascii="宋体" w:hAnsi="宋体" w:cs="宋体" w:hint="eastAsia"/>
                <w:b/>
                <w:kern w:val="0"/>
                <w:szCs w:val="21"/>
              </w:rPr>
              <w:t>公共基础课</w:t>
            </w:r>
          </w:p>
        </w:tc>
        <w:tc>
          <w:tcPr>
            <w:tcW w:w="440" w:type="dxa"/>
            <w:vMerge w:val="restart"/>
            <w:vAlign w:val="center"/>
          </w:tcPr>
          <w:p w:rsidR="00F97DEB" w:rsidRDefault="005F0768">
            <w:pPr>
              <w:widowControl/>
              <w:jc w:val="left"/>
              <w:rPr>
                <w:rFonts w:ascii="宋体" w:cs="宋体"/>
                <w:b/>
                <w:kern w:val="0"/>
                <w:szCs w:val="21"/>
              </w:rPr>
            </w:pPr>
            <w:r>
              <w:rPr>
                <w:rFonts w:ascii="宋体" w:cs="宋体" w:hint="eastAsia"/>
                <w:b/>
                <w:kern w:val="0"/>
                <w:szCs w:val="21"/>
              </w:rPr>
              <w:t>必修课</w:t>
            </w:r>
          </w:p>
        </w:tc>
        <w:tc>
          <w:tcPr>
            <w:tcW w:w="446" w:type="dxa"/>
            <w:noWrap/>
            <w:vAlign w:val="center"/>
          </w:tcPr>
          <w:p w:rsidR="00F97DEB" w:rsidRDefault="005F0768">
            <w:pPr>
              <w:widowControl/>
              <w:jc w:val="center"/>
              <w:rPr>
                <w:rFonts w:ascii="宋体" w:cs="宋体"/>
                <w:kern w:val="0"/>
                <w:szCs w:val="21"/>
              </w:rPr>
            </w:pPr>
            <w:r>
              <w:rPr>
                <w:rFonts w:ascii="宋体" w:hAnsi="宋体" w:cs="宋体"/>
                <w:kern w:val="0"/>
                <w:szCs w:val="21"/>
              </w:rPr>
              <w:t>1</w:t>
            </w:r>
          </w:p>
        </w:tc>
        <w:tc>
          <w:tcPr>
            <w:tcW w:w="1977" w:type="dxa"/>
            <w:vAlign w:val="center"/>
          </w:tcPr>
          <w:p w:rsidR="00F97DEB" w:rsidRDefault="005F0768">
            <w:pPr>
              <w:widowControl/>
              <w:jc w:val="center"/>
              <w:rPr>
                <w:rFonts w:ascii="宋体" w:cs="宋体"/>
                <w:kern w:val="0"/>
                <w:szCs w:val="21"/>
              </w:rPr>
            </w:pPr>
            <w:r>
              <w:rPr>
                <w:rFonts w:ascii="宋体" w:hAnsi="宋体" w:cs="宋体" w:hint="eastAsia"/>
                <w:kern w:val="0"/>
                <w:szCs w:val="21"/>
              </w:rPr>
              <w:t>高职应用数学I</w:t>
            </w:r>
          </w:p>
        </w:tc>
        <w:tc>
          <w:tcPr>
            <w:tcW w:w="645" w:type="dxa"/>
            <w:noWrap/>
            <w:vAlign w:val="center"/>
          </w:tcPr>
          <w:p w:rsidR="00F97DEB" w:rsidRDefault="005F0768">
            <w:pPr>
              <w:widowControl/>
              <w:jc w:val="center"/>
              <w:rPr>
                <w:rFonts w:ascii="宋体" w:cs="宋体"/>
                <w:kern w:val="0"/>
                <w:szCs w:val="21"/>
              </w:rPr>
            </w:pPr>
            <w:r>
              <w:rPr>
                <w:rFonts w:ascii="宋体" w:hAnsi="宋体" w:cs="宋体"/>
                <w:kern w:val="0"/>
                <w:szCs w:val="21"/>
              </w:rPr>
              <w:t>56</w:t>
            </w:r>
          </w:p>
        </w:tc>
        <w:tc>
          <w:tcPr>
            <w:tcW w:w="640" w:type="dxa"/>
            <w:noWrap/>
            <w:vAlign w:val="center"/>
          </w:tcPr>
          <w:p w:rsidR="00F97DEB" w:rsidRDefault="00F97DEB">
            <w:pPr>
              <w:widowControl/>
              <w:jc w:val="center"/>
              <w:rPr>
                <w:rFonts w:ascii="宋体" w:cs="宋体"/>
                <w:kern w:val="0"/>
                <w:szCs w:val="21"/>
              </w:rPr>
            </w:pPr>
          </w:p>
        </w:tc>
        <w:tc>
          <w:tcPr>
            <w:tcW w:w="640" w:type="dxa"/>
            <w:noWrap/>
            <w:vAlign w:val="center"/>
          </w:tcPr>
          <w:p w:rsidR="00F97DEB" w:rsidRDefault="005F0768">
            <w:pPr>
              <w:widowControl/>
              <w:jc w:val="center"/>
              <w:rPr>
                <w:rFonts w:ascii="宋体" w:cs="宋体"/>
                <w:kern w:val="0"/>
                <w:szCs w:val="21"/>
              </w:rPr>
            </w:pPr>
            <w:r>
              <w:rPr>
                <w:rFonts w:ascii="宋体" w:hAnsi="宋体" w:cs="宋体"/>
                <w:kern w:val="0"/>
                <w:szCs w:val="21"/>
              </w:rPr>
              <w:t>56</w:t>
            </w:r>
          </w:p>
        </w:tc>
        <w:tc>
          <w:tcPr>
            <w:tcW w:w="659" w:type="dxa"/>
            <w:vAlign w:val="center"/>
          </w:tcPr>
          <w:p w:rsidR="00F97DEB" w:rsidRDefault="005F0768">
            <w:pPr>
              <w:widowControl/>
              <w:jc w:val="center"/>
              <w:rPr>
                <w:rFonts w:ascii="宋体" w:cs="宋体"/>
                <w:kern w:val="0"/>
                <w:szCs w:val="21"/>
              </w:rPr>
            </w:pPr>
            <w:r>
              <w:rPr>
                <w:rFonts w:ascii="宋体" w:cs="宋体" w:hint="eastAsia"/>
                <w:kern w:val="0"/>
                <w:szCs w:val="21"/>
              </w:rPr>
              <w:t>3.5</w:t>
            </w:r>
          </w:p>
        </w:tc>
        <w:tc>
          <w:tcPr>
            <w:tcW w:w="713" w:type="dxa"/>
            <w:noWrap/>
            <w:vAlign w:val="center"/>
          </w:tcPr>
          <w:p w:rsidR="00F97DEB" w:rsidRDefault="00F97DEB">
            <w:pPr>
              <w:widowControl/>
              <w:jc w:val="center"/>
              <w:rPr>
                <w:rFonts w:ascii="宋体" w:cs="宋体"/>
                <w:kern w:val="0"/>
                <w:szCs w:val="21"/>
              </w:rPr>
            </w:pPr>
          </w:p>
        </w:tc>
        <w:tc>
          <w:tcPr>
            <w:tcW w:w="769" w:type="dxa"/>
            <w:noWrap/>
            <w:vAlign w:val="center"/>
          </w:tcPr>
          <w:p w:rsidR="00F97DEB" w:rsidRDefault="005F0768">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4</w:t>
            </w:r>
          </w:p>
        </w:tc>
        <w:tc>
          <w:tcPr>
            <w:tcW w:w="70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 xml:space="preserve">期末　</w:t>
            </w:r>
          </w:p>
        </w:tc>
      </w:tr>
      <w:tr w:rsidR="00F97DEB">
        <w:trPr>
          <w:trHeight w:val="405"/>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cs="宋体"/>
                <w:kern w:val="0"/>
                <w:szCs w:val="21"/>
              </w:rPr>
            </w:pPr>
            <w:r>
              <w:rPr>
                <w:rFonts w:ascii="宋体" w:hAnsi="宋体" w:cs="宋体"/>
                <w:kern w:val="0"/>
                <w:szCs w:val="21"/>
              </w:rPr>
              <w:t>2</w:t>
            </w:r>
          </w:p>
        </w:tc>
        <w:tc>
          <w:tcPr>
            <w:tcW w:w="1977" w:type="dxa"/>
            <w:vAlign w:val="center"/>
          </w:tcPr>
          <w:p w:rsidR="00F97DEB" w:rsidRDefault="005F0768">
            <w:pPr>
              <w:widowControl/>
              <w:jc w:val="center"/>
              <w:rPr>
                <w:rFonts w:ascii="宋体" w:cs="宋体"/>
                <w:kern w:val="0"/>
                <w:szCs w:val="21"/>
              </w:rPr>
            </w:pPr>
            <w:r>
              <w:rPr>
                <w:rFonts w:ascii="宋体" w:hAnsi="宋体" w:cs="宋体" w:hint="eastAsia"/>
                <w:kern w:val="0"/>
                <w:szCs w:val="21"/>
              </w:rPr>
              <w:t>高职实用英语I</w:t>
            </w:r>
          </w:p>
        </w:tc>
        <w:tc>
          <w:tcPr>
            <w:tcW w:w="645"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56</w:t>
            </w:r>
          </w:p>
        </w:tc>
        <w:tc>
          <w:tcPr>
            <w:tcW w:w="640" w:type="dxa"/>
            <w:noWrap/>
            <w:vAlign w:val="center"/>
          </w:tcPr>
          <w:p w:rsidR="00F97DEB" w:rsidRDefault="00F97DEB">
            <w:pPr>
              <w:widowControl/>
              <w:jc w:val="center"/>
              <w:rPr>
                <w:rFonts w:ascii="宋体" w:cs="宋体"/>
                <w:kern w:val="0"/>
                <w:szCs w:val="21"/>
              </w:rPr>
            </w:pPr>
          </w:p>
        </w:tc>
        <w:tc>
          <w:tcPr>
            <w:tcW w:w="640"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56</w:t>
            </w:r>
          </w:p>
        </w:tc>
        <w:tc>
          <w:tcPr>
            <w:tcW w:w="659"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3.5</w:t>
            </w:r>
          </w:p>
        </w:tc>
        <w:tc>
          <w:tcPr>
            <w:tcW w:w="713" w:type="dxa"/>
            <w:noWrap/>
            <w:vAlign w:val="center"/>
          </w:tcPr>
          <w:p w:rsidR="00F97DEB" w:rsidRDefault="005F0768">
            <w:pPr>
              <w:widowControl/>
              <w:jc w:val="center"/>
              <w:rPr>
                <w:rFonts w:ascii="宋体" w:cs="宋体"/>
                <w:kern w:val="0"/>
                <w:szCs w:val="21"/>
              </w:rPr>
            </w:pPr>
            <w:r>
              <w:rPr>
                <w:rFonts w:ascii="宋体" w:hAnsi="宋体" w:cs="宋体"/>
                <w:kern w:val="0"/>
                <w:szCs w:val="21"/>
              </w:rPr>
              <w:t>14*4</w:t>
            </w:r>
          </w:p>
        </w:tc>
        <w:tc>
          <w:tcPr>
            <w:tcW w:w="76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笔试/项目测试</w:t>
            </w:r>
          </w:p>
        </w:tc>
        <w:tc>
          <w:tcPr>
            <w:tcW w:w="681"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期末</w:t>
            </w:r>
          </w:p>
        </w:tc>
      </w:tr>
      <w:tr w:rsidR="00F97DEB">
        <w:trPr>
          <w:trHeight w:val="259"/>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cs="宋体"/>
                <w:kern w:val="0"/>
                <w:szCs w:val="21"/>
              </w:rPr>
            </w:pPr>
            <w:r>
              <w:rPr>
                <w:rFonts w:ascii="宋体" w:hAnsi="宋体" w:cs="宋体"/>
                <w:kern w:val="0"/>
                <w:szCs w:val="21"/>
              </w:rPr>
              <w:t>3</w:t>
            </w:r>
          </w:p>
        </w:tc>
        <w:tc>
          <w:tcPr>
            <w:tcW w:w="1977" w:type="dxa"/>
            <w:vAlign w:val="center"/>
          </w:tcPr>
          <w:p w:rsidR="00F97DEB" w:rsidRDefault="005F0768">
            <w:pPr>
              <w:widowControl/>
              <w:jc w:val="center"/>
              <w:rPr>
                <w:rFonts w:ascii="宋体" w:cs="宋体"/>
                <w:kern w:val="0"/>
                <w:szCs w:val="21"/>
              </w:rPr>
            </w:pPr>
            <w:r>
              <w:rPr>
                <w:rFonts w:ascii="宋体" w:hAnsi="宋体" w:cs="宋体" w:hint="eastAsia"/>
                <w:kern w:val="0"/>
                <w:szCs w:val="21"/>
              </w:rPr>
              <w:t>计算机应用基础</w:t>
            </w:r>
          </w:p>
        </w:tc>
        <w:tc>
          <w:tcPr>
            <w:tcW w:w="645" w:type="dxa"/>
            <w:noWrap/>
            <w:vAlign w:val="center"/>
          </w:tcPr>
          <w:p w:rsidR="00F97DEB" w:rsidRDefault="005F0768">
            <w:pPr>
              <w:widowControl/>
              <w:jc w:val="center"/>
              <w:rPr>
                <w:rFonts w:ascii="宋体" w:cs="宋体"/>
                <w:kern w:val="0"/>
                <w:szCs w:val="21"/>
              </w:rPr>
            </w:pPr>
            <w:r>
              <w:rPr>
                <w:rFonts w:ascii="宋体" w:hAnsi="宋体" w:cs="宋体"/>
                <w:kern w:val="0"/>
                <w:szCs w:val="21"/>
              </w:rPr>
              <w:t>28</w:t>
            </w:r>
          </w:p>
        </w:tc>
        <w:tc>
          <w:tcPr>
            <w:tcW w:w="640" w:type="dxa"/>
            <w:noWrap/>
            <w:vAlign w:val="center"/>
          </w:tcPr>
          <w:p w:rsidR="00F97DEB" w:rsidRDefault="005F0768">
            <w:pPr>
              <w:widowControl/>
              <w:jc w:val="center"/>
              <w:rPr>
                <w:rFonts w:ascii="宋体" w:cs="宋体"/>
                <w:kern w:val="0"/>
                <w:szCs w:val="21"/>
              </w:rPr>
            </w:pPr>
            <w:r>
              <w:rPr>
                <w:rFonts w:ascii="宋体" w:hAnsi="宋体" w:cs="宋体"/>
                <w:kern w:val="0"/>
                <w:szCs w:val="21"/>
              </w:rPr>
              <w:t>28</w:t>
            </w:r>
          </w:p>
        </w:tc>
        <w:tc>
          <w:tcPr>
            <w:tcW w:w="640" w:type="dxa"/>
            <w:noWrap/>
            <w:vAlign w:val="center"/>
          </w:tcPr>
          <w:p w:rsidR="00F97DEB" w:rsidRDefault="005F0768">
            <w:pPr>
              <w:widowControl/>
              <w:jc w:val="center"/>
              <w:rPr>
                <w:rFonts w:ascii="宋体" w:cs="宋体"/>
                <w:kern w:val="0"/>
                <w:szCs w:val="21"/>
              </w:rPr>
            </w:pPr>
            <w:r>
              <w:rPr>
                <w:rFonts w:ascii="宋体" w:hAnsi="宋体" w:cs="宋体"/>
                <w:kern w:val="0"/>
                <w:szCs w:val="21"/>
              </w:rPr>
              <w:t>56</w:t>
            </w:r>
          </w:p>
        </w:tc>
        <w:tc>
          <w:tcPr>
            <w:tcW w:w="659"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3</w:t>
            </w:r>
          </w:p>
        </w:tc>
        <w:tc>
          <w:tcPr>
            <w:tcW w:w="713" w:type="dxa"/>
            <w:noWrap/>
            <w:vAlign w:val="center"/>
          </w:tcPr>
          <w:p w:rsidR="00F97DEB" w:rsidRDefault="005F0768">
            <w:pPr>
              <w:widowControl/>
              <w:jc w:val="center"/>
              <w:rPr>
                <w:rFonts w:ascii="宋体" w:cs="宋体"/>
                <w:kern w:val="0"/>
                <w:szCs w:val="21"/>
              </w:rPr>
            </w:pPr>
            <w:r>
              <w:rPr>
                <w:rFonts w:ascii="宋体" w:hAnsi="宋体" w:cs="宋体"/>
                <w:kern w:val="0"/>
                <w:szCs w:val="21"/>
              </w:rPr>
              <w:t>14*4</w:t>
            </w:r>
          </w:p>
        </w:tc>
        <w:tc>
          <w:tcPr>
            <w:tcW w:w="76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考证</w:t>
            </w:r>
          </w:p>
        </w:tc>
        <w:tc>
          <w:tcPr>
            <w:tcW w:w="681"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期末</w:t>
            </w:r>
          </w:p>
        </w:tc>
      </w:tr>
      <w:tr w:rsidR="00F97DEB">
        <w:trPr>
          <w:trHeight w:val="337"/>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cs="宋体"/>
                <w:kern w:val="0"/>
                <w:szCs w:val="21"/>
              </w:rPr>
            </w:pPr>
            <w:r>
              <w:rPr>
                <w:rFonts w:ascii="宋体" w:hAnsi="宋体" w:cs="宋体"/>
                <w:kern w:val="0"/>
                <w:szCs w:val="21"/>
              </w:rPr>
              <w:t>4</w:t>
            </w:r>
          </w:p>
        </w:tc>
        <w:tc>
          <w:tcPr>
            <w:tcW w:w="1977" w:type="dxa"/>
            <w:vAlign w:val="center"/>
          </w:tcPr>
          <w:p w:rsidR="00F97DEB" w:rsidRDefault="005F0768">
            <w:pPr>
              <w:widowControl/>
              <w:jc w:val="center"/>
              <w:rPr>
                <w:rFonts w:ascii="宋体" w:cs="宋体"/>
                <w:kern w:val="0"/>
                <w:szCs w:val="21"/>
              </w:rPr>
            </w:pPr>
            <w:r>
              <w:rPr>
                <w:rFonts w:ascii="宋体" w:hAnsi="宋体" w:cs="宋体" w:hint="eastAsia"/>
                <w:kern w:val="0"/>
                <w:szCs w:val="21"/>
              </w:rPr>
              <w:t>思想道德与法律基础</w:t>
            </w:r>
          </w:p>
        </w:tc>
        <w:tc>
          <w:tcPr>
            <w:tcW w:w="645"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42</w:t>
            </w:r>
          </w:p>
        </w:tc>
        <w:tc>
          <w:tcPr>
            <w:tcW w:w="640" w:type="dxa"/>
            <w:noWrap/>
            <w:vAlign w:val="center"/>
          </w:tcPr>
          <w:p w:rsidR="00F97DEB" w:rsidRDefault="00F97DEB">
            <w:pPr>
              <w:widowControl/>
              <w:jc w:val="center"/>
              <w:rPr>
                <w:rFonts w:ascii="宋体" w:cs="宋体"/>
                <w:kern w:val="0"/>
                <w:szCs w:val="21"/>
              </w:rPr>
            </w:pPr>
          </w:p>
        </w:tc>
        <w:tc>
          <w:tcPr>
            <w:tcW w:w="640"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42</w:t>
            </w:r>
          </w:p>
        </w:tc>
        <w:tc>
          <w:tcPr>
            <w:tcW w:w="659"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2.5</w:t>
            </w:r>
          </w:p>
        </w:tc>
        <w:tc>
          <w:tcPr>
            <w:tcW w:w="713" w:type="dxa"/>
            <w:noWrap/>
            <w:vAlign w:val="center"/>
          </w:tcPr>
          <w:p w:rsidR="00F97DEB" w:rsidRDefault="005F0768">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3</w:t>
            </w:r>
          </w:p>
        </w:tc>
        <w:tc>
          <w:tcPr>
            <w:tcW w:w="76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实践+笔试</w:t>
            </w:r>
          </w:p>
        </w:tc>
        <w:tc>
          <w:tcPr>
            <w:tcW w:w="681" w:type="dxa"/>
            <w:noWrap/>
            <w:vAlign w:val="center"/>
          </w:tcPr>
          <w:p w:rsidR="00F97DEB" w:rsidRDefault="005F0768">
            <w:pPr>
              <w:jc w:val="left"/>
              <w:rPr>
                <w:rFonts w:ascii="宋体" w:cs="宋体"/>
                <w:kern w:val="0"/>
                <w:szCs w:val="21"/>
              </w:rPr>
            </w:pPr>
            <w:r>
              <w:rPr>
                <w:rFonts w:ascii="宋体" w:hAnsi="宋体" w:cs="宋体" w:hint="eastAsia"/>
                <w:kern w:val="0"/>
                <w:szCs w:val="21"/>
              </w:rPr>
              <w:t>随堂</w:t>
            </w:r>
          </w:p>
        </w:tc>
      </w:tr>
      <w:tr w:rsidR="00F97DEB">
        <w:trPr>
          <w:trHeight w:val="645"/>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cs="宋体"/>
                <w:kern w:val="0"/>
                <w:szCs w:val="21"/>
              </w:rPr>
            </w:pPr>
            <w:r>
              <w:rPr>
                <w:rFonts w:ascii="宋体" w:hAnsi="宋体" w:cs="宋体"/>
                <w:kern w:val="0"/>
                <w:szCs w:val="21"/>
              </w:rPr>
              <w:t>5</w:t>
            </w:r>
          </w:p>
        </w:tc>
        <w:tc>
          <w:tcPr>
            <w:tcW w:w="1977" w:type="dxa"/>
            <w:vAlign w:val="center"/>
          </w:tcPr>
          <w:p w:rsidR="00F97DEB" w:rsidRDefault="005F0768">
            <w:pPr>
              <w:widowControl/>
              <w:jc w:val="center"/>
              <w:rPr>
                <w:rFonts w:ascii="宋体" w:cs="宋体"/>
                <w:kern w:val="0"/>
                <w:szCs w:val="21"/>
              </w:rPr>
            </w:pPr>
            <w:r>
              <w:rPr>
                <w:rFonts w:ascii="宋体" w:hAnsi="宋体" w:cs="宋体" w:hint="eastAsia"/>
                <w:kern w:val="0"/>
                <w:szCs w:val="21"/>
              </w:rPr>
              <w:t>毛泽东思想和中国特色社会主义理论体系概论</w:t>
            </w:r>
          </w:p>
        </w:tc>
        <w:tc>
          <w:tcPr>
            <w:tcW w:w="645"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42</w:t>
            </w:r>
          </w:p>
        </w:tc>
        <w:tc>
          <w:tcPr>
            <w:tcW w:w="640" w:type="dxa"/>
            <w:noWrap/>
            <w:vAlign w:val="center"/>
          </w:tcPr>
          <w:p w:rsidR="00F97DEB" w:rsidRDefault="00F97DEB">
            <w:pPr>
              <w:widowControl/>
              <w:jc w:val="center"/>
              <w:rPr>
                <w:rFonts w:ascii="宋体" w:cs="宋体"/>
                <w:kern w:val="0"/>
                <w:szCs w:val="21"/>
              </w:rPr>
            </w:pPr>
          </w:p>
        </w:tc>
        <w:tc>
          <w:tcPr>
            <w:tcW w:w="640"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42</w:t>
            </w:r>
          </w:p>
        </w:tc>
        <w:tc>
          <w:tcPr>
            <w:tcW w:w="659"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2.5</w:t>
            </w:r>
          </w:p>
        </w:tc>
        <w:tc>
          <w:tcPr>
            <w:tcW w:w="713" w:type="dxa"/>
            <w:noWrap/>
            <w:vAlign w:val="center"/>
          </w:tcPr>
          <w:p w:rsidR="00F97DEB" w:rsidRDefault="00F97DEB">
            <w:pPr>
              <w:widowControl/>
              <w:jc w:val="center"/>
              <w:rPr>
                <w:rFonts w:ascii="宋体" w:cs="宋体"/>
                <w:kern w:val="0"/>
                <w:szCs w:val="21"/>
              </w:rPr>
            </w:pPr>
          </w:p>
        </w:tc>
        <w:tc>
          <w:tcPr>
            <w:tcW w:w="769" w:type="dxa"/>
            <w:noWrap/>
            <w:vAlign w:val="center"/>
          </w:tcPr>
          <w:p w:rsidR="00F97DEB" w:rsidRDefault="005F0768">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3</w:t>
            </w:r>
          </w:p>
        </w:tc>
        <w:tc>
          <w:tcPr>
            <w:tcW w:w="70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实践+笔试</w:t>
            </w:r>
          </w:p>
        </w:tc>
        <w:tc>
          <w:tcPr>
            <w:tcW w:w="681" w:type="dxa"/>
            <w:noWrap/>
            <w:vAlign w:val="center"/>
          </w:tcPr>
          <w:p w:rsidR="00F97DEB" w:rsidRDefault="005F0768">
            <w:pPr>
              <w:jc w:val="left"/>
              <w:rPr>
                <w:rFonts w:ascii="宋体" w:cs="宋体"/>
                <w:kern w:val="0"/>
                <w:szCs w:val="21"/>
              </w:rPr>
            </w:pPr>
            <w:r>
              <w:rPr>
                <w:rFonts w:ascii="宋体" w:hAnsi="宋体" w:cs="宋体" w:hint="eastAsia"/>
                <w:kern w:val="0"/>
                <w:szCs w:val="21"/>
              </w:rPr>
              <w:t>随堂</w:t>
            </w: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cs="宋体"/>
                <w:kern w:val="0"/>
                <w:szCs w:val="21"/>
              </w:rPr>
            </w:pPr>
            <w:r>
              <w:rPr>
                <w:rFonts w:ascii="宋体" w:cs="宋体" w:hint="eastAsia"/>
                <w:kern w:val="0"/>
                <w:szCs w:val="21"/>
              </w:rPr>
              <w:t>6</w:t>
            </w:r>
          </w:p>
        </w:tc>
        <w:tc>
          <w:tcPr>
            <w:tcW w:w="1977"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创新创业基础</w:t>
            </w:r>
          </w:p>
        </w:tc>
        <w:tc>
          <w:tcPr>
            <w:tcW w:w="645" w:type="dxa"/>
            <w:noWrap/>
            <w:vAlign w:val="center"/>
          </w:tcPr>
          <w:p w:rsidR="00F97DEB" w:rsidRDefault="005F0768">
            <w:pPr>
              <w:widowControl/>
              <w:jc w:val="center"/>
              <w:rPr>
                <w:rFonts w:ascii="宋体" w:cs="宋体"/>
                <w:kern w:val="0"/>
                <w:szCs w:val="21"/>
              </w:rPr>
            </w:pPr>
            <w:r>
              <w:rPr>
                <w:rFonts w:ascii="宋体" w:cs="宋体" w:hint="eastAsia"/>
                <w:kern w:val="0"/>
                <w:szCs w:val="21"/>
              </w:rPr>
              <w:t>48</w:t>
            </w:r>
          </w:p>
        </w:tc>
        <w:tc>
          <w:tcPr>
            <w:tcW w:w="640" w:type="dxa"/>
            <w:noWrap/>
            <w:vAlign w:val="center"/>
          </w:tcPr>
          <w:p w:rsidR="00F97DEB" w:rsidRDefault="00F97DEB">
            <w:pPr>
              <w:widowControl/>
              <w:jc w:val="center"/>
              <w:rPr>
                <w:rFonts w:ascii="宋体" w:hAnsi="宋体" w:cs="宋体"/>
                <w:kern w:val="0"/>
                <w:szCs w:val="21"/>
              </w:rPr>
            </w:pPr>
          </w:p>
        </w:tc>
        <w:tc>
          <w:tcPr>
            <w:tcW w:w="640"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48</w:t>
            </w:r>
          </w:p>
        </w:tc>
        <w:tc>
          <w:tcPr>
            <w:tcW w:w="659"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3</w:t>
            </w:r>
          </w:p>
        </w:tc>
        <w:tc>
          <w:tcPr>
            <w:tcW w:w="713"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10*2</w:t>
            </w:r>
          </w:p>
        </w:tc>
        <w:tc>
          <w:tcPr>
            <w:tcW w:w="769"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14*2</w:t>
            </w:r>
          </w:p>
        </w:tc>
        <w:tc>
          <w:tcPr>
            <w:tcW w:w="70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F97DEB">
            <w:pPr>
              <w:widowControl/>
              <w:jc w:val="center"/>
              <w:rPr>
                <w:rFonts w:ascii="宋体" w:hAns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hAnsi="宋体" w:cs="宋体"/>
                <w:kern w:val="0"/>
                <w:szCs w:val="21"/>
              </w:rPr>
            </w:pPr>
            <w:r>
              <w:rPr>
                <w:rFonts w:ascii="宋体" w:hAnsi="宋体" w:cs="宋体" w:hint="eastAsia"/>
                <w:kern w:val="0"/>
                <w:szCs w:val="21"/>
              </w:rPr>
              <w:t>实践</w:t>
            </w:r>
          </w:p>
        </w:tc>
        <w:tc>
          <w:tcPr>
            <w:tcW w:w="681" w:type="dxa"/>
            <w:noWrap/>
            <w:vAlign w:val="center"/>
          </w:tcPr>
          <w:p w:rsidR="00F97DEB" w:rsidRDefault="005F0768">
            <w:pPr>
              <w:jc w:val="left"/>
              <w:rPr>
                <w:rFonts w:ascii="宋体" w:hAnsi="宋体" w:cs="宋体"/>
                <w:kern w:val="0"/>
                <w:szCs w:val="21"/>
              </w:rPr>
            </w:pPr>
            <w:r>
              <w:rPr>
                <w:rFonts w:ascii="宋体" w:hAnsi="宋体" w:cs="宋体" w:hint="eastAsia"/>
                <w:kern w:val="0"/>
                <w:szCs w:val="21"/>
              </w:rPr>
              <w:t>分阶段</w:t>
            </w: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7</w:t>
            </w:r>
          </w:p>
        </w:tc>
        <w:tc>
          <w:tcPr>
            <w:tcW w:w="1977"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心理健康</w:t>
            </w:r>
          </w:p>
        </w:tc>
        <w:tc>
          <w:tcPr>
            <w:tcW w:w="645" w:type="dxa"/>
            <w:noWrap/>
            <w:vAlign w:val="center"/>
          </w:tcPr>
          <w:p w:rsidR="00F97DEB" w:rsidRDefault="005F0768">
            <w:pPr>
              <w:widowControl/>
              <w:jc w:val="center"/>
              <w:rPr>
                <w:rFonts w:ascii="宋体" w:cs="宋体"/>
                <w:kern w:val="0"/>
                <w:szCs w:val="21"/>
              </w:rPr>
            </w:pPr>
            <w:r>
              <w:rPr>
                <w:rFonts w:ascii="宋体" w:cs="宋体" w:hint="eastAsia"/>
                <w:kern w:val="0"/>
                <w:szCs w:val="21"/>
              </w:rPr>
              <w:t>16</w:t>
            </w:r>
          </w:p>
        </w:tc>
        <w:tc>
          <w:tcPr>
            <w:tcW w:w="640" w:type="dxa"/>
            <w:noWrap/>
            <w:vAlign w:val="center"/>
          </w:tcPr>
          <w:p w:rsidR="00F97DEB" w:rsidRDefault="00F97DEB">
            <w:pPr>
              <w:widowControl/>
              <w:jc w:val="center"/>
              <w:rPr>
                <w:rFonts w:ascii="宋体" w:hAnsi="宋体" w:cs="宋体"/>
                <w:kern w:val="0"/>
                <w:szCs w:val="21"/>
              </w:rPr>
            </w:pPr>
          </w:p>
        </w:tc>
        <w:tc>
          <w:tcPr>
            <w:tcW w:w="640"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16</w:t>
            </w:r>
          </w:p>
        </w:tc>
        <w:tc>
          <w:tcPr>
            <w:tcW w:w="659"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F97DEB" w:rsidRDefault="00F97DEB">
            <w:pPr>
              <w:widowControl/>
              <w:jc w:val="center"/>
              <w:rPr>
                <w:rFonts w:ascii="宋体" w:hAnsi="宋体" w:cs="宋体"/>
                <w:kern w:val="0"/>
                <w:szCs w:val="21"/>
              </w:rPr>
            </w:pPr>
          </w:p>
        </w:tc>
        <w:tc>
          <w:tcPr>
            <w:tcW w:w="769"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8*2</w:t>
            </w:r>
          </w:p>
        </w:tc>
        <w:tc>
          <w:tcPr>
            <w:tcW w:w="70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F97DEB">
            <w:pPr>
              <w:widowControl/>
              <w:jc w:val="center"/>
              <w:rPr>
                <w:rFonts w:ascii="宋体" w:hAns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rsidR="00F97DEB" w:rsidRDefault="005F0768">
            <w:pPr>
              <w:jc w:val="left"/>
              <w:rPr>
                <w:rFonts w:ascii="宋体" w:hAnsi="宋体" w:cs="宋体"/>
                <w:kern w:val="0"/>
                <w:szCs w:val="21"/>
              </w:rPr>
            </w:pPr>
            <w:r>
              <w:rPr>
                <w:rFonts w:ascii="宋体" w:hAnsi="宋体" w:cs="宋体" w:hint="eastAsia"/>
                <w:kern w:val="0"/>
                <w:szCs w:val="21"/>
              </w:rPr>
              <w:t>随堂</w:t>
            </w: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8</w:t>
            </w:r>
          </w:p>
        </w:tc>
        <w:tc>
          <w:tcPr>
            <w:tcW w:w="1977" w:type="dxa"/>
            <w:vAlign w:val="center"/>
          </w:tcPr>
          <w:p w:rsidR="00F97DEB" w:rsidRDefault="005F0768">
            <w:pPr>
              <w:widowControl/>
              <w:jc w:val="center"/>
              <w:rPr>
                <w:rFonts w:ascii="宋体" w:cs="宋体"/>
                <w:kern w:val="0"/>
                <w:szCs w:val="21"/>
              </w:rPr>
            </w:pPr>
            <w:r>
              <w:rPr>
                <w:rFonts w:ascii="宋体" w:hAnsi="宋体" w:cs="宋体" w:hint="eastAsia"/>
                <w:kern w:val="0"/>
                <w:szCs w:val="21"/>
              </w:rPr>
              <w:t>大学生职业发展与就业指导</w:t>
            </w:r>
          </w:p>
        </w:tc>
        <w:tc>
          <w:tcPr>
            <w:tcW w:w="645"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28</w:t>
            </w:r>
          </w:p>
        </w:tc>
        <w:tc>
          <w:tcPr>
            <w:tcW w:w="640" w:type="dxa"/>
            <w:noWrap/>
            <w:vAlign w:val="center"/>
          </w:tcPr>
          <w:p w:rsidR="00F97DEB" w:rsidRDefault="00F97DEB">
            <w:pPr>
              <w:widowControl/>
              <w:jc w:val="center"/>
              <w:rPr>
                <w:rFonts w:ascii="宋体" w:cs="宋体"/>
                <w:kern w:val="0"/>
                <w:szCs w:val="21"/>
              </w:rPr>
            </w:pPr>
          </w:p>
        </w:tc>
        <w:tc>
          <w:tcPr>
            <w:tcW w:w="640"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28</w:t>
            </w:r>
          </w:p>
        </w:tc>
        <w:tc>
          <w:tcPr>
            <w:tcW w:w="659" w:type="dxa"/>
            <w:vAlign w:val="center"/>
          </w:tcPr>
          <w:p w:rsidR="00F97DEB" w:rsidRDefault="005F0768">
            <w:pPr>
              <w:widowControl/>
              <w:jc w:val="center"/>
              <w:rPr>
                <w:rFonts w:ascii="宋体" w:cs="宋体"/>
                <w:kern w:val="0"/>
                <w:szCs w:val="21"/>
              </w:rPr>
            </w:pPr>
            <w:r>
              <w:rPr>
                <w:rFonts w:ascii="宋体" w:cs="宋体" w:hint="eastAsia"/>
                <w:kern w:val="0"/>
                <w:szCs w:val="21"/>
              </w:rPr>
              <w:t>1.5</w:t>
            </w:r>
          </w:p>
        </w:tc>
        <w:tc>
          <w:tcPr>
            <w:tcW w:w="713" w:type="dxa"/>
            <w:noWrap/>
            <w:vAlign w:val="center"/>
          </w:tcPr>
          <w:p w:rsidR="00F97DEB" w:rsidRDefault="00F97DEB">
            <w:pPr>
              <w:widowControl/>
              <w:jc w:val="center"/>
              <w:rPr>
                <w:rFonts w:ascii="宋体" w:cs="宋体"/>
                <w:kern w:val="0"/>
                <w:szCs w:val="21"/>
              </w:rPr>
            </w:pPr>
          </w:p>
        </w:tc>
        <w:tc>
          <w:tcPr>
            <w:tcW w:w="76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7*2</w:t>
            </w:r>
          </w:p>
        </w:tc>
        <w:tc>
          <w:tcPr>
            <w:tcW w:w="709" w:type="dxa"/>
            <w:noWrap/>
            <w:vAlign w:val="center"/>
          </w:tcPr>
          <w:p w:rsidR="00F97DEB" w:rsidRDefault="005F0768">
            <w:pPr>
              <w:widowControl/>
              <w:jc w:val="center"/>
              <w:rPr>
                <w:rFonts w:ascii="宋体" w:cs="宋体"/>
                <w:kern w:val="0"/>
                <w:szCs w:val="21"/>
              </w:rPr>
            </w:pPr>
            <w:r>
              <w:rPr>
                <w:rFonts w:ascii="宋体" w:cs="宋体" w:hint="eastAsia"/>
                <w:kern w:val="0"/>
                <w:szCs w:val="21"/>
              </w:rPr>
              <w:t>7*2</w:t>
            </w: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随堂</w:t>
            </w:r>
          </w:p>
        </w:tc>
      </w:tr>
      <w:tr w:rsidR="00F97DEB">
        <w:trPr>
          <w:trHeight w:val="150"/>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9</w:t>
            </w:r>
          </w:p>
        </w:tc>
        <w:tc>
          <w:tcPr>
            <w:tcW w:w="1977" w:type="dxa"/>
            <w:vAlign w:val="center"/>
          </w:tcPr>
          <w:p w:rsidR="00F97DEB" w:rsidRDefault="005F0768">
            <w:pPr>
              <w:widowControl/>
              <w:jc w:val="center"/>
              <w:rPr>
                <w:rFonts w:ascii="宋体" w:cs="宋体"/>
                <w:kern w:val="0"/>
                <w:szCs w:val="21"/>
              </w:rPr>
            </w:pPr>
            <w:r>
              <w:rPr>
                <w:rFonts w:ascii="宋体" w:hAnsi="宋体" w:cs="宋体" w:hint="eastAsia"/>
                <w:kern w:val="0"/>
                <w:szCs w:val="21"/>
              </w:rPr>
              <w:t>专业英语</w:t>
            </w:r>
          </w:p>
        </w:tc>
        <w:tc>
          <w:tcPr>
            <w:tcW w:w="645"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24</w:t>
            </w:r>
          </w:p>
        </w:tc>
        <w:tc>
          <w:tcPr>
            <w:tcW w:w="640" w:type="dxa"/>
            <w:noWrap/>
            <w:vAlign w:val="center"/>
          </w:tcPr>
          <w:p w:rsidR="00F97DEB" w:rsidRDefault="00F97DEB">
            <w:pPr>
              <w:widowControl/>
              <w:jc w:val="center"/>
              <w:rPr>
                <w:rFonts w:ascii="宋体" w:cs="宋体"/>
                <w:kern w:val="0"/>
                <w:szCs w:val="21"/>
              </w:rPr>
            </w:pPr>
          </w:p>
        </w:tc>
        <w:tc>
          <w:tcPr>
            <w:tcW w:w="640"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24</w:t>
            </w:r>
          </w:p>
        </w:tc>
        <w:tc>
          <w:tcPr>
            <w:tcW w:w="659"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1.5</w:t>
            </w:r>
          </w:p>
        </w:tc>
        <w:tc>
          <w:tcPr>
            <w:tcW w:w="713" w:type="dxa"/>
            <w:noWrap/>
            <w:vAlign w:val="center"/>
          </w:tcPr>
          <w:p w:rsidR="00F97DEB" w:rsidRDefault="00F97DEB">
            <w:pPr>
              <w:widowControl/>
              <w:jc w:val="center"/>
              <w:rPr>
                <w:rFonts w:ascii="宋体" w:cs="宋体"/>
                <w:kern w:val="0"/>
                <w:szCs w:val="21"/>
              </w:rPr>
            </w:pPr>
          </w:p>
        </w:tc>
        <w:tc>
          <w:tcPr>
            <w:tcW w:w="76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12</w:t>
            </w:r>
            <w:r>
              <w:rPr>
                <w:rFonts w:ascii="宋体" w:hAnsi="宋体" w:cs="宋体"/>
                <w:kern w:val="0"/>
                <w:szCs w:val="21"/>
              </w:rPr>
              <w:t>*2</w:t>
            </w: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随堂</w:t>
            </w: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10</w:t>
            </w:r>
          </w:p>
        </w:tc>
        <w:tc>
          <w:tcPr>
            <w:tcW w:w="1977"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应用文写作</w:t>
            </w:r>
          </w:p>
        </w:tc>
        <w:tc>
          <w:tcPr>
            <w:tcW w:w="645"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16</w:t>
            </w:r>
          </w:p>
        </w:tc>
        <w:tc>
          <w:tcPr>
            <w:tcW w:w="640" w:type="dxa"/>
            <w:noWrap/>
            <w:vAlign w:val="center"/>
          </w:tcPr>
          <w:p w:rsidR="00F97DEB" w:rsidRDefault="00F97DEB">
            <w:pPr>
              <w:widowControl/>
              <w:jc w:val="center"/>
              <w:rPr>
                <w:rFonts w:ascii="宋体" w:cs="宋体"/>
                <w:kern w:val="0"/>
                <w:szCs w:val="21"/>
              </w:rPr>
            </w:pPr>
          </w:p>
        </w:tc>
        <w:tc>
          <w:tcPr>
            <w:tcW w:w="640"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16</w:t>
            </w:r>
          </w:p>
        </w:tc>
        <w:tc>
          <w:tcPr>
            <w:tcW w:w="659"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F97DEB" w:rsidRDefault="00F97DEB">
            <w:pPr>
              <w:widowControl/>
              <w:jc w:val="center"/>
              <w:rPr>
                <w:rFonts w:ascii="宋体" w:hAnsi="宋体" w:cs="宋体"/>
                <w:kern w:val="0"/>
                <w:szCs w:val="21"/>
              </w:rPr>
            </w:pPr>
          </w:p>
        </w:tc>
        <w:tc>
          <w:tcPr>
            <w:tcW w:w="76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8*2</w:t>
            </w:r>
          </w:p>
        </w:tc>
        <w:tc>
          <w:tcPr>
            <w:tcW w:w="709" w:type="dxa"/>
            <w:noWrap/>
            <w:vAlign w:val="center"/>
          </w:tcPr>
          <w:p w:rsidR="00F97DEB" w:rsidRDefault="00F97DEB">
            <w:pPr>
              <w:widowControl/>
              <w:jc w:val="center"/>
              <w:rPr>
                <w:rFonts w:ascii="宋体" w:hAns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随堂</w:t>
            </w: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11</w:t>
            </w:r>
          </w:p>
        </w:tc>
        <w:tc>
          <w:tcPr>
            <w:tcW w:w="1977"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沟通与交流</w:t>
            </w:r>
          </w:p>
        </w:tc>
        <w:tc>
          <w:tcPr>
            <w:tcW w:w="645"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8</w:t>
            </w:r>
          </w:p>
        </w:tc>
        <w:tc>
          <w:tcPr>
            <w:tcW w:w="640" w:type="dxa"/>
            <w:noWrap/>
            <w:vAlign w:val="center"/>
          </w:tcPr>
          <w:p w:rsidR="00F97DEB" w:rsidRDefault="00F97DEB">
            <w:pPr>
              <w:widowControl/>
              <w:jc w:val="center"/>
              <w:rPr>
                <w:rFonts w:ascii="宋体" w:cs="宋体"/>
                <w:kern w:val="0"/>
                <w:szCs w:val="21"/>
              </w:rPr>
            </w:pPr>
          </w:p>
        </w:tc>
        <w:tc>
          <w:tcPr>
            <w:tcW w:w="640"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8</w:t>
            </w:r>
          </w:p>
        </w:tc>
        <w:tc>
          <w:tcPr>
            <w:tcW w:w="659"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0.5</w:t>
            </w:r>
          </w:p>
        </w:tc>
        <w:tc>
          <w:tcPr>
            <w:tcW w:w="713" w:type="dxa"/>
            <w:noWrap/>
            <w:vAlign w:val="center"/>
          </w:tcPr>
          <w:p w:rsidR="00F97DEB" w:rsidRDefault="00F97DEB">
            <w:pPr>
              <w:widowControl/>
              <w:jc w:val="center"/>
              <w:rPr>
                <w:rFonts w:ascii="宋体" w:hAnsi="宋体" w:cs="宋体"/>
                <w:kern w:val="0"/>
                <w:szCs w:val="21"/>
              </w:rPr>
            </w:pPr>
          </w:p>
        </w:tc>
        <w:tc>
          <w:tcPr>
            <w:tcW w:w="76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4*2</w:t>
            </w: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随堂</w:t>
            </w: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12</w:t>
            </w:r>
          </w:p>
        </w:tc>
        <w:tc>
          <w:tcPr>
            <w:tcW w:w="1977" w:type="dxa"/>
            <w:vAlign w:val="center"/>
          </w:tcPr>
          <w:p w:rsidR="00F97DEB" w:rsidRDefault="005F0768">
            <w:pPr>
              <w:widowControl/>
              <w:jc w:val="center"/>
              <w:rPr>
                <w:rFonts w:ascii="宋体" w:cs="宋体"/>
                <w:kern w:val="0"/>
                <w:szCs w:val="21"/>
              </w:rPr>
            </w:pPr>
            <w:r>
              <w:rPr>
                <w:rFonts w:ascii="宋体" w:hAnsi="宋体" w:cs="宋体" w:hint="eastAsia"/>
                <w:kern w:val="0"/>
                <w:szCs w:val="21"/>
              </w:rPr>
              <w:t>形势与政策</w:t>
            </w:r>
          </w:p>
        </w:tc>
        <w:tc>
          <w:tcPr>
            <w:tcW w:w="645"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16</w:t>
            </w:r>
          </w:p>
        </w:tc>
        <w:tc>
          <w:tcPr>
            <w:tcW w:w="640" w:type="dxa"/>
            <w:noWrap/>
            <w:vAlign w:val="center"/>
          </w:tcPr>
          <w:p w:rsidR="00F97DEB" w:rsidRDefault="00F97DEB">
            <w:pPr>
              <w:widowControl/>
              <w:jc w:val="center"/>
              <w:rPr>
                <w:rFonts w:ascii="宋体" w:cs="宋体"/>
                <w:kern w:val="0"/>
                <w:szCs w:val="21"/>
              </w:rPr>
            </w:pPr>
          </w:p>
        </w:tc>
        <w:tc>
          <w:tcPr>
            <w:tcW w:w="640"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16</w:t>
            </w:r>
          </w:p>
        </w:tc>
        <w:tc>
          <w:tcPr>
            <w:tcW w:w="659" w:type="dxa"/>
            <w:vAlign w:val="center"/>
          </w:tcPr>
          <w:p w:rsidR="00F97DEB" w:rsidRDefault="005F0768">
            <w:pPr>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F97DEB" w:rsidRDefault="005F0768">
            <w:pPr>
              <w:jc w:val="center"/>
              <w:rPr>
                <w:rFonts w:ascii="宋体" w:cs="宋体"/>
                <w:kern w:val="0"/>
                <w:szCs w:val="21"/>
              </w:rPr>
            </w:pPr>
            <w:r>
              <w:rPr>
                <w:rFonts w:ascii="宋体" w:hAnsi="宋体" w:cs="宋体"/>
                <w:kern w:val="0"/>
                <w:szCs w:val="21"/>
              </w:rPr>
              <w:t>4*</w:t>
            </w:r>
            <w:r>
              <w:rPr>
                <w:rFonts w:ascii="宋体" w:hAnsi="宋体" w:cs="宋体" w:hint="eastAsia"/>
                <w:kern w:val="0"/>
                <w:szCs w:val="21"/>
              </w:rPr>
              <w:t>2</w:t>
            </w:r>
          </w:p>
        </w:tc>
        <w:tc>
          <w:tcPr>
            <w:tcW w:w="769" w:type="dxa"/>
            <w:noWrap/>
            <w:vAlign w:val="center"/>
          </w:tcPr>
          <w:p w:rsidR="00F97DEB" w:rsidRDefault="005F0768">
            <w:pPr>
              <w:jc w:val="center"/>
              <w:rPr>
                <w:rFonts w:ascii="宋体" w:cs="宋体"/>
                <w:kern w:val="0"/>
                <w:szCs w:val="21"/>
              </w:rPr>
            </w:pPr>
            <w:r>
              <w:rPr>
                <w:rFonts w:ascii="宋体" w:hAnsi="宋体" w:cs="宋体"/>
                <w:kern w:val="0"/>
                <w:szCs w:val="21"/>
              </w:rPr>
              <w:t>4*</w:t>
            </w:r>
            <w:r>
              <w:rPr>
                <w:rFonts w:ascii="宋体" w:hAnsi="宋体" w:cs="宋体" w:hint="eastAsia"/>
                <w:kern w:val="0"/>
                <w:szCs w:val="21"/>
              </w:rPr>
              <w:t>2</w:t>
            </w:r>
          </w:p>
        </w:tc>
        <w:tc>
          <w:tcPr>
            <w:tcW w:w="709" w:type="dxa"/>
            <w:noWrap/>
            <w:vAlign w:val="center"/>
          </w:tcPr>
          <w:p w:rsidR="00F97DEB" w:rsidRDefault="00F97DEB">
            <w:pPr>
              <w:jc w:val="center"/>
              <w:rPr>
                <w:rFonts w:ascii="宋体" w:cs="宋体"/>
                <w:kern w:val="0"/>
                <w:szCs w:val="21"/>
              </w:rPr>
            </w:pPr>
          </w:p>
        </w:tc>
        <w:tc>
          <w:tcPr>
            <w:tcW w:w="709" w:type="dxa"/>
            <w:noWrap/>
            <w:vAlign w:val="center"/>
          </w:tcPr>
          <w:p w:rsidR="00F97DEB" w:rsidRDefault="00F97DEB">
            <w:pPr>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jc w:val="left"/>
              <w:rPr>
                <w:rFonts w:ascii="宋体" w:cs="宋体"/>
                <w:kern w:val="0"/>
                <w:szCs w:val="21"/>
              </w:rPr>
            </w:pPr>
            <w:r>
              <w:rPr>
                <w:rFonts w:ascii="宋体" w:cs="宋体" w:hint="eastAsia"/>
                <w:kern w:val="0"/>
                <w:szCs w:val="21"/>
              </w:rPr>
              <w:t>项目测试</w:t>
            </w:r>
          </w:p>
        </w:tc>
        <w:tc>
          <w:tcPr>
            <w:tcW w:w="681"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随堂</w:t>
            </w: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2863" w:type="dxa"/>
            <w:gridSpan w:val="3"/>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小计</w:t>
            </w:r>
          </w:p>
        </w:tc>
        <w:tc>
          <w:tcPr>
            <w:tcW w:w="645" w:type="dxa"/>
            <w:noWrap/>
            <w:vAlign w:val="center"/>
          </w:tcPr>
          <w:p w:rsidR="00F97DEB" w:rsidRDefault="005F0768">
            <w:pPr>
              <w:jc w:val="center"/>
              <w:rPr>
                <w:rFonts w:asciiTheme="minorEastAsia" w:hAnsiTheme="minorEastAsia" w:cs="宋体"/>
                <w:b/>
                <w:bCs/>
                <w:szCs w:val="21"/>
              </w:rPr>
            </w:pPr>
            <w:r>
              <w:rPr>
                <w:rFonts w:asciiTheme="minorEastAsia" w:hAnsiTheme="minorEastAsia" w:hint="eastAsia"/>
                <w:b/>
                <w:bCs/>
                <w:szCs w:val="21"/>
              </w:rPr>
              <w:t>380</w:t>
            </w:r>
          </w:p>
        </w:tc>
        <w:tc>
          <w:tcPr>
            <w:tcW w:w="640" w:type="dxa"/>
            <w:noWrap/>
            <w:vAlign w:val="center"/>
          </w:tcPr>
          <w:p w:rsidR="00F97DEB" w:rsidRDefault="005F0768">
            <w:pPr>
              <w:jc w:val="center"/>
              <w:rPr>
                <w:rFonts w:asciiTheme="minorEastAsia" w:hAnsiTheme="minorEastAsia" w:cs="宋体"/>
                <w:b/>
                <w:bCs/>
                <w:szCs w:val="21"/>
              </w:rPr>
            </w:pPr>
            <w:r>
              <w:rPr>
                <w:rFonts w:asciiTheme="minorEastAsia" w:hAnsiTheme="minorEastAsia"/>
                <w:b/>
                <w:bCs/>
                <w:szCs w:val="21"/>
              </w:rPr>
              <w:t>28</w:t>
            </w:r>
          </w:p>
        </w:tc>
        <w:tc>
          <w:tcPr>
            <w:tcW w:w="640" w:type="dxa"/>
            <w:noWrap/>
            <w:vAlign w:val="center"/>
          </w:tcPr>
          <w:p w:rsidR="00F97DEB" w:rsidRDefault="005F0768">
            <w:pPr>
              <w:jc w:val="center"/>
              <w:rPr>
                <w:rFonts w:asciiTheme="minorEastAsia" w:hAnsiTheme="minorEastAsia" w:cs="宋体"/>
                <w:b/>
                <w:bCs/>
                <w:szCs w:val="21"/>
              </w:rPr>
            </w:pPr>
            <w:r>
              <w:rPr>
                <w:rFonts w:asciiTheme="minorEastAsia" w:hAnsiTheme="minorEastAsia"/>
                <w:b/>
                <w:bCs/>
                <w:szCs w:val="21"/>
              </w:rPr>
              <w:t>4</w:t>
            </w:r>
            <w:r>
              <w:rPr>
                <w:rFonts w:asciiTheme="minorEastAsia" w:hAnsiTheme="minorEastAsia" w:hint="eastAsia"/>
                <w:b/>
                <w:bCs/>
                <w:szCs w:val="21"/>
              </w:rPr>
              <w:t>08</w:t>
            </w:r>
          </w:p>
        </w:tc>
        <w:tc>
          <w:tcPr>
            <w:tcW w:w="659" w:type="dxa"/>
            <w:vAlign w:val="center"/>
          </w:tcPr>
          <w:p w:rsidR="00F97DEB" w:rsidRDefault="005F0768">
            <w:pPr>
              <w:jc w:val="center"/>
              <w:rPr>
                <w:rFonts w:asciiTheme="minorEastAsia" w:hAnsiTheme="minorEastAsia" w:cs="宋体"/>
                <w:b/>
                <w:bCs/>
                <w:szCs w:val="21"/>
              </w:rPr>
            </w:pPr>
            <w:r>
              <w:rPr>
                <w:rFonts w:asciiTheme="minorEastAsia" w:hAnsiTheme="minorEastAsia"/>
                <w:b/>
                <w:bCs/>
                <w:szCs w:val="21"/>
              </w:rPr>
              <w:t>2</w:t>
            </w:r>
            <w:r>
              <w:rPr>
                <w:rFonts w:asciiTheme="minorEastAsia" w:hAnsiTheme="minorEastAsia" w:hint="eastAsia"/>
                <w:b/>
                <w:bCs/>
                <w:szCs w:val="21"/>
              </w:rPr>
              <w:t>4</w:t>
            </w:r>
            <w:r>
              <w:rPr>
                <w:rFonts w:asciiTheme="minorEastAsia" w:hAnsiTheme="minorEastAsia"/>
                <w:b/>
                <w:bCs/>
                <w:szCs w:val="21"/>
              </w:rPr>
              <w:t>.5</w:t>
            </w:r>
          </w:p>
        </w:tc>
        <w:tc>
          <w:tcPr>
            <w:tcW w:w="713" w:type="dxa"/>
            <w:noWrap/>
            <w:vAlign w:val="center"/>
          </w:tcPr>
          <w:p w:rsidR="00F97DEB" w:rsidRDefault="00F97DEB">
            <w:pPr>
              <w:jc w:val="center"/>
              <w:rPr>
                <w:rFonts w:ascii="宋体" w:hAnsi="宋体" w:cs="宋体"/>
                <w:kern w:val="0"/>
                <w:szCs w:val="21"/>
              </w:rPr>
            </w:pPr>
          </w:p>
        </w:tc>
        <w:tc>
          <w:tcPr>
            <w:tcW w:w="769" w:type="dxa"/>
            <w:noWrap/>
            <w:vAlign w:val="center"/>
          </w:tcPr>
          <w:p w:rsidR="00F97DEB" w:rsidRDefault="00F97DEB">
            <w:pPr>
              <w:jc w:val="center"/>
              <w:rPr>
                <w:rFonts w:ascii="宋体" w:hAnsi="宋体" w:cs="宋体"/>
                <w:kern w:val="0"/>
                <w:szCs w:val="21"/>
              </w:rPr>
            </w:pPr>
          </w:p>
        </w:tc>
        <w:tc>
          <w:tcPr>
            <w:tcW w:w="709" w:type="dxa"/>
            <w:noWrap/>
            <w:vAlign w:val="center"/>
          </w:tcPr>
          <w:p w:rsidR="00F97DEB" w:rsidRDefault="00F97DEB">
            <w:pPr>
              <w:jc w:val="center"/>
              <w:rPr>
                <w:rFonts w:ascii="宋体" w:cs="宋体"/>
                <w:kern w:val="0"/>
                <w:szCs w:val="21"/>
              </w:rPr>
            </w:pPr>
          </w:p>
        </w:tc>
        <w:tc>
          <w:tcPr>
            <w:tcW w:w="709" w:type="dxa"/>
            <w:noWrap/>
            <w:vAlign w:val="center"/>
          </w:tcPr>
          <w:p w:rsidR="00F97DEB" w:rsidRDefault="00F97DEB">
            <w:pPr>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F97DEB">
            <w:pPr>
              <w:widowControl/>
              <w:rPr>
                <w:rFonts w:ascii="宋体" w:cs="宋体"/>
                <w:kern w:val="0"/>
                <w:szCs w:val="21"/>
              </w:rPr>
            </w:pPr>
          </w:p>
        </w:tc>
        <w:tc>
          <w:tcPr>
            <w:tcW w:w="681" w:type="dxa"/>
            <w:noWrap/>
            <w:vAlign w:val="center"/>
          </w:tcPr>
          <w:p w:rsidR="00F97DEB" w:rsidRDefault="00F97DEB">
            <w:pPr>
              <w:widowControl/>
              <w:jc w:val="center"/>
              <w:rPr>
                <w:rFonts w:ascii="宋体" w:hAnsi="宋体" w:cs="宋体"/>
                <w:kern w:val="0"/>
                <w:szCs w:val="21"/>
              </w:rPr>
            </w:pP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440" w:type="dxa"/>
            <w:vMerge w:val="restart"/>
            <w:vAlign w:val="center"/>
          </w:tcPr>
          <w:p w:rsidR="00F97DEB" w:rsidRDefault="005F0768">
            <w:pPr>
              <w:widowControl/>
              <w:jc w:val="left"/>
              <w:rPr>
                <w:rFonts w:ascii="宋体" w:cs="宋体"/>
                <w:kern w:val="0"/>
                <w:szCs w:val="21"/>
              </w:rPr>
            </w:pPr>
            <w:r>
              <w:rPr>
                <w:rFonts w:ascii="宋体" w:hAnsi="宋体" w:cs="宋体" w:hint="eastAsia"/>
                <w:b/>
                <w:bCs/>
                <w:kern w:val="0"/>
                <w:szCs w:val="21"/>
              </w:rPr>
              <w:t>选修课</w:t>
            </w:r>
          </w:p>
        </w:tc>
        <w:tc>
          <w:tcPr>
            <w:tcW w:w="446"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1</w:t>
            </w:r>
          </w:p>
        </w:tc>
        <w:tc>
          <w:tcPr>
            <w:tcW w:w="1977"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军事理论</w:t>
            </w:r>
          </w:p>
        </w:tc>
        <w:tc>
          <w:tcPr>
            <w:tcW w:w="645"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36</w:t>
            </w:r>
          </w:p>
        </w:tc>
        <w:tc>
          <w:tcPr>
            <w:tcW w:w="640" w:type="dxa"/>
            <w:noWrap/>
            <w:vAlign w:val="center"/>
          </w:tcPr>
          <w:p w:rsidR="00F97DEB" w:rsidRDefault="00F97DEB">
            <w:pPr>
              <w:widowControl/>
              <w:jc w:val="center"/>
              <w:rPr>
                <w:rFonts w:ascii="宋体" w:cs="宋体"/>
                <w:kern w:val="0"/>
                <w:szCs w:val="21"/>
              </w:rPr>
            </w:pPr>
          </w:p>
        </w:tc>
        <w:tc>
          <w:tcPr>
            <w:tcW w:w="640"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36</w:t>
            </w:r>
          </w:p>
        </w:tc>
        <w:tc>
          <w:tcPr>
            <w:tcW w:w="659" w:type="dxa"/>
            <w:vAlign w:val="center"/>
          </w:tcPr>
          <w:p w:rsidR="00F97DEB" w:rsidRDefault="005F0768">
            <w:pPr>
              <w:jc w:val="center"/>
              <w:rPr>
                <w:rFonts w:ascii="宋体" w:hAnsi="宋体" w:cs="宋体"/>
                <w:kern w:val="0"/>
                <w:szCs w:val="21"/>
              </w:rPr>
            </w:pPr>
            <w:r>
              <w:rPr>
                <w:rFonts w:ascii="宋体" w:hAnsi="宋体" w:cs="宋体" w:hint="eastAsia"/>
                <w:kern w:val="0"/>
                <w:szCs w:val="21"/>
              </w:rPr>
              <w:t>2</w:t>
            </w:r>
          </w:p>
        </w:tc>
        <w:tc>
          <w:tcPr>
            <w:tcW w:w="713" w:type="dxa"/>
            <w:noWrap/>
            <w:vAlign w:val="center"/>
          </w:tcPr>
          <w:p w:rsidR="00F97DEB" w:rsidRDefault="005F0768">
            <w:pPr>
              <w:jc w:val="center"/>
              <w:rPr>
                <w:rFonts w:ascii="宋体" w:hAnsi="宋体" w:cs="宋体"/>
                <w:kern w:val="0"/>
                <w:szCs w:val="21"/>
              </w:rPr>
            </w:pPr>
            <w:r>
              <w:rPr>
                <w:rFonts w:ascii="宋体" w:hAnsi="宋体" w:cs="宋体" w:hint="eastAsia"/>
                <w:kern w:val="0"/>
                <w:szCs w:val="21"/>
              </w:rPr>
              <w:t>36</w:t>
            </w:r>
          </w:p>
        </w:tc>
        <w:tc>
          <w:tcPr>
            <w:tcW w:w="769" w:type="dxa"/>
            <w:noWrap/>
            <w:vAlign w:val="center"/>
          </w:tcPr>
          <w:p w:rsidR="00F97DEB" w:rsidRDefault="00F97DEB">
            <w:pPr>
              <w:jc w:val="center"/>
              <w:rPr>
                <w:rFonts w:ascii="宋体" w:hAnsi="宋体" w:cs="宋体"/>
                <w:kern w:val="0"/>
                <w:szCs w:val="21"/>
              </w:rPr>
            </w:pPr>
          </w:p>
        </w:tc>
        <w:tc>
          <w:tcPr>
            <w:tcW w:w="709" w:type="dxa"/>
            <w:noWrap/>
            <w:vAlign w:val="center"/>
          </w:tcPr>
          <w:p w:rsidR="00F97DEB" w:rsidRDefault="00F97DEB">
            <w:pPr>
              <w:jc w:val="center"/>
              <w:rPr>
                <w:rFonts w:ascii="宋体" w:cs="宋体"/>
                <w:kern w:val="0"/>
                <w:szCs w:val="21"/>
              </w:rPr>
            </w:pPr>
          </w:p>
        </w:tc>
        <w:tc>
          <w:tcPr>
            <w:tcW w:w="709" w:type="dxa"/>
            <w:noWrap/>
            <w:vAlign w:val="center"/>
          </w:tcPr>
          <w:p w:rsidR="00F97DEB" w:rsidRDefault="00F97DEB">
            <w:pPr>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rPr>
                <w:rFonts w:ascii="宋体" w:cs="宋体"/>
                <w:kern w:val="0"/>
                <w:szCs w:val="21"/>
              </w:rPr>
            </w:pPr>
            <w:r>
              <w:rPr>
                <w:rFonts w:ascii="宋体" w:cs="宋体" w:hint="eastAsia"/>
                <w:kern w:val="0"/>
                <w:szCs w:val="21"/>
              </w:rPr>
              <w:t>网络</w:t>
            </w:r>
          </w:p>
        </w:tc>
        <w:tc>
          <w:tcPr>
            <w:tcW w:w="681"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随堂</w:t>
            </w: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2</w:t>
            </w:r>
          </w:p>
        </w:tc>
        <w:tc>
          <w:tcPr>
            <w:tcW w:w="1977"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优秀传统文化</w:t>
            </w:r>
          </w:p>
        </w:tc>
        <w:tc>
          <w:tcPr>
            <w:tcW w:w="645"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36</w:t>
            </w:r>
          </w:p>
        </w:tc>
        <w:tc>
          <w:tcPr>
            <w:tcW w:w="640" w:type="dxa"/>
            <w:noWrap/>
            <w:vAlign w:val="center"/>
          </w:tcPr>
          <w:p w:rsidR="00F97DEB" w:rsidRDefault="00F97DEB">
            <w:pPr>
              <w:widowControl/>
              <w:jc w:val="center"/>
              <w:rPr>
                <w:rFonts w:ascii="宋体" w:cs="宋体"/>
                <w:kern w:val="0"/>
                <w:szCs w:val="21"/>
              </w:rPr>
            </w:pPr>
          </w:p>
        </w:tc>
        <w:tc>
          <w:tcPr>
            <w:tcW w:w="640"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36</w:t>
            </w:r>
          </w:p>
        </w:tc>
        <w:tc>
          <w:tcPr>
            <w:tcW w:w="659" w:type="dxa"/>
            <w:vAlign w:val="center"/>
          </w:tcPr>
          <w:p w:rsidR="00F97DEB" w:rsidRDefault="005F0768">
            <w:pPr>
              <w:jc w:val="center"/>
              <w:rPr>
                <w:rFonts w:ascii="宋体" w:hAnsi="宋体" w:cs="宋体"/>
                <w:kern w:val="0"/>
                <w:szCs w:val="21"/>
              </w:rPr>
            </w:pPr>
            <w:r>
              <w:rPr>
                <w:rFonts w:ascii="宋体" w:hAnsi="宋体" w:cs="宋体" w:hint="eastAsia"/>
                <w:kern w:val="0"/>
                <w:szCs w:val="21"/>
              </w:rPr>
              <w:t>2</w:t>
            </w:r>
          </w:p>
        </w:tc>
        <w:tc>
          <w:tcPr>
            <w:tcW w:w="713" w:type="dxa"/>
            <w:noWrap/>
            <w:vAlign w:val="center"/>
          </w:tcPr>
          <w:p w:rsidR="00F97DEB" w:rsidRDefault="00F97DEB">
            <w:pPr>
              <w:jc w:val="center"/>
              <w:rPr>
                <w:rFonts w:ascii="宋体" w:hAnsi="宋体" w:cs="宋体"/>
                <w:kern w:val="0"/>
                <w:szCs w:val="21"/>
              </w:rPr>
            </w:pPr>
          </w:p>
        </w:tc>
        <w:tc>
          <w:tcPr>
            <w:tcW w:w="769" w:type="dxa"/>
            <w:noWrap/>
            <w:vAlign w:val="center"/>
          </w:tcPr>
          <w:p w:rsidR="00F97DEB" w:rsidRDefault="00F97DEB">
            <w:pPr>
              <w:jc w:val="center"/>
              <w:rPr>
                <w:rFonts w:ascii="宋体" w:hAnsi="宋体" w:cs="宋体"/>
                <w:kern w:val="0"/>
                <w:szCs w:val="21"/>
              </w:rPr>
            </w:pPr>
          </w:p>
        </w:tc>
        <w:tc>
          <w:tcPr>
            <w:tcW w:w="709" w:type="dxa"/>
            <w:noWrap/>
            <w:vAlign w:val="center"/>
          </w:tcPr>
          <w:p w:rsidR="00F97DEB" w:rsidRDefault="005F0768">
            <w:pPr>
              <w:jc w:val="center"/>
              <w:rPr>
                <w:rFonts w:ascii="宋体" w:cs="宋体"/>
                <w:kern w:val="0"/>
                <w:szCs w:val="21"/>
              </w:rPr>
            </w:pPr>
            <w:r>
              <w:rPr>
                <w:rFonts w:ascii="宋体" w:hAnsi="宋体" w:cs="宋体" w:hint="eastAsia"/>
                <w:kern w:val="0"/>
                <w:szCs w:val="21"/>
              </w:rPr>
              <w:t>36</w:t>
            </w:r>
          </w:p>
        </w:tc>
        <w:tc>
          <w:tcPr>
            <w:tcW w:w="709" w:type="dxa"/>
            <w:noWrap/>
            <w:vAlign w:val="center"/>
          </w:tcPr>
          <w:p w:rsidR="00F97DEB" w:rsidRDefault="00F97DEB">
            <w:pPr>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noWrap/>
            <w:vAlign w:val="center"/>
          </w:tcPr>
          <w:p w:rsidR="00F97DEB" w:rsidRDefault="005F0768">
            <w:pPr>
              <w:widowControl/>
              <w:rPr>
                <w:rFonts w:ascii="宋体" w:cs="宋体"/>
                <w:kern w:val="0"/>
                <w:szCs w:val="21"/>
              </w:rPr>
            </w:pPr>
            <w:r>
              <w:rPr>
                <w:rFonts w:ascii="宋体" w:cs="宋体" w:hint="eastAsia"/>
                <w:kern w:val="0"/>
                <w:szCs w:val="21"/>
              </w:rPr>
              <w:t>网络</w:t>
            </w:r>
          </w:p>
        </w:tc>
        <w:tc>
          <w:tcPr>
            <w:tcW w:w="681"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随堂</w:t>
            </w: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3</w:t>
            </w:r>
          </w:p>
        </w:tc>
        <w:tc>
          <w:tcPr>
            <w:tcW w:w="1977" w:type="dxa"/>
            <w:vAlign w:val="center"/>
          </w:tcPr>
          <w:p w:rsidR="00F97DEB" w:rsidRDefault="005F0768">
            <w:pPr>
              <w:widowControl/>
              <w:jc w:val="center"/>
              <w:rPr>
                <w:rFonts w:ascii="宋体" w:hAnsi="宋体" w:cs="宋体"/>
                <w:b/>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选修课1</w:t>
            </w:r>
          </w:p>
        </w:tc>
        <w:tc>
          <w:tcPr>
            <w:tcW w:w="645"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90</w:t>
            </w:r>
          </w:p>
        </w:tc>
        <w:tc>
          <w:tcPr>
            <w:tcW w:w="640" w:type="dxa"/>
            <w:noWrap/>
            <w:vAlign w:val="center"/>
          </w:tcPr>
          <w:p w:rsidR="00F97DEB" w:rsidRDefault="00F97DEB">
            <w:pPr>
              <w:widowControl/>
              <w:jc w:val="center"/>
              <w:rPr>
                <w:rFonts w:ascii="宋体" w:hAnsi="宋体" w:cs="宋体"/>
                <w:kern w:val="0"/>
                <w:szCs w:val="21"/>
              </w:rPr>
            </w:pPr>
          </w:p>
        </w:tc>
        <w:tc>
          <w:tcPr>
            <w:tcW w:w="640"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90</w:t>
            </w:r>
          </w:p>
        </w:tc>
        <w:tc>
          <w:tcPr>
            <w:tcW w:w="659"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5.5</w:t>
            </w:r>
          </w:p>
        </w:tc>
        <w:tc>
          <w:tcPr>
            <w:tcW w:w="713" w:type="dxa"/>
            <w:noWrap/>
            <w:vAlign w:val="center"/>
          </w:tcPr>
          <w:p w:rsidR="00F97DEB" w:rsidRDefault="00F97DEB">
            <w:pPr>
              <w:widowControl/>
              <w:jc w:val="center"/>
              <w:rPr>
                <w:rFonts w:ascii="宋体" w:hAnsi="宋体" w:cs="宋体"/>
                <w:kern w:val="0"/>
                <w:szCs w:val="21"/>
              </w:rPr>
            </w:pPr>
          </w:p>
        </w:tc>
        <w:tc>
          <w:tcPr>
            <w:tcW w:w="769"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90</w:t>
            </w:r>
          </w:p>
        </w:tc>
        <w:tc>
          <w:tcPr>
            <w:tcW w:w="70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F97DEB">
            <w:pPr>
              <w:jc w:val="center"/>
              <w:rPr>
                <w:rFonts w:asciiTheme="minorEastAsia" w:hAnsiTheme="minorEastAsia" w:cs="宋体"/>
                <w:b/>
                <w:bCs/>
                <w:szCs w:val="21"/>
              </w:rPr>
            </w:pPr>
          </w:p>
        </w:tc>
        <w:tc>
          <w:tcPr>
            <w:tcW w:w="741" w:type="dxa"/>
            <w:noWrap/>
            <w:vAlign w:val="center"/>
          </w:tcPr>
          <w:p w:rsidR="00F97DEB" w:rsidRDefault="00F97DEB">
            <w:pPr>
              <w:widowControl/>
              <w:jc w:val="center"/>
              <w:rPr>
                <w:rFonts w:ascii="宋体" w:cs="宋体"/>
                <w:b/>
                <w:bCs/>
                <w:kern w:val="0"/>
                <w:szCs w:val="21"/>
              </w:rPr>
            </w:pPr>
          </w:p>
        </w:tc>
        <w:tc>
          <w:tcPr>
            <w:tcW w:w="741" w:type="dxa"/>
            <w:noWrap/>
            <w:vAlign w:val="center"/>
          </w:tcPr>
          <w:p w:rsidR="00F97DEB" w:rsidRDefault="00F97DEB">
            <w:pPr>
              <w:widowControl/>
              <w:jc w:val="center"/>
              <w:rPr>
                <w:rFonts w:ascii="宋体" w:cs="宋体"/>
                <w:b/>
                <w:bCs/>
                <w:kern w:val="0"/>
                <w:szCs w:val="21"/>
              </w:rPr>
            </w:pPr>
          </w:p>
        </w:tc>
        <w:tc>
          <w:tcPr>
            <w:tcW w:w="823" w:type="dxa"/>
            <w:noWrap/>
            <w:vAlign w:val="center"/>
          </w:tcPr>
          <w:p w:rsidR="00F97DEB" w:rsidRDefault="005F0768">
            <w:pPr>
              <w:widowControl/>
              <w:rPr>
                <w:rFonts w:ascii="宋体" w:cs="宋体"/>
                <w:kern w:val="0"/>
                <w:szCs w:val="21"/>
              </w:rPr>
            </w:pPr>
            <w:r>
              <w:rPr>
                <w:rFonts w:ascii="宋体" w:cs="宋体" w:hint="eastAsia"/>
                <w:kern w:val="0"/>
                <w:szCs w:val="21"/>
              </w:rPr>
              <w:t>网络</w:t>
            </w:r>
          </w:p>
        </w:tc>
        <w:tc>
          <w:tcPr>
            <w:tcW w:w="681" w:type="dxa"/>
            <w:noWrap/>
            <w:vAlign w:val="center"/>
          </w:tcPr>
          <w:p w:rsidR="00F97DEB" w:rsidRDefault="005F0768">
            <w:pPr>
              <w:widowControl/>
              <w:jc w:val="center"/>
              <w:rPr>
                <w:rFonts w:ascii="宋体" w:cs="宋体"/>
                <w:kern w:val="0"/>
                <w:szCs w:val="21"/>
              </w:rPr>
            </w:pPr>
            <w:r>
              <w:rPr>
                <w:rFonts w:ascii="宋体" w:hAnsi="宋体" w:cs="宋体" w:hint="eastAsia"/>
                <w:kern w:val="0"/>
                <w:szCs w:val="21"/>
              </w:rPr>
              <w:t>随堂</w:t>
            </w: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440" w:type="dxa"/>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4</w:t>
            </w:r>
          </w:p>
        </w:tc>
        <w:tc>
          <w:tcPr>
            <w:tcW w:w="1977" w:type="dxa"/>
            <w:vAlign w:val="center"/>
          </w:tcPr>
          <w:p w:rsidR="00F97DEB" w:rsidRDefault="005F0768">
            <w:pPr>
              <w:widowControl/>
              <w:jc w:val="center"/>
              <w:rPr>
                <w:rFonts w:ascii="宋体" w:hAnsi="宋体" w:cs="宋体"/>
                <w:b/>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选修课2</w:t>
            </w:r>
          </w:p>
        </w:tc>
        <w:tc>
          <w:tcPr>
            <w:tcW w:w="645"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90</w:t>
            </w:r>
          </w:p>
        </w:tc>
        <w:tc>
          <w:tcPr>
            <w:tcW w:w="640" w:type="dxa"/>
            <w:noWrap/>
            <w:vAlign w:val="center"/>
          </w:tcPr>
          <w:p w:rsidR="00F97DEB" w:rsidRDefault="00F97DEB">
            <w:pPr>
              <w:widowControl/>
              <w:jc w:val="center"/>
              <w:rPr>
                <w:rFonts w:ascii="宋体" w:hAnsi="宋体" w:cs="宋体"/>
                <w:kern w:val="0"/>
                <w:szCs w:val="21"/>
              </w:rPr>
            </w:pPr>
          </w:p>
        </w:tc>
        <w:tc>
          <w:tcPr>
            <w:tcW w:w="640"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90</w:t>
            </w:r>
          </w:p>
        </w:tc>
        <w:tc>
          <w:tcPr>
            <w:tcW w:w="659" w:type="dxa"/>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5.5</w:t>
            </w:r>
          </w:p>
        </w:tc>
        <w:tc>
          <w:tcPr>
            <w:tcW w:w="713" w:type="dxa"/>
            <w:noWrap/>
            <w:vAlign w:val="center"/>
          </w:tcPr>
          <w:p w:rsidR="00F97DEB" w:rsidRDefault="00F97DEB">
            <w:pPr>
              <w:widowControl/>
              <w:jc w:val="center"/>
              <w:rPr>
                <w:rFonts w:ascii="宋体" w:hAnsi="宋体" w:cs="宋体"/>
                <w:kern w:val="0"/>
                <w:szCs w:val="21"/>
              </w:rPr>
            </w:pPr>
          </w:p>
        </w:tc>
        <w:tc>
          <w:tcPr>
            <w:tcW w:w="76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90</w:t>
            </w:r>
          </w:p>
        </w:tc>
        <w:tc>
          <w:tcPr>
            <w:tcW w:w="741" w:type="dxa"/>
            <w:noWrap/>
            <w:vAlign w:val="center"/>
          </w:tcPr>
          <w:p w:rsidR="00F97DEB" w:rsidRDefault="00F97DEB">
            <w:pPr>
              <w:widowControl/>
              <w:jc w:val="center"/>
              <w:rPr>
                <w:rFonts w:ascii="宋体" w:cs="宋体"/>
                <w:b/>
                <w:bCs/>
                <w:kern w:val="0"/>
                <w:szCs w:val="21"/>
              </w:rPr>
            </w:pPr>
          </w:p>
        </w:tc>
        <w:tc>
          <w:tcPr>
            <w:tcW w:w="741" w:type="dxa"/>
            <w:noWrap/>
            <w:vAlign w:val="center"/>
          </w:tcPr>
          <w:p w:rsidR="00F97DEB" w:rsidRDefault="00F97DEB">
            <w:pPr>
              <w:widowControl/>
              <w:jc w:val="center"/>
              <w:rPr>
                <w:rFonts w:ascii="宋体" w:cs="宋体"/>
                <w:b/>
                <w:bCs/>
                <w:kern w:val="0"/>
                <w:szCs w:val="21"/>
              </w:rPr>
            </w:pPr>
          </w:p>
        </w:tc>
        <w:tc>
          <w:tcPr>
            <w:tcW w:w="823" w:type="dxa"/>
            <w:noWrap/>
            <w:vAlign w:val="center"/>
          </w:tcPr>
          <w:p w:rsidR="00F97DEB" w:rsidRDefault="005F0768">
            <w:pPr>
              <w:widowControl/>
              <w:rPr>
                <w:rFonts w:ascii="宋体" w:cs="宋体"/>
                <w:kern w:val="0"/>
                <w:szCs w:val="21"/>
              </w:rPr>
            </w:pPr>
            <w:r>
              <w:rPr>
                <w:rFonts w:ascii="宋体" w:cs="宋体" w:hint="eastAsia"/>
                <w:kern w:val="0"/>
                <w:szCs w:val="21"/>
              </w:rPr>
              <w:t>网络</w:t>
            </w:r>
          </w:p>
        </w:tc>
        <w:tc>
          <w:tcPr>
            <w:tcW w:w="681" w:type="dxa"/>
            <w:noWrap/>
            <w:vAlign w:val="center"/>
          </w:tcPr>
          <w:p w:rsidR="00F97DEB" w:rsidRDefault="005F0768">
            <w:pPr>
              <w:widowControl/>
              <w:jc w:val="center"/>
              <w:rPr>
                <w:rFonts w:ascii="宋体" w:hAnsi="宋体" w:cs="宋体"/>
                <w:kern w:val="0"/>
                <w:szCs w:val="21"/>
              </w:rPr>
            </w:pPr>
            <w:r>
              <w:rPr>
                <w:rFonts w:ascii="宋体" w:hAnsi="宋体" w:cs="宋体" w:hint="eastAsia"/>
                <w:kern w:val="0"/>
                <w:szCs w:val="21"/>
              </w:rPr>
              <w:t>随堂</w:t>
            </w:r>
          </w:p>
        </w:tc>
      </w:tr>
      <w:tr w:rsidR="00F97DEB">
        <w:trPr>
          <w:trHeight w:val="300"/>
        </w:trPr>
        <w:tc>
          <w:tcPr>
            <w:tcW w:w="439" w:type="dxa"/>
            <w:gridSpan w:val="2"/>
            <w:vMerge/>
            <w:vAlign w:val="center"/>
          </w:tcPr>
          <w:p w:rsidR="00F97DEB" w:rsidRDefault="00F97DEB">
            <w:pPr>
              <w:widowControl/>
              <w:jc w:val="left"/>
              <w:rPr>
                <w:rFonts w:ascii="宋体" w:cs="宋体"/>
                <w:kern w:val="0"/>
                <w:szCs w:val="21"/>
              </w:rPr>
            </w:pPr>
          </w:p>
        </w:tc>
        <w:tc>
          <w:tcPr>
            <w:tcW w:w="2863" w:type="dxa"/>
            <w:gridSpan w:val="3"/>
            <w:vAlign w:val="center"/>
          </w:tcPr>
          <w:p w:rsidR="00F97DEB" w:rsidRDefault="005F0768">
            <w:pPr>
              <w:widowControl/>
              <w:jc w:val="center"/>
              <w:rPr>
                <w:rFonts w:ascii="宋体" w:eastAsia="宋体" w:hAnsi="宋体" w:cs="宋体"/>
                <w:bCs/>
                <w:kern w:val="0"/>
                <w:szCs w:val="21"/>
              </w:rPr>
            </w:pPr>
            <w:r>
              <w:rPr>
                <w:rFonts w:ascii="宋体" w:hAnsi="宋体" w:cs="宋体" w:hint="eastAsia"/>
                <w:b/>
                <w:bCs/>
                <w:kern w:val="0"/>
                <w:szCs w:val="21"/>
              </w:rPr>
              <w:t>小计</w:t>
            </w:r>
          </w:p>
        </w:tc>
        <w:tc>
          <w:tcPr>
            <w:tcW w:w="645" w:type="dxa"/>
            <w:noWrap/>
            <w:vAlign w:val="center"/>
          </w:tcPr>
          <w:p w:rsidR="00F97DEB" w:rsidRDefault="005F0768">
            <w:pPr>
              <w:jc w:val="center"/>
              <w:rPr>
                <w:rFonts w:asciiTheme="minorEastAsia" w:hAnsiTheme="minorEastAsia"/>
                <w:b/>
                <w:bCs/>
                <w:szCs w:val="21"/>
              </w:rPr>
            </w:pPr>
            <w:r>
              <w:rPr>
                <w:rFonts w:asciiTheme="minorEastAsia" w:hAnsiTheme="minorEastAsia" w:hint="eastAsia"/>
                <w:b/>
                <w:bCs/>
                <w:szCs w:val="21"/>
              </w:rPr>
              <w:t>252</w:t>
            </w:r>
          </w:p>
        </w:tc>
        <w:tc>
          <w:tcPr>
            <w:tcW w:w="640" w:type="dxa"/>
            <w:noWrap/>
            <w:vAlign w:val="center"/>
          </w:tcPr>
          <w:p w:rsidR="00F97DEB" w:rsidRDefault="00F97DEB">
            <w:pPr>
              <w:jc w:val="center"/>
              <w:rPr>
                <w:rFonts w:asciiTheme="minorEastAsia" w:hAnsiTheme="minorEastAsia"/>
                <w:b/>
                <w:bCs/>
                <w:szCs w:val="21"/>
              </w:rPr>
            </w:pPr>
          </w:p>
        </w:tc>
        <w:tc>
          <w:tcPr>
            <w:tcW w:w="640" w:type="dxa"/>
            <w:noWrap/>
            <w:vAlign w:val="center"/>
          </w:tcPr>
          <w:p w:rsidR="00F97DEB" w:rsidRDefault="005F0768">
            <w:pPr>
              <w:jc w:val="center"/>
              <w:rPr>
                <w:rFonts w:asciiTheme="minorEastAsia" w:hAnsiTheme="minorEastAsia"/>
                <w:b/>
                <w:bCs/>
                <w:szCs w:val="21"/>
              </w:rPr>
            </w:pPr>
            <w:r>
              <w:rPr>
                <w:rFonts w:asciiTheme="minorEastAsia" w:hAnsiTheme="minorEastAsia" w:hint="eastAsia"/>
                <w:b/>
                <w:bCs/>
                <w:szCs w:val="21"/>
              </w:rPr>
              <w:t>252</w:t>
            </w:r>
          </w:p>
        </w:tc>
        <w:tc>
          <w:tcPr>
            <w:tcW w:w="659" w:type="dxa"/>
            <w:vAlign w:val="center"/>
          </w:tcPr>
          <w:p w:rsidR="00F97DEB" w:rsidRDefault="005F0768">
            <w:pPr>
              <w:jc w:val="center"/>
              <w:rPr>
                <w:rFonts w:asciiTheme="minorEastAsia" w:hAnsiTheme="minorEastAsia"/>
                <w:b/>
                <w:bCs/>
                <w:szCs w:val="21"/>
              </w:rPr>
            </w:pPr>
            <w:r>
              <w:rPr>
                <w:rFonts w:asciiTheme="minorEastAsia" w:hAnsiTheme="minorEastAsia" w:hint="eastAsia"/>
                <w:b/>
                <w:bCs/>
                <w:szCs w:val="21"/>
              </w:rPr>
              <w:t>15</w:t>
            </w:r>
          </w:p>
        </w:tc>
        <w:tc>
          <w:tcPr>
            <w:tcW w:w="713" w:type="dxa"/>
            <w:noWrap/>
            <w:vAlign w:val="center"/>
          </w:tcPr>
          <w:p w:rsidR="00F97DEB" w:rsidRDefault="00F97DEB">
            <w:pPr>
              <w:widowControl/>
              <w:jc w:val="center"/>
              <w:rPr>
                <w:rFonts w:ascii="宋体" w:hAnsi="宋体" w:cs="宋体"/>
                <w:kern w:val="0"/>
                <w:szCs w:val="21"/>
              </w:rPr>
            </w:pPr>
          </w:p>
        </w:tc>
        <w:tc>
          <w:tcPr>
            <w:tcW w:w="76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F97DEB">
            <w:pPr>
              <w:widowControl/>
              <w:jc w:val="center"/>
              <w:rPr>
                <w:rFonts w:ascii="宋体" w:hAnsi="宋体" w:cs="宋体"/>
                <w:kern w:val="0"/>
                <w:szCs w:val="21"/>
              </w:rPr>
            </w:pPr>
          </w:p>
        </w:tc>
        <w:tc>
          <w:tcPr>
            <w:tcW w:w="741" w:type="dxa"/>
            <w:noWrap/>
            <w:vAlign w:val="center"/>
          </w:tcPr>
          <w:p w:rsidR="00F97DEB" w:rsidRDefault="00F97DEB">
            <w:pPr>
              <w:widowControl/>
              <w:jc w:val="center"/>
              <w:rPr>
                <w:rFonts w:ascii="宋体" w:cs="宋体"/>
                <w:b/>
                <w:bCs/>
                <w:kern w:val="0"/>
                <w:szCs w:val="21"/>
              </w:rPr>
            </w:pPr>
          </w:p>
        </w:tc>
        <w:tc>
          <w:tcPr>
            <w:tcW w:w="741" w:type="dxa"/>
            <w:noWrap/>
            <w:vAlign w:val="center"/>
          </w:tcPr>
          <w:p w:rsidR="00F97DEB" w:rsidRDefault="00F97DEB">
            <w:pPr>
              <w:widowControl/>
              <w:jc w:val="center"/>
              <w:rPr>
                <w:rFonts w:ascii="宋体" w:cs="宋体"/>
                <w:b/>
                <w:bCs/>
                <w:kern w:val="0"/>
                <w:szCs w:val="21"/>
              </w:rPr>
            </w:pPr>
          </w:p>
        </w:tc>
        <w:tc>
          <w:tcPr>
            <w:tcW w:w="823" w:type="dxa"/>
            <w:noWrap/>
            <w:vAlign w:val="center"/>
          </w:tcPr>
          <w:p w:rsidR="00F97DEB" w:rsidRDefault="00F97DEB">
            <w:pPr>
              <w:widowControl/>
              <w:rPr>
                <w:rFonts w:ascii="宋体" w:cs="宋体"/>
                <w:kern w:val="0"/>
                <w:szCs w:val="21"/>
              </w:rPr>
            </w:pPr>
          </w:p>
        </w:tc>
        <w:tc>
          <w:tcPr>
            <w:tcW w:w="681" w:type="dxa"/>
            <w:noWrap/>
            <w:vAlign w:val="center"/>
          </w:tcPr>
          <w:p w:rsidR="00F97DEB" w:rsidRDefault="00F97DEB">
            <w:pPr>
              <w:widowControl/>
              <w:jc w:val="center"/>
              <w:rPr>
                <w:rFonts w:ascii="宋体" w:hAnsi="宋体" w:cs="宋体"/>
                <w:kern w:val="0"/>
                <w:szCs w:val="21"/>
              </w:rPr>
            </w:pPr>
          </w:p>
        </w:tc>
      </w:tr>
      <w:tr w:rsidR="00F97DEB">
        <w:trPr>
          <w:trHeight w:val="300"/>
        </w:trPr>
        <w:tc>
          <w:tcPr>
            <w:tcW w:w="3302" w:type="dxa"/>
            <w:gridSpan w:val="5"/>
            <w:vAlign w:val="center"/>
          </w:tcPr>
          <w:p w:rsidR="00F97DEB" w:rsidRDefault="005F0768">
            <w:pPr>
              <w:widowControl/>
              <w:jc w:val="center"/>
              <w:rPr>
                <w:rFonts w:ascii="宋体" w:hAnsi="宋体" w:cs="宋体"/>
                <w:b/>
                <w:bCs/>
                <w:kern w:val="0"/>
                <w:szCs w:val="21"/>
              </w:rPr>
            </w:pPr>
            <w:r>
              <w:rPr>
                <w:rFonts w:ascii="宋体" w:hAnsi="宋体" w:cs="宋体" w:hint="eastAsia"/>
                <w:b/>
                <w:bCs/>
                <w:kern w:val="0"/>
                <w:szCs w:val="21"/>
              </w:rPr>
              <w:t>合计</w:t>
            </w:r>
          </w:p>
        </w:tc>
        <w:tc>
          <w:tcPr>
            <w:tcW w:w="645" w:type="dxa"/>
            <w:noWrap/>
            <w:vAlign w:val="center"/>
          </w:tcPr>
          <w:p w:rsidR="00F97DEB" w:rsidRDefault="005F0768">
            <w:pPr>
              <w:jc w:val="center"/>
              <w:rPr>
                <w:rFonts w:asciiTheme="minorEastAsia" w:hAnsiTheme="minorEastAsia"/>
                <w:b/>
                <w:bCs/>
                <w:szCs w:val="21"/>
              </w:rPr>
            </w:pPr>
            <w:r>
              <w:rPr>
                <w:rFonts w:asciiTheme="minorEastAsia" w:hAnsiTheme="minorEastAsia" w:hint="eastAsia"/>
                <w:b/>
                <w:bCs/>
                <w:szCs w:val="21"/>
              </w:rPr>
              <w:t>632</w:t>
            </w:r>
          </w:p>
        </w:tc>
        <w:tc>
          <w:tcPr>
            <w:tcW w:w="640" w:type="dxa"/>
            <w:noWrap/>
            <w:vAlign w:val="center"/>
          </w:tcPr>
          <w:p w:rsidR="00F97DEB" w:rsidRDefault="005F0768">
            <w:pPr>
              <w:jc w:val="center"/>
              <w:rPr>
                <w:rFonts w:asciiTheme="minorEastAsia" w:hAnsiTheme="minorEastAsia"/>
                <w:b/>
                <w:bCs/>
                <w:szCs w:val="21"/>
              </w:rPr>
            </w:pPr>
            <w:r>
              <w:rPr>
                <w:rFonts w:asciiTheme="minorEastAsia" w:hAnsiTheme="minorEastAsia" w:hint="eastAsia"/>
                <w:b/>
                <w:bCs/>
                <w:szCs w:val="21"/>
              </w:rPr>
              <w:t>28</w:t>
            </w:r>
          </w:p>
        </w:tc>
        <w:tc>
          <w:tcPr>
            <w:tcW w:w="640" w:type="dxa"/>
            <w:noWrap/>
            <w:vAlign w:val="center"/>
          </w:tcPr>
          <w:p w:rsidR="00F97DEB" w:rsidRDefault="005F0768">
            <w:pPr>
              <w:jc w:val="center"/>
              <w:rPr>
                <w:rFonts w:asciiTheme="minorEastAsia" w:hAnsiTheme="minorEastAsia"/>
                <w:b/>
                <w:bCs/>
                <w:szCs w:val="21"/>
              </w:rPr>
            </w:pPr>
            <w:r>
              <w:rPr>
                <w:rFonts w:asciiTheme="minorEastAsia" w:hAnsiTheme="minorEastAsia" w:hint="eastAsia"/>
                <w:b/>
                <w:bCs/>
                <w:szCs w:val="21"/>
              </w:rPr>
              <w:t>660</w:t>
            </w:r>
          </w:p>
        </w:tc>
        <w:tc>
          <w:tcPr>
            <w:tcW w:w="659" w:type="dxa"/>
            <w:vAlign w:val="center"/>
          </w:tcPr>
          <w:p w:rsidR="00F97DEB" w:rsidRDefault="005F0768">
            <w:pPr>
              <w:jc w:val="center"/>
              <w:rPr>
                <w:rFonts w:asciiTheme="minorEastAsia" w:hAnsiTheme="minorEastAsia"/>
                <w:b/>
                <w:bCs/>
                <w:szCs w:val="21"/>
              </w:rPr>
            </w:pPr>
            <w:r>
              <w:rPr>
                <w:rFonts w:asciiTheme="minorEastAsia" w:hAnsiTheme="minorEastAsia" w:hint="eastAsia"/>
                <w:b/>
                <w:bCs/>
                <w:szCs w:val="21"/>
              </w:rPr>
              <w:t>39.5</w:t>
            </w:r>
          </w:p>
        </w:tc>
        <w:tc>
          <w:tcPr>
            <w:tcW w:w="713" w:type="dxa"/>
            <w:noWrap/>
            <w:vAlign w:val="center"/>
          </w:tcPr>
          <w:p w:rsidR="00F97DEB" w:rsidRDefault="00F97DEB">
            <w:pPr>
              <w:widowControl/>
              <w:jc w:val="center"/>
              <w:rPr>
                <w:rFonts w:ascii="宋体" w:hAnsi="宋体" w:cs="宋体"/>
                <w:kern w:val="0"/>
                <w:szCs w:val="21"/>
              </w:rPr>
            </w:pPr>
          </w:p>
        </w:tc>
        <w:tc>
          <w:tcPr>
            <w:tcW w:w="76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F97DEB">
            <w:pPr>
              <w:widowControl/>
              <w:jc w:val="center"/>
              <w:rPr>
                <w:rFonts w:ascii="宋体" w:hAnsi="宋体" w:cs="宋体"/>
                <w:kern w:val="0"/>
                <w:szCs w:val="21"/>
              </w:rPr>
            </w:pPr>
          </w:p>
        </w:tc>
        <w:tc>
          <w:tcPr>
            <w:tcW w:w="709" w:type="dxa"/>
            <w:noWrap/>
            <w:vAlign w:val="center"/>
          </w:tcPr>
          <w:p w:rsidR="00F97DEB" w:rsidRDefault="00F97DEB">
            <w:pPr>
              <w:widowControl/>
              <w:jc w:val="center"/>
              <w:rPr>
                <w:rFonts w:ascii="宋体" w:hAnsi="宋体" w:cs="宋体"/>
                <w:kern w:val="0"/>
                <w:szCs w:val="21"/>
              </w:rPr>
            </w:pPr>
          </w:p>
        </w:tc>
        <w:tc>
          <w:tcPr>
            <w:tcW w:w="741" w:type="dxa"/>
            <w:noWrap/>
            <w:vAlign w:val="center"/>
          </w:tcPr>
          <w:p w:rsidR="00F97DEB" w:rsidRDefault="00F97DEB">
            <w:pPr>
              <w:widowControl/>
              <w:jc w:val="center"/>
              <w:rPr>
                <w:rFonts w:ascii="宋体" w:cs="宋体"/>
                <w:b/>
                <w:bCs/>
                <w:kern w:val="0"/>
                <w:szCs w:val="21"/>
              </w:rPr>
            </w:pPr>
          </w:p>
        </w:tc>
        <w:tc>
          <w:tcPr>
            <w:tcW w:w="741" w:type="dxa"/>
            <w:noWrap/>
            <w:vAlign w:val="center"/>
          </w:tcPr>
          <w:p w:rsidR="00F97DEB" w:rsidRDefault="00F97DEB">
            <w:pPr>
              <w:widowControl/>
              <w:jc w:val="center"/>
              <w:rPr>
                <w:rFonts w:ascii="宋体" w:cs="宋体"/>
                <w:b/>
                <w:bCs/>
                <w:kern w:val="0"/>
                <w:szCs w:val="21"/>
              </w:rPr>
            </w:pPr>
          </w:p>
        </w:tc>
        <w:tc>
          <w:tcPr>
            <w:tcW w:w="823" w:type="dxa"/>
            <w:noWrap/>
            <w:vAlign w:val="center"/>
          </w:tcPr>
          <w:p w:rsidR="00F97DEB" w:rsidRDefault="00F97DEB">
            <w:pPr>
              <w:widowControl/>
              <w:rPr>
                <w:rFonts w:ascii="宋体" w:cs="宋体"/>
                <w:kern w:val="0"/>
                <w:szCs w:val="21"/>
              </w:rPr>
            </w:pPr>
          </w:p>
        </w:tc>
        <w:tc>
          <w:tcPr>
            <w:tcW w:w="681" w:type="dxa"/>
            <w:noWrap/>
            <w:vAlign w:val="center"/>
          </w:tcPr>
          <w:p w:rsidR="00F97DEB" w:rsidRDefault="00F97DEB">
            <w:pPr>
              <w:widowControl/>
              <w:jc w:val="center"/>
              <w:rPr>
                <w:rFonts w:ascii="宋体" w:hAnsi="宋体" w:cs="宋体"/>
                <w:kern w:val="0"/>
                <w:szCs w:val="21"/>
              </w:rPr>
            </w:pPr>
          </w:p>
        </w:tc>
      </w:tr>
      <w:tr w:rsidR="00F97DEB">
        <w:trPr>
          <w:trHeight w:val="244"/>
        </w:trPr>
        <w:tc>
          <w:tcPr>
            <w:tcW w:w="426" w:type="dxa"/>
            <w:vMerge w:val="restart"/>
            <w:vAlign w:val="center"/>
          </w:tcPr>
          <w:p w:rsidR="00F97DEB" w:rsidRDefault="005F0768">
            <w:pPr>
              <w:widowControl/>
              <w:jc w:val="left"/>
              <w:rPr>
                <w:rFonts w:ascii="宋体" w:cs="宋体"/>
                <w:kern w:val="0"/>
                <w:szCs w:val="21"/>
              </w:rPr>
            </w:pPr>
            <w:r>
              <w:rPr>
                <w:rFonts w:ascii="宋体" w:cs="宋体" w:hint="eastAsia"/>
                <w:kern w:val="0"/>
                <w:szCs w:val="21"/>
              </w:rPr>
              <w:t>专业</w:t>
            </w:r>
          </w:p>
          <w:p w:rsidR="00F97DEB" w:rsidRDefault="005F0768">
            <w:pPr>
              <w:widowControl/>
              <w:jc w:val="left"/>
              <w:rPr>
                <w:rFonts w:ascii="宋体" w:cs="宋体"/>
                <w:kern w:val="0"/>
                <w:szCs w:val="21"/>
              </w:rPr>
            </w:pPr>
            <w:r>
              <w:rPr>
                <w:rFonts w:ascii="宋体" w:eastAsia="宋体" w:hAnsi="宋体" w:cs="宋体" w:hint="eastAsia"/>
                <w:kern w:val="0"/>
                <w:szCs w:val="21"/>
              </w:rPr>
              <w:t>︵</w:t>
            </w:r>
            <w:r>
              <w:rPr>
                <w:rFonts w:ascii="宋体" w:cs="宋体" w:hint="eastAsia"/>
                <w:kern w:val="0"/>
                <w:szCs w:val="21"/>
              </w:rPr>
              <w:t>技能</w:t>
            </w:r>
          </w:p>
          <w:p w:rsidR="00F97DEB" w:rsidRDefault="005F0768">
            <w:pPr>
              <w:widowControl/>
              <w:jc w:val="left"/>
              <w:rPr>
                <w:rFonts w:ascii="宋体" w:cs="宋体"/>
                <w:kern w:val="0"/>
                <w:szCs w:val="21"/>
              </w:rPr>
            </w:pPr>
            <w:r>
              <w:rPr>
                <w:rFonts w:asciiTheme="minorEastAsia" w:hAnsiTheme="minorEastAsia" w:cs="宋体" w:hint="eastAsia"/>
                <w:kern w:val="0"/>
                <w:szCs w:val="21"/>
              </w:rPr>
              <w:t>︶</w:t>
            </w:r>
            <w:r>
              <w:rPr>
                <w:rFonts w:ascii="宋体" w:cs="宋体" w:hint="eastAsia"/>
                <w:kern w:val="0"/>
                <w:szCs w:val="21"/>
              </w:rPr>
              <w:t>课</w:t>
            </w:r>
          </w:p>
        </w:tc>
        <w:tc>
          <w:tcPr>
            <w:tcW w:w="453" w:type="dxa"/>
            <w:gridSpan w:val="2"/>
            <w:vMerge w:val="restart"/>
            <w:vAlign w:val="center"/>
          </w:tcPr>
          <w:p w:rsidR="00F97DEB" w:rsidRDefault="005F0768">
            <w:pPr>
              <w:widowControl/>
              <w:jc w:val="left"/>
              <w:rPr>
                <w:rFonts w:ascii="宋体" w:cs="宋体"/>
                <w:kern w:val="0"/>
                <w:szCs w:val="21"/>
              </w:rPr>
            </w:pPr>
            <w:r>
              <w:rPr>
                <w:rFonts w:ascii="宋体" w:hAnsi="宋体" w:cs="宋体" w:hint="eastAsia"/>
                <w:kern w:val="0"/>
                <w:szCs w:val="21"/>
              </w:rPr>
              <w:t>专业基础课</w:t>
            </w: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1</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rPr>
                <w:rFonts w:ascii="宋体" w:hAnsi="宋体" w:cs="宋体"/>
                <w:kern w:val="0"/>
                <w:szCs w:val="21"/>
              </w:rPr>
            </w:pPr>
            <w:r>
              <w:rPr>
                <w:rFonts w:ascii="宋体" w:hAnsi="宋体" w:cs="宋体" w:hint="eastAsia"/>
                <w:kern w:val="0"/>
                <w:szCs w:val="21"/>
              </w:rPr>
              <w:t>工程制图与识图</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60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10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70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14*</w:t>
            </w:r>
            <w:r>
              <w:rPr>
                <w:rFonts w:ascii="宋体" w:eastAsia="宋体" w:hAnsi="宋体" w:cs="宋体"/>
                <w:kern w:val="0"/>
                <w:szCs w:val="21"/>
              </w:rPr>
              <w:t>5</w:t>
            </w: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F97DEB">
        <w:trPr>
          <w:trHeight w:val="233"/>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2</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widowControl/>
              <w:jc w:val="left"/>
              <w:rPr>
                <w:rFonts w:ascii="宋体" w:hAnsi="宋体" w:cs="宋体"/>
                <w:kern w:val="0"/>
                <w:szCs w:val="21"/>
              </w:rPr>
            </w:pPr>
            <w:r>
              <w:rPr>
                <w:rFonts w:ascii="宋体" w:hAnsi="宋体" w:cs="宋体" w:hint="eastAsia"/>
                <w:kern w:val="0"/>
                <w:szCs w:val="21"/>
              </w:rPr>
              <w:t>化学</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60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10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70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kern w:val="0"/>
                <w:szCs w:val="21"/>
              </w:rPr>
              <w:t>5</w:t>
            </w:r>
            <w:r>
              <w:rPr>
                <w:rFonts w:ascii="宋体" w:eastAsia="宋体" w:hAnsi="宋体" w:cs="宋体" w:hint="eastAsia"/>
                <w:kern w:val="0"/>
                <w:szCs w:val="21"/>
              </w:rPr>
              <w:t>*</w:t>
            </w:r>
            <w:r>
              <w:rPr>
                <w:rFonts w:ascii="宋体" w:eastAsia="宋体" w:hAnsi="宋体" w:cs="宋体"/>
                <w:kern w:val="0"/>
                <w:szCs w:val="21"/>
              </w:rPr>
              <w:t>4</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实操</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F97DEB">
        <w:trPr>
          <w:trHeight w:val="6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3</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widowControl/>
              <w:jc w:val="left"/>
              <w:rPr>
                <w:rFonts w:ascii="宋体" w:hAnsi="宋体" w:cs="宋体"/>
                <w:kern w:val="0"/>
                <w:szCs w:val="21"/>
              </w:rPr>
            </w:pPr>
            <w:r>
              <w:rPr>
                <w:rFonts w:ascii="宋体" w:hAnsi="宋体" w:cs="宋体" w:hint="eastAsia"/>
                <w:kern w:val="0"/>
                <w:szCs w:val="21"/>
              </w:rPr>
              <w:t>CAD</w:t>
            </w:r>
          </w:p>
        </w:tc>
        <w:tc>
          <w:tcPr>
            <w:tcW w:w="645" w:type="dxa"/>
            <w:tcBorders>
              <w:top w:val="nil"/>
              <w:left w:val="nil"/>
              <w:bottom w:val="single" w:sz="4" w:space="0" w:color="auto"/>
              <w:right w:val="single" w:sz="4" w:space="0" w:color="auto"/>
            </w:tcBorders>
            <w:shd w:val="clear" w:color="auto" w:fill="auto"/>
            <w:noWrap/>
            <w:vAlign w:val="bottom"/>
          </w:tcPr>
          <w:p w:rsidR="00F97DEB" w:rsidRDefault="005F0768">
            <w:pPr>
              <w:widowControl/>
              <w:jc w:val="center"/>
              <w:rPr>
                <w:rFonts w:ascii="宋体" w:eastAsia="宋体" w:hAnsi="宋体" w:cs="宋体"/>
                <w:kern w:val="0"/>
                <w:sz w:val="22"/>
              </w:rPr>
            </w:pPr>
            <w:r>
              <w:rPr>
                <w:rFonts w:ascii="宋体" w:eastAsia="宋体" w:hAnsi="宋体" w:cs="宋体"/>
                <w:kern w:val="0"/>
                <w:sz w:val="22"/>
              </w:rPr>
              <w:t>40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3</w:t>
            </w:r>
            <w:r>
              <w:rPr>
                <w:rFonts w:ascii="宋体" w:eastAsia="宋体" w:hAnsi="宋体" w:cs="宋体" w:hint="eastAsia"/>
                <w:kern w:val="0"/>
                <w:szCs w:val="21"/>
              </w:rPr>
              <w:t>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70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F97DEB">
        <w:trPr>
          <w:trHeight w:val="6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hAnsi="宋体" w:cs="宋体"/>
                <w:kern w:val="0"/>
                <w:szCs w:val="21"/>
              </w:rPr>
            </w:pPr>
            <w:r>
              <w:rPr>
                <w:rFonts w:ascii="宋体" w:hAnsi="宋体" w:cs="宋体" w:hint="eastAsia"/>
                <w:kern w:val="0"/>
                <w:szCs w:val="21"/>
              </w:rPr>
              <w:t>4</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矿石学</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55</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75</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4.5</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15*</w:t>
            </w:r>
            <w:r>
              <w:rPr>
                <w:rFonts w:ascii="宋体" w:eastAsia="宋体" w:hAnsi="宋体" w:cs="宋体"/>
                <w:kern w:val="0"/>
                <w:szCs w:val="21"/>
              </w:rPr>
              <w:t>4</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F97DEB">
        <w:trPr>
          <w:trHeight w:val="6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5</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采、选概论</w:t>
            </w:r>
          </w:p>
        </w:tc>
        <w:tc>
          <w:tcPr>
            <w:tcW w:w="645" w:type="dxa"/>
            <w:tcBorders>
              <w:top w:val="nil"/>
              <w:left w:val="nil"/>
              <w:bottom w:val="single" w:sz="4" w:space="0" w:color="auto"/>
              <w:right w:val="single" w:sz="4" w:space="0" w:color="auto"/>
            </w:tcBorders>
            <w:shd w:val="clear" w:color="auto" w:fill="auto"/>
            <w:noWrap/>
            <w:vAlign w:val="bottom"/>
          </w:tcPr>
          <w:p w:rsidR="00F97DEB" w:rsidRDefault="005F0768">
            <w:pPr>
              <w:widowControl/>
              <w:jc w:val="center"/>
              <w:rPr>
                <w:rFonts w:ascii="宋体" w:eastAsia="宋体" w:hAnsi="宋体" w:cs="宋体"/>
                <w:kern w:val="0"/>
                <w:sz w:val="22"/>
              </w:rPr>
            </w:pPr>
            <w:r>
              <w:rPr>
                <w:rFonts w:ascii="宋体" w:eastAsia="宋体" w:hAnsi="宋体" w:cs="宋体"/>
                <w:kern w:val="0"/>
                <w:sz w:val="22"/>
              </w:rPr>
              <w:t>60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10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70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kern w:val="0"/>
                <w:szCs w:val="21"/>
              </w:rPr>
              <w:t>4</w:t>
            </w:r>
            <w:r>
              <w:rPr>
                <w:rFonts w:ascii="宋体" w:eastAsia="宋体" w:hAnsi="宋体" w:cs="宋体" w:hint="eastAsia"/>
                <w:kern w:val="0"/>
                <w:szCs w:val="21"/>
              </w:rPr>
              <w:t>*</w:t>
            </w:r>
            <w:r>
              <w:rPr>
                <w:rFonts w:ascii="宋体" w:eastAsia="宋体" w:hAnsi="宋体" w:cs="宋体"/>
                <w:kern w:val="0"/>
                <w:szCs w:val="21"/>
              </w:rPr>
              <w:t>5</w:t>
            </w:r>
          </w:p>
        </w:tc>
        <w:tc>
          <w:tcPr>
            <w:tcW w:w="769"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F97DEB">
        <w:trPr>
          <w:trHeight w:val="6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2423" w:type="dxa"/>
            <w:gridSpan w:val="2"/>
            <w:noWrap/>
            <w:vAlign w:val="center"/>
          </w:tcPr>
          <w:p w:rsidR="00F97DEB" w:rsidRDefault="005F0768">
            <w:pPr>
              <w:jc w:val="center"/>
              <w:rPr>
                <w:rFonts w:asciiTheme="minorEastAsia" w:hAnsiTheme="minorEastAsia"/>
                <w:b/>
                <w:bCs/>
                <w:szCs w:val="21"/>
              </w:rPr>
            </w:pPr>
            <w:r>
              <w:rPr>
                <w:rFonts w:asciiTheme="minorEastAsia" w:hAnsiTheme="minorEastAsia" w:hint="eastAsia"/>
                <w:b/>
                <w:bCs/>
                <w:szCs w:val="21"/>
              </w:rPr>
              <w:t>小计</w:t>
            </w:r>
          </w:p>
        </w:tc>
        <w:tc>
          <w:tcPr>
            <w:tcW w:w="645" w:type="dxa"/>
            <w:noWrap/>
            <w:vAlign w:val="center"/>
          </w:tcPr>
          <w:p w:rsidR="00F97DEB" w:rsidRDefault="005F0768">
            <w:pPr>
              <w:jc w:val="center"/>
              <w:rPr>
                <w:rFonts w:asciiTheme="minorEastAsia" w:hAnsiTheme="minorEastAsia"/>
                <w:b/>
                <w:bCs/>
                <w:szCs w:val="21"/>
              </w:rPr>
            </w:pPr>
            <w:r>
              <w:rPr>
                <w:rFonts w:asciiTheme="minorEastAsia" w:hAnsiTheme="minorEastAsia"/>
                <w:b/>
                <w:bCs/>
                <w:szCs w:val="21"/>
              </w:rPr>
              <w:t>275</w:t>
            </w:r>
          </w:p>
        </w:tc>
        <w:tc>
          <w:tcPr>
            <w:tcW w:w="640" w:type="dxa"/>
            <w:noWrap/>
            <w:vAlign w:val="center"/>
          </w:tcPr>
          <w:p w:rsidR="00F97DEB" w:rsidRDefault="005F0768">
            <w:pPr>
              <w:jc w:val="center"/>
              <w:rPr>
                <w:rFonts w:asciiTheme="minorEastAsia" w:hAnsiTheme="minorEastAsia"/>
                <w:b/>
                <w:bCs/>
                <w:szCs w:val="21"/>
              </w:rPr>
            </w:pPr>
            <w:r>
              <w:rPr>
                <w:rFonts w:asciiTheme="minorEastAsia" w:hAnsiTheme="minorEastAsia"/>
                <w:b/>
                <w:bCs/>
                <w:szCs w:val="21"/>
              </w:rPr>
              <w:t>80</w:t>
            </w:r>
          </w:p>
        </w:tc>
        <w:tc>
          <w:tcPr>
            <w:tcW w:w="640" w:type="dxa"/>
            <w:noWrap/>
            <w:vAlign w:val="center"/>
          </w:tcPr>
          <w:p w:rsidR="00F97DEB" w:rsidRDefault="005F0768">
            <w:pPr>
              <w:jc w:val="center"/>
              <w:rPr>
                <w:rFonts w:asciiTheme="minorEastAsia" w:hAnsiTheme="minorEastAsia"/>
                <w:b/>
                <w:bCs/>
                <w:szCs w:val="21"/>
              </w:rPr>
            </w:pPr>
            <w:r>
              <w:rPr>
                <w:rFonts w:asciiTheme="minorEastAsia" w:hAnsiTheme="minorEastAsia" w:hint="eastAsia"/>
                <w:b/>
                <w:bCs/>
                <w:szCs w:val="21"/>
              </w:rPr>
              <w:t>3</w:t>
            </w:r>
            <w:r>
              <w:rPr>
                <w:rFonts w:asciiTheme="minorEastAsia" w:hAnsiTheme="minorEastAsia"/>
                <w:b/>
                <w:bCs/>
                <w:szCs w:val="21"/>
              </w:rPr>
              <w:t>55</w:t>
            </w:r>
          </w:p>
        </w:tc>
        <w:tc>
          <w:tcPr>
            <w:tcW w:w="659" w:type="dxa"/>
          </w:tcPr>
          <w:p w:rsidR="00F97DEB" w:rsidRDefault="005F0768">
            <w:pPr>
              <w:jc w:val="center"/>
              <w:rPr>
                <w:rFonts w:asciiTheme="minorEastAsia" w:hAnsiTheme="minorEastAsia"/>
                <w:b/>
                <w:bCs/>
                <w:szCs w:val="21"/>
              </w:rPr>
            </w:pPr>
            <w:r>
              <w:rPr>
                <w:rFonts w:asciiTheme="minorEastAsia" w:hAnsiTheme="minorEastAsia"/>
                <w:b/>
                <w:bCs/>
                <w:szCs w:val="21"/>
              </w:rPr>
              <w:t>20.5</w:t>
            </w:r>
          </w:p>
        </w:tc>
        <w:tc>
          <w:tcPr>
            <w:tcW w:w="713" w:type="dxa"/>
            <w:noWrap/>
            <w:vAlign w:val="center"/>
          </w:tcPr>
          <w:p w:rsidR="00F97DEB" w:rsidRDefault="00F97DEB">
            <w:pPr>
              <w:jc w:val="center"/>
              <w:rPr>
                <w:rFonts w:asciiTheme="minorEastAsia" w:hAnsiTheme="minorEastAsia"/>
                <w:b/>
                <w:bCs/>
                <w:szCs w:val="21"/>
              </w:rPr>
            </w:pPr>
          </w:p>
        </w:tc>
        <w:tc>
          <w:tcPr>
            <w:tcW w:w="769" w:type="dxa"/>
            <w:noWrap/>
            <w:vAlign w:val="center"/>
          </w:tcPr>
          <w:p w:rsidR="00F97DEB" w:rsidRDefault="00F97DEB">
            <w:pPr>
              <w:widowControl/>
              <w:jc w:val="left"/>
              <w:rPr>
                <w:rFonts w:ascii="宋体" w:cs="宋体"/>
                <w:kern w:val="0"/>
                <w:szCs w:val="21"/>
              </w:rPr>
            </w:pPr>
          </w:p>
        </w:tc>
        <w:tc>
          <w:tcPr>
            <w:tcW w:w="709" w:type="dxa"/>
            <w:noWrap/>
            <w:vAlign w:val="center"/>
          </w:tcPr>
          <w:p w:rsidR="00F97DEB" w:rsidRDefault="00F97DEB">
            <w:pPr>
              <w:widowControl/>
              <w:jc w:val="left"/>
              <w:rPr>
                <w:rFonts w:ascii="宋体" w:cs="宋体"/>
                <w:kern w:val="0"/>
                <w:szCs w:val="21"/>
              </w:rPr>
            </w:pPr>
          </w:p>
        </w:tc>
        <w:tc>
          <w:tcPr>
            <w:tcW w:w="709" w:type="dxa"/>
            <w:noWrap/>
            <w:vAlign w:val="center"/>
          </w:tcPr>
          <w:p w:rsidR="00F97DEB" w:rsidRDefault="00F97DEB">
            <w:pPr>
              <w:widowControl/>
              <w:jc w:val="left"/>
              <w:rPr>
                <w:rFonts w:ascii="宋体" w:cs="宋体"/>
                <w:kern w:val="0"/>
                <w:szCs w:val="21"/>
              </w:rPr>
            </w:pPr>
          </w:p>
        </w:tc>
        <w:tc>
          <w:tcPr>
            <w:tcW w:w="741" w:type="dxa"/>
            <w:noWrap/>
            <w:vAlign w:val="center"/>
          </w:tcPr>
          <w:p w:rsidR="00F97DEB" w:rsidRDefault="00F97DEB">
            <w:pPr>
              <w:widowControl/>
              <w:jc w:val="left"/>
              <w:rPr>
                <w:rFonts w:ascii="宋体" w:cs="宋体"/>
                <w:kern w:val="0"/>
                <w:szCs w:val="21"/>
              </w:rPr>
            </w:pPr>
          </w:p>
        </w:tc>
        <w:tc>
          <w:tcPr>
            <w:tcW w:w="741" w:type="dxa"/>
            <w:noWrap/>
            <w:vAlign w:val="center"/>
          </w:tcPr>
          <w:p w:rsidR="00F97DEB" w:rsidRDefault="00F97DEB">
            <w:pPr>
              <w:widowControl/>
              <w:jc w:val="left"/>
              <w:rPr>
                <w:rFonts w:ascii="宋体" w:cs="宋体"/>
                <w:kern w:val="0"/>
                <w:szCs w:val="21"/>
              </w:rPr>
            </w:pPr>
          </w:p>
        </w:tc>
        <w:tc>
          <w:tcPr>
            <w:tcW w:w="823" w:type="dxa"/>
            <w:noWrap/>
            <w:vAlign w:val="center"/>
          </w:tcPr>
          <w:p w:rsidR="00F97DEB" w:rsidRDefault="00F97DEB">
            <w:pPr>
              <w:widowControl/>
              <w:jc w:val="left"/>
              <w:rPr>
                <w:rFonts w:ascii="宋体" w:cs="宋体"/>
                <w:kern w:val="0"/>
                <w:szCs w:val="21"/>
              </w:rPr>
            </w:pPr>
          </w:p>
        </w:tc>
        <w:tc>
          <w:tcPr>
            <w:tcW w:w="681" w:type="dxa"/>
            <w:noWrap/>
            <w:vAlign w:val="center"/>
          </w:tcPr>
          <w:p w:rsidR="00F97DEB" w:rsidRDefault="00F97DEB">
            <w:pPr>
              <w:widowControl/>
              <w:jc w:val="left"/>
              <w:rPr>
                <w:rFonts w:ascii="宋体" w:cs="宋体"/>
                <w:kern w:val="0"/>
                <w:szCs w:val="21"/>
              </w:rPr>
            </w:pPr>
          </w:p>
        </w:tc>
      </w:tr>
      <w:tr w:rsidR="00F97DEB">
        <w:trPr>
          <w:trHeight w:val="300"/>
        </w:trPr>
        <w:tc>
          <w:tcPr>
            <w:tcW w:w="426" w:type="dxa"/>
            <w:vMerge/>
            <w:vAlign w:val="center"/>
          </w:tcPr>
          <w:p w:rsidR="00F97DEB" w:rsidRDefault="00F97DEB">
            <w:pPr>
              <w:widowControl/>
              <w:jc w:val="left"/>
              <w:rPr>
                <w:rFonts w:ascii="宋体" w:cs="宋体"/>
                <w:kern w:val="0"/>
                <w:szCs w:val="21"/>
              </w:rPr>
            </w:pPr>
          </w:p>
        </w:tc>
        <w:tc>
          <w:tcPr>
            <w:tcW w:w="453" w:type="dxa"/>
            <w:gridSpan w:val="2"/>
            <w:vMerge w:val="restart"/>
            <w:vAlign w:val="center"/>
          </w:tcPr>
          <w:p w:rsidR="00F97DEB" w:rsidRDefault="005F0768">
            <w:pPr>
              <w:widowControl/>
              <w:jc w:val="left"/>
              <w:rPr>
                <w:rFonts w:ascii="宋体" w:hAnsi="宋体" w:cs="宋体"/>
                <w:kern w:val="0"/>
                <w:szCs w:val="21"/>
              </w:rPr>
            </w:pPr>
            <w:r>
              <w:rPr>
                <w:rFonts w:ascii="宋体" w:hAnsi="宋体" w:cs="宋体" w:hint="eastAsia"/>
                <w:kern w:val="0"/>
                <w:szCs w:val="21"/>
              </w:rPr>
              <w:t>专</w:t>
            </w:r>
          </w:p>
          <w:p w:rsidR="00F97DEB" w:rsidRDefault="005F0768">
            <w:pPr>
              <w:widowControl/>
              <w:jc w:val="left"/>
              <w:rPr>
                <w:rFonts w:ascii="宋体" w:hAnsi="宋体" w:cs="宋体"/>
                <w:kern w:val="0"/>
                <w:szCs w:val="21"/>
              </w:rPr>
            </w:pPr>
            <w:r>
              <w:rPr>
                <w:rFonts w:ascii="宋体" w:hAnsi="宋体" w:cs="宋体" w:hint="eastAsia"/>
                <w:kern w:val="0"/>
                <w:szCs w:val="21"/>
              </w:rPr>
              <w:t>业</w:t>
            </w:r>
          </w:p>
          <w:p w:rsidR="00F97DEB" w:rsidRDefault="005F0768">
            <w:pPr>
              <w:widowControl/>
              <w:jc w:val="left"/>
              <w:rPr>
                <w:rFonts w:ascii="宋体" w:hAnsi="宋体" w:cs="宋体"/>
                <w:kern w:val="0"/>
                <w:szCs w:val="21"/>
              </w:rPr>
            </w:pPr>
            <w:r>
              <w:rPr>
                <w:rFonts w:ascii="宋体" w:hAnsi="宋体" w:cs="宋体" w:hint="eastAsia"/>
                <w:kern w:val="0"/>
                <w:szCs w:val="21"/>
              </w:rPr>
              <w:t>核</w:t>
            </w:r>
          </w:p>
          <w:p w:rsidR="00F97DEB" w:rsidRDefault="005F0768">
            <w:pPr>
              <w:widowControl/>
              <w:jc w:val="left"/>
              <w:rPr>
                <w:rFonts w:ascii="宋体" w:hAnsi="宋体" w:cs="宋体"/>
                <w:kern w:val="0"/>
                <w:szCs w:val="21"/>
              </w:rPr>
            </w:pPr>
            <w:r>
              <w:rPr>
                <w:rFonts w:ascii="宋体" w:hAnsi="宋体" w:cs="宋体" w:hint="eastAsia"/>
                <w:kern w:val="0"/>
                <w:szCs w:val="21"/>
              </w:rPr>
              <w:t>心</w:t>
            </w:r>
          </w:p>
          <w:p w:rsidR="00F97DEB" w:rsidRDefault="005F0768">
            <w:pPr>
              <w:widowControl/>
              <w:jc w:val="left"/>
              <w:rPr>
                <w:rFonts w:ascii="宋体" w:hAnsi="宋体" w:cs="宋体"/>
                <w:kern w:val="0"/>
                <w:szCs w:val="21"/>
              </w:rPr>
            </w:pPr>
            <w:r>
              <w:rPr>
                <w:rFonts w:ascii="宋体" w:hAnsi="宋体" w:cs="宋体" w:hint="eastAsia"/>
                <w:kern w:val="0"/>
                <w:szCs w:val="21"/>
              </w:rPr>
              <w:t>课</w:t>
            </w: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1</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rPr>
                <w:rFonts w:ascii="宋体" w:hAnsi="宋体" w:cs="宋体"/>
                <w:kern w:val="0"/>
                <w:szCs w:val="21"/>
              </w:rPr>
            </w:pPr>
            <w:r>
              <w:rPr>
                <w:rFonts w:ascii="宋体" w:hAnsi="宋体" w:cs="宋体" w:hint="eastAsia"/>
                <w:kern w:val="0"/>
                <w:szCs w:val="21"/>
              </w:rPr>
              <w:t>碎矿</w:t>
            </w:r>
            <w:proofErr w:type="gramStart"/>
            <w:r>
              <w:rPr>
                <w:rFonts w:ascii="宋体" w:hAnsi="宋体" w:cs="宋体" w:hint="eastAsia"/>
                <w:kern w:val="0"/>
                <w:szCs w:val="21"/>
              </w:rPr>
              <w:t>与磨矿</w:t>
            </w:r>
            <w:proofErr w:type="gramEnd"/>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40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F97DEB">
        <w:trPr>
          <w:trHeight w:val="30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2</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rPr>
                <w:rFonts w:ascii="宋体" w:hAnsi="宋体" w:cs="宋体"/>
                <w:kern w:val="0"/>
                <w:szCs w:val="21"/>
              </w:rPr>
            </w:pPr>
            <w:r>
              <w:rPr>
                <w:rFonts w:ascii="宋体" w:hAnsi="宋体" w:cs="宋体" w:hint="eastAsia"/>
                <w:kern w:val="0"/>
                <w:szCs w:val="21"/>
              </w:rPr>
              <w:t>浮选</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5</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F97DEB">
        <w:trPr>
          <w:trHeight w:val="30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3</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rPr>
                <w:rFonts w:ascii="宋体" w:hAnsi="宋体" w:cs="宋体"/>
                <w:kern w:val="0"/>
                <w:szCs w:val="21"/>
              </w:rPr>
            </w:pPr>
            <w:r>
              <w:rPr>
                <w:rFonts w:ascii="宋体" w:hAnsi="宋体" w:cs="宋体" w:hint="eastAsia"/>
                <w:kern w:val="0"/>
                <w:szCs w:val="21"/>
              </w:rPr>
              <w:t>磁选</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40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F97DEB">
        <w:trPr>
          <w:trHeight w:val="30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4</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rPr>
                <w:rFonts w:ascii="宋体" w:hAnsi="宋体" w:cs="宋体"/>
                <w:kern w:val="0"/>
                <w:szCs w:val="21"/>
              </w:rPr>
            </w:pPr>
            <w:r>
              <w:rPr>
                <w:rFonts w:ascii="宋体" w:hAnsi="宋体" w:cs="宋体" w:hint="eastAsia"/>
                <w:kern w:val="0"/>
                <w:szCs w:val="21"/>
              </w:rPr>
              <w:t>重选</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40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F97DEB">
        <w:trPr>
          <w:trHeight w:val="30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5</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rPr>
                <w:rFonts w:ascii="宋体" w:hAnsi="宋体" w:cs="宋体"/>
                <w:kern w:val="0"/>
                <w:szCs w:val="21"/>
              </w:rPr>
            </w:pPr>
            <w:r>
              <w:rPr>
                <w:rFonts w:ascii="宋体" w:hAnsi="宋体" w:cs="宋体" w:hint="eastAsia"/>
                <w:kern w:val="0"/>
                <w:szCs w:val="21"/>
              </w:rPr>
              <w:t>化学选矿</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46</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14</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F97DEB">
        <w:trPr>
          <w:trHeight w:val="30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6</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rPr>
                <w:rFonts w:ascii="宋体" w:hAnsi="宋体" w:cs="宋体"/>
                <w:kern w:val="0"/>
                <w:szCs w:val="21"/>
              </w:rPr>
            </w:pPr>
            <w:r>
              <w:rPr>
                <w:rFonts w:ascii="宋体" w:hAnsi="宋体" w:cs="宋体" w:hint="eastAsia"/>
                <w:kern w:val="0"/>
                <w:szCs w:val="21"/>
              </w:rPr>
              <w:t>选矿辅助设备</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50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F97DEB">
        <w:trPr>
          <w:trHeight w:val="30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7</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rPr>
                <w:rFonts w:ascii="宋体" w:hAnsi="宋体" w:cs="宋体"/>
                <w:kern w:val="0"/>
                <w:szCs w:val="21"/>
              </w:rPr>
            </w:pPr>
            <w:r>
              <w:rPr>
                <w:rFonts w:ascii="宋体" w:hAnsi="宋体" w:cs="宋体" w:hint="eastAsia"/>
                <w:kern w:val="0"/>
                <w:szCs w:val="21"/>
              </w:rPr>
              <w:t>选矿试验</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F97DEB">
        <w:trPr>
          <w:trHeight w:val="30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8</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rPr>
                <w:rFonts w:ascii="宋体" w:hAnsi="宋体" w:cs="宋体"/>
                <w:kern w:val="0"/>
                <w:szCs w:val="21"/>
              </w:rPr>
            </w:pPr>
            <w:r>
              <w:rPr>
                <w:rFonts w:ascii="宋体" w:hAnsi="宋体" w:cs="宋体" w:hint="eastAsia"/>
                <w:kern w:val="0"/>
                <w:szCs w:val="21"/>
              </w:rPr>
              <w:t>选矿厂设计基础</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5</w:t>
            </w:r>
          </w:p>
        </w:tc>
        <w:tc>
          <w:tcPr>
            <w:tcW w:w="71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F97DEB">
        <w:trPr>
          <w:trHeight w:val="300"/>
        </w:trPr>
        <w:tc>
          <w:tcPr>
            <w:tcW w:w="426" w:type="dxa"/>
            <w:vMerge/>
            <w:vAlign w:val="center"/>
          </w:tcPr>
          <w:p w:rsidR="00F97DEB" w:rsidRDefault="00F97DEB">
            <w:pPr>
              <w:widowControl/>
              <w:jc w:val="left"/>
              <w:rPr>
                <w:rFonts w:ascii="宋体" w:cs="宋体"/>
                <w:kern w:val="0"/>
                <w:szCs w:val="21"/>
              </w:rPr>
            </w:pPr>
          </w:p>
        </w:tc>
        <w:tc>
          <w:tcPr>
            <w:tcW w:w="453" w:type="dxa"/>
            <w:gridSpan w:val="2"/>
            <w:vAlign w:val="center"/>
          </w:tcPr>
          <w:p w:rsidR="00F97DEB" w:rsidRDefault="00F97DEB">
            <w:pPr>
              <w:widowControl/>
              <w:jc w:val="left"/>
              <w:rPr>
                <w:rFonts w:ascii="宋体" w:cs="宋体"/>
                <w:kern w:val="0"/>
                <w:szCs w:val="21"/>
              </w:rPr>
            </w:pPr>
          </w:p>
        </w:tc>
        <w:tc>
          <w:tcPr>
            <w:tcW w:w="2423" w:type="dxa"/>
            <w:gridSpan w:val="2"/>
            <w:tcBorders>
              <w:right w:val="single" w:sz="4" w:space="0" w:color="auto"/>
            </w:tcBorders>
            <w:noWrap/>
            <w:vAlign w:val="center"/>
          </w:tcPr>
          <w:p w:rsidR="00F97DEB" w:rsidRDefault="005F0768">
            <w:pPr>
              <w:jc w:val="center"/>
              <w:rPr>
                <w:rFonts w:asciiTheme="minorEastAsia" w:hAnsiTheme="minorEastAsia"/>
                <w:b/>
                <w:bCs/>
                <w:szCs w:val="21"/>
              </w:rPr>
            </w:pPr>
            <w:r>
              <w:rPr>
                <w:rFonts w:asciiTheme="minorEastAsia" w:hAnsiTheme="minorEastAsia" w:hint="eastAsia"/>
                <w:b/>
                <w:bCs/>
                <w:szCs w:val="21"/>
              </w:rPr>
              <w:t>小计</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jc w:val="center"/>
              <w:rPr>
                <w:rFonts w:ascii="Calibri" w:eastAsia="宋体" w:hAnsi="Calibri" w:cs="宋体"/>
                <w:b/>
                <w:bCs/>
                <w:szCs w:val="21"/>
              </w:rPr>
            </w:pPr>
            <w:r>
              <w:rPr>
                <w:rFonts w:ascii="Calibri" w:hAnsi="Calibri" w:hint="eastAsia"/>
                <w:b/>
                <w:bCs/>
                <w:szCs w:val="21"/>
              </w:rPr>
              <w:t>354</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jc w:val="center"/>
              <w:rPr>
                <w:rFonts w:ascii="Calibri" w:eastAsia="宋体" w:hAnsi="Calibri" w:cs="宋体"/>
                <w:b/>
                <w:bCs/>
                <w:szCs w:val="21"/>
              </w:rPr>
            </w:pPr>
            <w:r>
              <w:rPr>
                <w:rFonts w:ascii="Calibri" w:hAnsi="Calibri" w:hint="eastAsia"/>
                <w:b/>
                <w:bCs/>
                <w:szCs w:val="21"/>
              </w:rPr>
              <w:t>246</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jc w:val="center"/>
              <w:rPr>
                <w:rFonts w:ascii="Calibri" w:eastAsia="宋体" w:hAnsi="Calibri" w:cs="宋体"/>
                <w:b/>
                <w:bCs/>
                <w:szCs w:val="21"/>
              </w:rPr>
            </w:pPr>
            <w:r>
              <w:rPr>
                <w:rFonts w:ascii="Calibri" w:hAnsi="Calibri"/>
                <w:b/>
                <w:bCs/>
                <w:szCs w:val="21"/>
              </w:rPr>
              <w:t>600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jc w:val="center"/>
              <w:rPr>
                <w:rFonts w:ascii="Calibri" w:eastAsia="宋体" w:hAnsi="Calibri" w:cs="宋体"/>
                <w:b/>
                <w:bCs/>
                <w:szCs w:val="21"/>
              </w:rPr>
            </w:pPr>
            <w:r>
              <w:rPr>
                <w:rFonts w:ascii="Calibri" w:hAnsi="Calibri"/>
                <w:b/>
                <w:bCs/>
                <w:szCs w:val="21"/>
              </w:rPr>
              <w:t>31</w:t>
            </w:r>
          </w:p>
        </w:tc>
        <w:tc>
          <w:tcPr>
            <w:tcW w:w="713"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Theme="minorEastAsia" w:hAnsiTheme="minorEastAsia"/>
                <w:b/>
                <w:bCs/>
                <w:szCs w:val="21"/>
              </w:rPr>
            </w:pPr>
          </w:p>
        </w:tc>
        <w:tc>
          <w:tcPr>
            <w:tcW w:w="769"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823"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left"/>
              <w:rPr>
                <w:rFonts w:ascii="宋体" w:eastAsia="宋体" w:hAnsi="宋体" w:cs="宋体"/>
                <w:kern w:val="0"/>
                <w:szCs w:val="21"/>
              </w:rPr>
            </w:pPr>
          </w:p>
        </w:tc>
        <w:tc>
          <w:tcPr>
            <w:tcW w:w="681"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r>
      <w:tr w:rsidR="00F97DEB">
        <w:trPr>
          <w:trHeight w:val="583"/>
        </w:trPr>
        <w:tc>
          <w:tcPr>
            <w:tcW w:w="426" w:type="dxa"/>
            <w:vMerge/>
            <w:vAlign w:val="center"/>
          </w:tcPr>
          <w:p w:rsidR="00F97DEB" w:rsidRDefault="00F97DEB">
            <w:pPr>
              <w:widowControl/>
              <w:jc w:val="center"/>
              <w:rPr>
                <w:rFonts w:ascii="宋体" w:cs="宋体"/>
                <w:kern w:val="0"/>
                <w:szCs w:val="21"/>
              </w:rPr>
            </w:pPr>
          </w:p>
        </w:tc>
        <w:tc>
          <w:tcPr>
            <w:tcW w:w="453" w:type="dxa"/>
            <w:gridSpan w:val="2"/>
            <w:vMerge w:val="restart"/>
            <w:vAlign w:val="center"/>
          </w:tcPr>
          <w:p w:rsidR="00F97DEB" w:rsidRDefault="005F0768">
            <w:pPr>
              <w:widowControl/>
              <w:jc w:val="center"/>
              <w:rPr>
                <w:rFonts w:ascii="宋体" w:cs="宋体"/>
                <w:kern w:val="0"/>
                <w:szCs w:val="21"/>
              </w:rPr>
            </w:pPr>
            <w:r>
              <w:rPr>
                <w:rFonts w:ascii="宋体" w:hAnsi="宋体" w:cs="宋体" w:hint="eastAsia"/>
                <w:kern w:val="0"/>
                <w:szCs w:val="21"/>
              </w:rPr>
              <w:t>职业技能训练</w:t>
            </w: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1</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生产实习</w:t>
            </w:r>
            <w:proofErr w:type="gramStart"/>
            <w:r>
              <w:rPr>
                <w:rFonts w:ascii="宋体" w:eastAsia="宋体" w:hAnsi="宋体" w:cs="宋体" w:hint="eastAsia"/>
                <w:kern w:val="0"/>
                <w:szCs w:val="21"/>
              </w:rPr>
              <w:t>一</w:t>
            </w:r>
            <w:proofErr w:type="gramEnd"/>
          </w:p>
        </w:tc>
        <w:tc>
          <w:tcPr>
            <w:tcW w:w="645"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100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100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6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5</w:t>
            </w:r>
            <w:r>
              <w:rPr>
                <w:rFonts w:ascii="宋体" w:eastAsia="宋体" w:hAnsi="宋体" w:cs="宋体" w:hint="eastAsia"/>
                <w:kern w:val="0"/>
                <w:szCs w:val="21"/>
              </w:rPr>
              <w:t>*2</w:t>
            </w:r>
            <w:r>
              <w:rPr>
                <w:rFonts w:ascii="宋体" w:eastAsia="宋体" w:hAnsi="宋体" w:cs="宋体"/>
                <w:kern w:val="0"/>
                <w:szCs w:val="21"/>
              </w:rPr>
              <w:t>0</w:t>
            </w:r>
          </w:p>
        </w:tc>
        <w:tc>
          <w:tcPr>
            <w:tcW w:w="709" w:type="dxa"/>
            <w:noWrap/>
            <w:vAlign w:val="center"/>
          </w:tcPr>
          <w:p w:rsidR="00F97DEB" w:rsidRDefault="00F97DEB">
            <w:pPr>
              <w:widowControl/>
              <w:jc w:val="center"/>
              <w:rPr>
                <w:rFonts w:ascii="宋体" w:cs="宋体"/>
                <w:kern w:val="0"/>
                <w:szCs w:val="21"/>
              </w:rPr>
            </w:pPr>
          </w:p>
        </w:tc>
        <w:tc>
          <w:tcPr>
            <w:tcW w:w="709"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left"/>
              <w:rPr>
                <w:rFonts w:ascii="宋体" w:cs="宋体"/>
                <w:kern w:val="0"/>
                <w:szCs w:val="21"/>
              </w:rPr>
            </w:pPr>
            <w:r>
              <w:rPr>
                <w:rFonts w:ascii="宋体" w:hAnsi="宋体" w:cs="宋体" w:hint="eastAsia"/>
                <w:kern w:val="0"/>
                <w:szCs w:val="21"/>
              </w:rPr>
              <w:t>实践</w:t>
            </w:r>
            <w:r>
              <w:rPr>
                <w:rFonts w:ascii="宋体" w:hAnsi="宋体" w:cs="宋体"/>
                <w:kern w:val="0"/>
                <w:szCs w:val="21"/>
              </w:rPr>
              <w:t>+</w:t>
            </w:r>
            <w:r>
              <w:rPr>
                <w:rFonts w:ascii="宋体" w:hAnsi="宋体" w:cs="宋体" w:hint="eastAsia"/>
                <w:kern w:val="0"/>
                <w:szCs w:val="21"/>
              </w:rPr>
              <w:t>报告</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F97DEB">
        <w:trPr>
          <w:trHeight w:val="56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2</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生产实习二</w:t>
            </w:r>
          </w:p>
        </w:tc>
        <w:tc>
          <w:tcPr>
            <w:tcW w:w="645"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100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100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69"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5</w:t>
            </w:r>
            <w:r>
              <w:rPr>
                <w:rFonts w:ascii="宋体" w:eastAsia="宋体" w:hAnsi="宋体" w:cs="宋体" w:hint="eastAsia"/>
                <w:kern w:val="0"/>
                <w:szCs w:val="21"/>
              </w:rPr>
              <w:t>*2</w:t>
            </w:r>
            <w:r>
              <w:rPr>
                <w:rFonts w:ascii="宋体" w:eastAsia="宋体" w:hAnsi="宋体" w:cs="宋体"/>
                <w:kern w:val="0"/>
                <w:szCs w:val="21"/>
              </w:rPr>
              <w:t>0</w:t>
            </w:r>
          </w:p>
        </w:tc>
        <w:tc>
          <w:tcPr>
            <w:tcW w:w="709"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left"/>
              <w:rPr>
                <w:rFonts w:ascii="宋体" w:cs="宋体"/>
                <w:kern w:val="0"/>
                <w:szCs w:val="21"/>
              </w:rPr>
            </w:pPr>
            <w:r>
              <w:rPr>
                <w:rFonts w:ascii="宋体" w:hAnsi="宋体" w:cs="宋体" w:hint="eastAsia"/>
                <w:kern w:val="0"/>
                <w:szCs w:val="21"/>
              </w:rPr>
              <w:t>实践</w:t>
            </w:r>
            <w:r>
              <w:rPr>
                <w:rFonts w:ascii="宋体" w:hAnsi="宋体" w:cs="宋体"/>
                <w:kern w:val="0"/>
                <w:szCs w:val="21"/>
              </w:rPr>
              <w:t>+</w:t>
            </w:r>
            <w:r>
              <w:rPr>
                <w:rFonts w:ascii="宋体" w:hAnsi="宋体" w:cs="宋体" w:hint="eastAsia"/>
                <w:kern w:val="0"/>
                <w:szCs w:val="21"/>
              </w:rPr>
              <w:t>报告</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F97DEB">
        <w:trPr>
          <w:trHeight w:val="72"/>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3</w:t>
            </w:r>
          </w:p>
        </w:tc>
        <w:tc>
          <w:tcPr>
            <w:tcW w:w="1977" w:type="dxa"/>
            <w:tcBorders>
              <w:top w:val="nil"/>
              <w:left w:val="nil"/>
              <w:bottom w:val="single" w:sz="4" w:space="0" w:color="auto"/>
              <w:right w:val="single" w:sz="4" w:space="0" w:color="auto"/>
            </w:tcBorders>
            <w:shd w:val="clear" w:color="auto" w:fill="auto"/>
            <w:vAlign w:val="center"/>
          </w:tcPr>
          <w:p w:rsidR="00F97DEB" w:rsidRDefault="005F0768">
            <w:pPr>
              <w:widowControl/>
              <w:jc w:val="left"/>
              <w:rPr>
                <w:rFonts w:ascii="宋体" w:eastAsia="宋体" w:hAnsi="宋体" w:cs="宋体"/>
                <w:kern w:val="0"/>
                <w:szCs w:val="21"/>
              </w:rPr>
            </w:pPr>
            <w:r>
              <w:rPr>
                <w:rFonts w:ascii="宋体" w:eastAsia="宋体" w:hAnsi="宋体" w:cs="宋体" w:hint="eastAsia"/>
                <w:kern w:val="0"/>
                <w:szCs w:val="21"/>
              </w:rPr>
              <w:t>课程设计</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80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100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69"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kern w:val="0"/>
                <w:szCs w:val="21"/>
              </w:rPr>
              <w:t>5</w:t>
            </w:r>
            <w:r>
              <w:rPr>
                <w:rFonts w:ascii="宋体" w:eastAsia="宋体" w:hAnsi="宋体" w:cs="宋体" w:hint="eastAsia"/>
                <w:kern w:val="0"/>
                <w:szCs w:val="21"/>
              </w:rPr>
              <w:t>*2</w:t>
            </w:r>
            <w:r>
              <w:rPr>
                <w:rFonts w:ascii="宋体" w:eastAsia="宋体" w:hAnsi="宋体" w:cs="宋体"/>
                <w:kern w:val="0"/>
                <w:szCs w:val="21"/>
              </w:rPr>
              <w:t>0</w:t>
            </w: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left"/>
              <w:rPr>
                <w:rFonts w:ascii="宋体" w:cs="宋体"/>
                <w:kern w:val="0"/>
                <w:szCs w:val="21"/>
              </w:rPr>
            </w:pPr>
            <w:r>
              <w:rPr>
                <w:rFonts w:ascii="宋体" w:hAnsi="宋体" w:cs="宋体" w:hint="eastAsia"/>
                <w:kern w:val="0"/>
                <w:szCs w:val="21"/>
              </w:rPr>
              <w:t>图纸</w:t>
            </w:r>
            <w:r>
              <w:rPr>
                <w:rFonts w:ascii="宋体" w:hAnsi="宋体" w:cs="宋体"/>
                <w:kern w:val="0"/>
                <w:szCs w:val="21"/>
              </w:rPr>
              <w:t>+</w:t>
            </w:r>
            <w:r>
              <w:rPr>
                <w:rFonts w:ascii="宋体" w:hAnsi="宋体" w:cs="宋体" w:hint="eastAsia"/>
                <w:kern w:val="0"/>
                <w:szCs w:val="21"/>
              </w:rPr>
              <w:t>报告</w:t>
            </w:r>
          </w:p>
        </w:tc>
        <w:tc>
          <w:tcPr>
            <w:tcW w:w="681" w:type="dxa"/>
            <w:tcBorders>
              <w:top w:val="nil"/>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F97DEB">
        <w:trPr>
          <w:trHeight w:val="72"/>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2423" w:type="dxa"/>
            <w:gridSpan w:val="2"/>
            <w:tcBorders>
              <w:top w:val="single" w:sz="4" w:space="0" w:color="auto"/>
              <w:left w:val="nil"/>
              <w:bottom w:val="single" w:sz="4" w:space="0" w:color="auto"/>
              <w:right w:val="single" w:sz="4" w:space="0" w:color="auto"/>
            </w:tcBorders>
            <w:shd w:val="clear" w:color="auto" w:fill="auto"/>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 xml:space="preserve">　小计</w:t>
            </w:r>
          </w:p>
        </w:tc>
        <w:tc>
          <w:tcPr>
            <w:tcW w:w="645" w:type="dxa"/>
            <w:tcBorders>
              <w:top w:val="nil"/>
              <w:left w:val="nil"/>
              <w:bottom w:val="single" w:sz="4" w:space="0" w:color="auto"/>
              <w:right w:val="single" w:sz="4" w:space="0" w:color="auto"/>
            </w:tcBorders>
            <w:shd w:val="clear" w:color="auto" w:fill="auto"/>
            <w:noWrap/>
            <w:vAlign w:val="center"/>
          </w:tcPr>
          <w:p w:rsidR="00F97DEB" w:rsidRDefault="005F0768">
            <w:pPr>
              <w:jc w:val="center"/>
              <w:rPr>
                <w:rFonts w:ascii="Calibri" w:eastAsia="宋体" w:hAnsi="Calibri" w:cs="宋体"/>
                <w:b/>
                <w:bCs/>
                <w:szCs w:val="21"/>
              </w:rPr>
            </w:pPr>
            <w:r>
              <w:rPr>
                <w:rFonts w:ascii="Calibri" w:hAnsi="Calibri" w:hint="eastAsia"/>
                <w:b/>
                <w:bCs/>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jc w:val="center"/>
              <w:rPr>
                <w:rFonts w:ascii="Calibri" w:eastAsia="宋体" w:hAnsi="Calibri" w:cs="宋体"/>
                <w:b/>
                <w:bCs/>
                <w:szCs w:val="21"/>
              </w:rPr>
            </w:pPr>
            <w:r>
              <w:rPr>
                <w:rFonts w:ascii="Calibri" w:hAnsi="Calibri"/>
                <w:b/>
                <w:bCs/>
                <w:szCs w:val="21"/>
              </w:rPr>
              <w:t>280</w:t>
            </w:r>
          </w:p>
        </w:tc>
        <w:tc>
          <w:tcPr>
            <w:tcW w:w="640" w:type="dxa"/>
            <w:tcBorders>
              <w:top w:val="nil"/>
              <w:left w:val="nil"/>
              <w:bottom w:val="single" w:sz="4" w:space="0" w:color="auto"/>
              <w:right w:val="single" w:sz="4" w:space="0" w:color="auto"/>
            </w:tcBorders>
            <w:shd w:val="clear" w:color="auto" w:fill="auto"/>
            <w:noWrap/>
            <w:vAlign w:val="center"/>
          </w:tcPr>
          <w:p w:rsidR="00F97DEB" w:rsidRDefault="005F0768">
            <w:pPr>
              <w:jc w:val="center"/>
              <w:rPr>
                <w:rFonts w:ascii="Calibri" w:eastAsia="宋体" w:hAnsi="Calibri" w:cs="宋体"/>
                <w:b/>
                <w:bCs/>
                <w:szCs w:val="21"/>
              </w:rPr>
            </w:pPr>
            <w:r>
              <w:rPr>
                <w:rFonts w:ascii="Calibri" w:hAnsi="Calibri"/>
                <w:b/>
                <w:bCs/>
                <w:szCs w:val="21"/>
              </w:rPr>
              <w:t>300</w:t>
            </w:r>
          </w:p>
        </w:tc>
        <w:tc>
          <w:tcPr>
            <w:tcW w:w="659" w:type="dxa"/>
            <w:tcBorders>
              <w:top w:val="nil"/>
              <w:left w:val="nil"/>
              <w:bottom w:val="single" w:sz="4" w:space="0" w:color="auto"/>
              <w:right w:val="single" w:sz="4" w:space="0" w:color="auto"/>
            </w:tcBorders>
            <w:shd w:val="clear" w:color="auto" w:fill="auto"/>
            <w:vAlign w:val="center"/>
          </w:tcPr>
          <w:p w:rsidR="00F97DEB" w:rsidRDefault="005F0768">
            <w:pPr>
              <w:jc w:val="center"/>
              <w:rPr>
                <w:rFonts w:ascii="Calibri" w:eastAsia="宋体" w:hAnsi="Calibri" w:cs="宋体"/>
                <w:b/>
                <w:bCs/>
                <w:szCs w:val="21"/>
              </w:rPr>
            </w:pPr>
            <w:r>
              <w:rPr>
                <w:rFonts w:ascii="Calibri" w:hAnsi="Calibri"/>
                <w:b/>
                <w:bCs/>
                <w:szCs w:val="21"/>
              </w:rPr>
              <w:t>12</w:t>
            </w:r>
          </w:p>
        </w:tc>
        <w:tc>
          <w:tcPr>
            <w:tcW w:w="713"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69"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741" w:type="dxa"/>
            <w:noWrap/>
            <w:vAlign w:val="center"/>
          </w:tcPr>
          <w:p w:rsidR="00F97DEB" w:rsidRDefault="00F97DEB">
            <w:pPr>
              <w:widowControl/>
              <w:jc w:val="center"/>
              <w:rPr>
                <w:rFonts w:ascii="宋体" w:cs="宋体"/>
                <w:kern w:val="0"/>
                <w:szCs w:val="21"/>
              </w:rPr>
            </w:pPr>
          </w:p>
        </w:tc>
        <w:tc>
          <w:tcPr>
            <w:tcW w:w="823"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left"/>
              <w:rPr>
                <w:rFonts w:ascii="宋体" w:hAnsi="宋体" w:cs="宋体"/>
                <w:kern w:val="0"/>
                <w:szCs w:val="21"/>
              </w:rPr>
            </w:pPr>
          </w:p>
        </w:tc>
        <w:tc>
          <w:tcPr>
            <w:tcW w:w="681" w:type="dxa"/>
            <w:tcBorders>
              <w:top w:val="nil"/>
              <w:left w:val="nil"/>
              <w:bottom w:val="single" w:sz="4" w:space="0" w:color="auto"/>
              <w:right w:val="single" w:sz="4" w:space="0" w:color="auto"/>
            </w:tcBorders>
            <w:shd w:val="clear" w:color="auto" w:fill="auto"/>
            <w:noWrap/>
            <w:vAlign w:val="center"/>
          </w:tcPr>
          <w:p w:rsidR="00F97DEB" w:rsidRDefault="00F97DEB">
            <w:pPr>
              <w:widowControl/>
              <w:jc w:val="center"/>
              <w:rPr>
                <w:rFonts w:ascii="宋体" w:eastAsia="宋体" w:hAnsi="宋体" w:cs="宋体"/>
                <w:kern w:val="0"/>
                <w:szCs w:val="21"/>
              </w:rPr>
            </w:pPr>
          </w:p>
        </w:tc>
      </w:tr>
      <w:tr w:rsidR="00F97DEB">
        <w:trPr>
          <w:trHeight w:val="266"/>
        </w:trPr>
        <w:tc>
          <w:tcPr>
            <w:tcW w:w="426" w:type="dxa"/>
            <w:vMerge/>
            <w:noWrap/>
            <w:vAlign w:val="center"/>
          </w:tcPr>
          <w:p w:rsidR="00F97DEB" w:rsidRDefault="00F97DEB">
            <w:pPr>
              <w:widowControl/>
              <w:jc w:val="center"/>
              <w:rPr>
                <w:rFonts w:ascii="宋体" w:cs="宋体"/>
                <w:kern w:val="0"/>
                <w:szCs w:val="21"/>
              </w:rPr>
            </w:pPr>
          </w:p>
        </w:tc>
        <w:tc>
          <w:tcPr>
            <w:tcW w:w="453" w:type="dxa"/>
            <w:gridSpan w:val="2"/>
            <w:vMerge w:val="restart"/>
            <w:vAlign w:val="center"/>
          </w:tcPr>
          <w:p w:rsidR="00F97DEB" w:rsidRDefault="005F0768">
            <w:pPr>
              <w:widowControl/>
              <w:jc w:val="center"/>
              <w:rPr>
                <w:rFonts w:ascii="宋体" w:cs="宋体"/>
                <w:kern w:val="0"/>
                <w:szCs w:val="21"/>
              </w:rPr>
            </w:pPr>
            <w:r>
              <w:rPr>
                <w:rFonts w:ascii="宋体" w:hAnsi="宋体" w:cs="宋体" w:hint="eastAsia"/>
                <w:kern w:val="0"/>
                <w:szCs w:val="21"/>
              </w:rPr>
              <w:t>综合实践</w:t>
            </w: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1</w:t>
            </w:r>
          </w:p>
        </w:tc>
        <w:tc>
          <w:tcPr>
            <w:tcW w:w="1977" w:type="dxa"/>
            <w:vAlign w:val="center"/>
          </w:tcPr>
          <w:p w:rsidR="00F97DEB" w:rsidRDefault="005F0768">
            <w:pPr>
              <w:widowControl/>
              <w:jc w:val="left"/>
              <w:rPr>
                <w:rFonts w:ascii="宋体" w:cs="宋体"/>
                <w:kern w:val="0"/>
                <w:szCs w:val="21"/>
              </w:rPr>
            </w:pPr>
            <w:r>
              <w:rPr>
                <w:rFonts w:ascii="宋体" w:hAnsi="宋体" w:cs="宋体" w:hint="eastAsia"/>
                <w:kern w:val="0"/>
                <w:szCs w:val="21"/>
              </w:rPr>
              <w:t>专业综合技能训练（</w:t>
            </w:r>
            <w:proofErr w:type="gramStart"/>
            <w:r>
              <w:rPr>
                <w:rFonts w:ascii="宋体" w:hAnsi="宋体" w:cs="宋体" w:hint="eastAsia"/>
                <w:kern w:val="0"/>
                <w:szCs w:val="21"/>
              </w:rPr>
              <w:t>或跟岗实习</w:t>
            </w:r>
            <w:proofErr w:type="gramEnd"/>
            <w:r>
              <w:rPr>
                <w:rFonts w:ascii="宋体" w:hAnsi="宋体" w:cs="宋体" w:hint="eastAsia"/>
                <w:kern w:val="0"/>
                <w:szCs w:val="21"/>
              </w:rPr>
              <w:t>）</w:t>
            </w:r>
          </w:p>
        </w:tc>
        <w:tc>
          <w:tcPr>
            <w:tcW w:w="645" w:type="dxa"/>
            <w:noWrap/>
            <w:vAlign w:val="center"/>
          </w:tcPr>
          <w:p w:rsidR="00F97DEB" w:rsidRDefault="005F0768">
            <w:pPr>
              <w:widowControl/>
              <w:jc w:val="left"/>
              <w:rPr>
                <w:rFonts w:ascii="宋体" w:cs="宋体"/>
                <w:kern w:val="0"/>
                <w:szCs w:val="21"/>
              </w:rPr>
            </w:pPr>
            <w:r>
              <w:rPr>
                <w:rFonts w:ascii="宋体" w:cs="宋体"/>
                <w:kern w:val="0"/>
                <w:szCs w:val="21"/>
              </w:rPr>
              <w:t>0</w:t>
            </w:r>
          </w:p>
        </w:tc>
        <w:tc>
          <w:tcPr>
            <w:tcW w:w="640"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160</w:t>
            </w:r>
          </w:p>
        </w:tc>
        <w:tc>
          <w:tcPr>
            <w:tcW w:w="640"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160</w:t>
            </w:r>
          </w:p>
        </w:tc>
        <w:tc>
          <w:tcPr>
            <w:tcW w:w="659" w:type="dxa"/>
            <w:vAlign w:val="center"/>
          </w:tcPr>
          <w:p w:rsidR="00F97DEB" w:rsidRDefault="005F0768">
            <w:pPr>
              <w:widowControl/>
              <w:rPr>
                <w:rFonts w:ascii="宋体" w:hAnsi="宋体" w:cs="宋体"/>
                <w:kern w:val="0"/>
                <w:szCs w:val="21"/>
              </w:rPr>
            </w:pPr>
            <w:r>
              <w:rPr>
                <w:rFonts w:ascii="宋体" w:hAnsi="宋体" w:cs="宋体" w:hint="eastAsia"/>
                <w:kern w:val="0"/>
                <w:szCs w:val="21"/>
              </w:rPr>
              <w:t>8</w:t>
            </w:r>
          </w:p>
        </w:tc>
        <w:tc>
          <w:tcPr>
            <w:tcW w:w="71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rsidR="00F97DEB" w:rsidRDefault="005F0768">
            <w:pPr>
              <w:widowControl/>
              <w:jc w:val="left"/>
              <w:rPr>
                <w:rFonts w:ascii="宋体" w:hAnsi="宋体" w:cs="宋体"/>
                <w:kern w:val="0"/>
                <w:szCs w:val="21"/>
              </w:rPr>
            </w:pPr>
            <w:r>
              <w:rPr>
                <w:rFonts w:ascii="宋体" w:hAnsi="宋体" w:cs="宋体" w:hint="eastAsia"/>
                <w:kern w:val="0"/>
                <w:szCs w:val="21"/>
              </w:rPr>
              <w:t>8</w:t>
            </w:r>
            <w:r>
              <w:rPr>
                <w:rFonts w:ascii="宋体" w:hAnsi="宋体" w:cs="宋体"/>
                <w:kern w:val="0"/>
                <w:szCs w:val="21"/>
              </w:rPr>
              <w:t>*2</w:t>
            </w:r>
            <w:r>
              <w:rPr>
                <w:rFonts w:ascii="宋体" w:hAnsi="宋体" w:cs="宋体" w:hint="eastAsia"/>
                <w:kern w:val="0"/>
                <w:szCs w:val="21"/>
              </w:rPr>
              <w:t>0</w:t>
            </w:r>
          </w:p>
        </w:tc>
        <w:tc>
          <w:tcPr>
            <w:tcW w:w="741"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 xml:space="preserve">　</w:t>
            </w: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实习报告</w:t>
            </w:r>
          </w:p>
        </w:tc>
        <w:tc>
          <w:tcPr>
            <w:tcW w:w="681" w:type="dxa"/>
            <w:noWrap/>
            <w:vAlign w:val="center"/>
          </w:tcPr>
          <w:p w:rsidR="00F97DEB" w:rsidRDefault="005F0768">
            <w:pPr>
              <w:widowControl/>
              <w:jc w:val="left"/>
              <w:rPr>
                <w:rFonts w:ascii="宋体" w:cs="宋体"/>
                <w:kern w:val="0"/>
                <w:sz w:val="24"/>
              </w:rPr>
            </w:pPr>
            <w:r>
              <w:rPr>
                <w:rFonts w:ascii="宋体" w:hAnsi="宋体" w:cs="宋体" w:hint="eastAsia"/>
                <w:kern w:val="0"/>
                <w:sz w:val="24"/>
              </w:rPr>
              <w:t xml:space="preserve">　</w:t>
            </w:r>
          </w:p>
        </w:tc>
      </w:tr>
      <w:tr w:rsidR="00F97DEB">
        <w:trPr>
          <w:trHeight w:val="30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2</w:t>
            </w:r>
          </w:p>
        </w:tc>
        <w:tc>
          <w:tcPr>
            <w:tcW w:w="1977" w:type="dxa"/>
            <w:vAlign w:val="center"/>
          </w:tcPr>
          <w:p w:rsidR="00F97DEB" w:rsidRDefault="005F0768">
            <w:pPr>
              <w:widowControl/>
              <w:jc w:val="left"/>
              <w:rPr>
                <w:rFonts w:ascii="宋体" w:cs="宋体"/>
                <w:kern w:val="0"/>
                <w:szCs w:val="21"/>
              </w:rPr>
            </w:pPr>
            <w:r>
              <w:rPr>
                <w:rFonts w:ascii="宋体" w:hAnsi="宋体" w:cs="宋体" w:hint="eastAsia"/>
                <w:kern w:val="0"/>
                <w:szCs w:val="21"/>
              </w:rPr>
              <w:t>顶岗实习</w:t>
            </w:r>
          </w:p>
        </w:tc>
        <w:tc>
          <w:tcPr>
            <w:tcW w:w="645" w:type="dxa"/>
            <w:noWrap/>
            <w:vAlign w:val="center"/>
          </w:tcPr>
          <w:p w:rsidR="00F97DEB" w:rsidRDefault="005F0768">
            <w:pPr>
              <w:widowControl/>
              <w:jc w:val="left"/>
              <w:rPr>
                <w:rFonts w:ascii="宋体" w:cs="宋体"/>
                <w:kern w:val="0"/>
                <w:szCs w:val="21"/>
              </w:rPr>
            </w:pPr>
            <w:r>
              <w:rPr>
                <w:rFonts w:ascii="宋体" w:cs="宋体"/>
                <w:kern w:val="0"/>
                <w:szCs w:val="21"/>
              </w:rPr>
              <w:t>0</w:t>
            </w:r>
          </w:p>
        </w:tc>
        <w:tc>
          <w:tcPr>
            <w:tcW w:w="640"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48</w:t>
            </w:r>
            <w:r>
              <w:rPr>
                <w:rFonts w:ascii="宋体" w:hAnsi="宋体" w:cs="宋体"/>
                <w:kern w:val="0"/>
                <w:szCs w:val="21"/>
              </w:rPr>
              <w:t>0</w:t>
            </w:r>
          </w:p>
        </w:tc>
        <w:tc>
          <w:tcPr>
            <w:tcW w:w="640"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48</w:t>
            </w:r>
            <w:r>
              <w:rPr>
                <w:rFonts w:ascii="宋体" w:hAnsi="宋体" w:cs="宋体"/>
                <w:kern w:val="0"/>
                <w:szCs w:val="21"/>
              </w:rPr>
              <w:t>0</w:t>
            </w:r>
          </w:p>
        </w:tc>
        <w:tc>
          <w:tcPr>
            <w:tcW w:w="659" w:type="dxa"/>
            <w:vAlign w:val="center"/>
          </w:tcPr>
          <w:p w:rsidR="00F97DEB" w:rsidRDefault="005F0768">
            <w:pPr>
              <w:widowControl/>
              <w:rPr>
                <w:rFonts w:ascii="宋体" w:hAnsi="宋体" w:cs="宋体"/>
                <w:kern w:val="0"/>
                <w:szCs w:val="21"/>
              </w:rPr>
            </w:pPr>
            <w:r>
              <w:rPr>
                <w:rFonts w:ascii="宋体" w:hAnsi="宋体" w:cs="宋体" w:hint="eastAsia"/>
                <w:kern w:val="0"/>
                <w:szCs w:val="21"/>
              </w:rPr>
              <w:t>24</w:t>
            </w:r>
          </w:p>
        </w:tc>
        <w:tc>
          <w:tcPr>
            <w:tcW w:w="71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rsidR="00F97DEB" w:rsidRDefault="005F0768">
            <w:pPr>
              <w:widowControl/>
              <w:rPr>
                <w:rFonts w:ascii="宋体" w:cs="宋体"/>
                <w:kern w:val="0"/>
                <w:szCs w:val="21"/>
              </w:rPr>
            </w:pPr>
            <w:r>
              <w:rPr>
                <w:rFonts w:ascii="宋体" w:hAnsi="宋体" w:cs="宋体" w:hint="eastAsia"/>
                <w:kern w:val="0"/>
                <w:szCs w:val="21"/>
              </w:rPr>
              <w:t>8*20</w:t>
            </w:r>
          </w:p>
        </w:tc>
        <w:tc>
          <w:tcPr>
            <w:tcW w:w="741"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16</w:t>
            </w:r>
            <w:r>
              <w:rPr>
                <w:rFonts w:ascii="宋体" w:hAnsi="宋体" w:cs="宋体"/>
                <w:kern w:val="0"/>
                <w:szCs w:val="21"/>
              </w:rPr>
              <w:t>*20</w:t>
            </w: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实习报告</w:t>
            </w:r>
          </w:p>
        </w:tc>
        <w:tc>
          <w:tcPr>
            <w:tcW w:w="681" w:type="dxa"/>
            <w:noWrap/>
            <w:vAlign w:val="center"/>
          </w:tcPr>
          <w:p w:rsidR="00F97DEB" w:rsidRDefault="005F0768">
            <w:pPr>
              <w:widowControl/>
              <w:jc w:val="left"/>
              <w:rPr>
                <w:rFonts w:ascii="宋体" w:cs="宋体"/>
                <w:kern w:val="0"/>
                <w:sz w:val="24"/>
              </w:rPr>
            </w:pPr>
            <w:r>
              <w:rPr>
                <w:rFonts w:ascii="宋体" w:hAnsi="宋体" w:cs="宋体" w:hint="eastAsia"/>
                <w:kern w:val="0"/>
                <w:sz w:val="24"/>
              </w:rPr>
              <w:t xml:space="preserve">　</w:t>
            </w:r>
          </w:p>
        </w:tc>
      </w:tr>
      <w:tr w:rsidR="00F97DEB">
        <w:trPr>
          <w:trHeight w:val="300"/>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446" w:type="dxa"/>
            <w:noWrap/>
            <w:vAlign w:val="center"/>
          </w:tcPr>
          <w:p w:rsidR="00F97DEB" w:rsidRDefault="005F0768">
            <w:pPr>
              <w:widowControl/>
              <w:jc w:val="left"/>
              <w:rPr>
                <w:rFonts w:ascii="宋体" w:cs="宋体"/>
                <w:kern w:val="0"/>
                <w:szCs w:val="21"/>
              </w:rPr>
            </w:pPr>
            <w:r>
              <w:rPr>
                <w:rFonts w:ascii="宋体" w:hAnsi="宋体" w:cs="宋体"/>
                <w:kern w:val="0"/>
                <w:szCs w:val="21"/>
              </w:rPr>
              <w:t>3</w:t>
            </w:r>
          </w:p>
        </w:tc>
        <w:tc>
          <w:tcPr>
            <w:tcW w:w="1977" w:type="dxa"/>
            <w:vAlign w:val="center"/>
          </w:tcPr>
          <w:p w:rsidR="00F97DEB" w:rsidRDefault="00F97DEB">
            <w:pPr>
              <w:widowControl/>
              <w:jc w:val="left"/>
              <w:rPr>
                <w:rFonts w:ascii="宋体" w:cs="宋体"/>
                <w:kern w:val="0"/>
                <w:szCs w:val="21"/>
              </w:rPr>
            </w:pPr>
          </w:p>
        </w:tc>
        <w:tc>
          <w:tcPr>
            <w:tcW w:w="645" w:type="dxa"/>
            <w:noWrap/>
            <w:vAlign w:val="center"/>
          </w:tcPr>
          <w:p w:rsidR="00F97DEB" w:rsidRDefault="00F97DEB">
            <w:pPr>
              <w:widowControl/>
              <w:jc w:val="left"/>
              <w:rPr>
                <w:rFonts w:ascii="宋体" w:cs="宋体"/>
                <w:kern w:val="0"/>
                <w:szCs w:val="21"/>
              </w:rPr>
            </w:pPr>
          </w:p>
        </w:tc>
        <w:tc>
          <w:tcPr>
            <w:tcW w:w="640" w:type="dxa"/>
            <w:noWrap/>
            <w:vAlign w:val="center"/>
          </w:tcPr>
          <w:p w:rsidR="00F97DEB" w:rsidRDefault="00F97DEB">
            <w:pPr>
              <w:widowControl/>
              <w:jc w:val="left"/>
              <w:rPr>
                <w:rFonts w:ascii="宋体" w:cs="宋体"/>
                <w:kern w:val="0"/>
                <w:szCs w:val="21"/>
              </w:rPr>
            </w:pPr>
          </w:p>
        </w:tc>
        <w:tc>
          <w:tcPr>
            <w:tcW w:w="640" w:type="dxa"/>
            <w:noWrap/>
            <w:vAlign w:val="center"/>
          </w:tcPr>
          <w:p w:rsidR="00F97DEB" w:rsidRDefault="00F97DEB">
            <w:pPr>
              <w:widowControl/>
              <w:jc w:val="left"/>
              <w:rPr>
                <w:rFonts w:ascii="宋体" w:cs="宋体"/>
                <w:kern w:val="0"/>
                <w:szCs w:val="21"/>
              </w:rPr>
            </w:pPr>
          </w:p>
        </w:tc>
        <w:tc>
          <w:tcPr>
            <w:tcW w:w="659" w:type="dxa"/>
            <w:vAlign w:val="center"/>
          </w:tcPr>
          <w:p w:rsidR="00F97DEB" w:rsidRDefault="00F97DEB">
            <w:pPr>
              <w:widowControl/>
              <w:rPr>
                <w:rFonts w:ascii="宋体" w:hAnsi="宋体" w:cs="宋体"/>
                <w:kern w:val="0"/>
                <w:szCs w:val="21"/>
              </w:rPr>
            </w:pPr>
          </w:p>
        </w:tc>
        <w:tc>
          <w:tcPr>
            <w:tcW w:w="713" w:type="dxa"/>
            <w:noWrap/>
            <w:vAlign w:val="center"/>
          </w:tcPr>
          <w:p w:rsidR="00F97DEB" w:rsidRDefault="00F97DEB">
            <w:pPr>
              <w:widowControl/>
              <w:jc w:val="left"/>
              <w:rPr>
                <w:rFonts w:ascii="宋体" w:cs="宋体"/>
                <w:kern w:val="0"/>
                <w:szCs w:val="21"/>
              </w:rPr>
            </w:pPr>
          </w:p>
        </w:tc>
        <w:tc>
          <w:tcPr>
            <w:tcW w:w="769" w:type="dxa"/>
            <w:noWrap/>
            <w:vAlign w:val="center"/>
          </w:tcPr>
          <w:p w:rsidR="00F97DEB" w:rsidRDefault="00F97DEB">
            <w:pPr>
              <w:widowControl/>
              <w:jc w:val="left"/>
              <w:rPr>
                <w:rFonts w:ascii="宋体" w:cs="宋体"/>
                <w:kern w:val="0"/>
                <w:szCs w:val="21"/>
              </w:rPr>
            </w:pPr>
          </w:p>
        </w:tc>
        <w:tc>
          <w:tcPr>
            <w:tcW w:w="709" w:type="dxa"/>
            <w:noWrap/>
            <w:vAlign w:val="center"/>
          </w:tcPr>
          <w:p w:rsidR="00F97DEB" w:rsidRDefault="00F97DEB">
            <w:pPr>
              <w:widowControl/>
              <w:jc w:val="left"/>
              <w:rPr>
                <w:rFonts w:ascii="宋体" w:cs="宋体"/>
                <w:kern w:val="0"/>
                <w:szCs w:val="21"/>
              </w:rPr>
            </w:pPr>
          </w:p>
        </w:tc>
        <w:tc>
          <w:tcPr>
            <w:tcW w:w="709" w:type="dxa"/>
            <w:noWrap/>
            <w:vAlign w:val="center"/>
          </w:tcPr>
          <w:p w:rsidR="00F97DEB" w:rsidRDefault="00F97DEB">
            <w:pPr>
              <w:widowControl/>
              <w:jc w:val="left"/>
              <w:rPr>
                <w:rFonts w:ascii="宋体" w:cs="宋体"/>
                <w:kern w:val="0"/>
                <w:szCs w:val="21"/>
              </w:rPr>
            </w:pPr>
          </w:p>
        </w:tc>
        <w:tc>
          <w:tcPr>
            <w:tcW w:w="741" w:type="dxa"/>
            <w:noWrap/>
            <w:vAlign w:val="center"/>
          </w:tcPr>
          <w:p w:rsidR="00F97DEB" w:rsidRDefault="00F97DEB">
            <w:pPr>
              <w:widowControl/>
              <w:jc w:val="left"/>
              <w:rPr>
                <w:rFonts w:ascii="宋体" w:hAnsi="宋体" w:cs="宋体"/>
                <w:kern w:val="0"/>
                <w:szCs w:val="21"/>
              </w:rPr>
            </w:pPr>
          </w:p>
        </w:tc>
        <w:tc>
          <w:tcPr>
            <w:tcW w:w="741" w:type="dxa"/>
            <w:noWrap/>
            <w:vAlign w:val="center"/>
          </w:tcPr>
          <w:p w:rsidR="00F97DEB" w:rsidRDefault="00F97DEB">
            <w:pPr>
              <w:widowControl/>
              <w:jc w:val="left"/>
              <w:rPr>
                <w:rFonts w:ascii="宋体" w:cs="宋体"/>
                <w:kern w:val="0"/>
                <w:szCs w:val="21"/>
              </w:rPr>
            </w:pPr>
          </w:p>
        </w:tc>
        <w:tc>
          <w:tcPr>
            <w:tcW w:w="823" w:type="dxa"/>
            <w:noWrap/>
            <w:vAlign w:val="center"/>
          </w:tcPr>
          <w:p w:rsidR="00F97DEB" w:rsidRDefault="00F97DEB">
            <w:pPr>
              <w:widowControl/>
              <w:jc w:val="left"/>
              <w:rPr>
                <w:rFonts w:ascii="宋体" w:cs="宋体"/>
                <w:kern w:val="0"/>
                <w:szCs w:val="21"/>
              </w:rPr>
            </w:pPr>
          </w:p>
        </w:tc>
        <w:tc>
          <w:tcPr>
            <w:tcW w:w="681" w:type="dxa"/>
            <w:noWrap/>
            <w:vAlign w:val="center"/>
          </w:tcPr>
          <w:p w:rsidR="00F97DEB" w:rsidRDefault="00F97DEB">
            <w:pPr>
              <w:widowControl/>
              <w:jc w:val="left"/>
              <w:rPr>
                <w:rFonts w:ascii="宋体" w:cs="宋体"/>
                <w:kern w:val="0"/>
                <w:sz w:val="24"/>
              </w:rPr>
            </w:pPr>
          </w:p>
        </w:tc>
      </w:tr>
      <w:tr w:rsidR="00F97DEB">
        <w:trPr>
          <w:trHeight w:val="209"/>
        </w:trPr>
        <w:tc>
          <w:tcPr>
            <w:tcW w:w="426" w:type="dxa"/>
            <w:vMerge/>
            <w:vAlign w:val="center"/>
          </w:tcPr>
          <w:p w:rsidR="00F97DEB" w:rsidRDefault="00F97DEB">
            <w:pPr>
              <w:widowControl/>
              <w:jc w:val="left"/>
              <w:rPr>
                <w:rFonts w:ascii="宋体" w:cs="宋体"/>
                <w:kern w:val="0"/>
                <w:szCs w:val="21"/>
              </w:rPr>
            </w:pPr>
          </w:p>
        </w:tc>
        <w:tc>
          <w:tcPr>
            <w:tcW w:w="453" w:type="dxa"/>
            <w:gridSpan w:val="2"/>
            <w:vMerge/>
            <w:vAlign w:val="center"/>
          </w:tcPr>
          <w:p w:rsidR="00F97DEB" w:rsidRDefault="00F97DEB">
            <w:pPr>
              <w:widowControl/>
              <w:jc w:val="left"/>
              <w:rPr>
                <w:rFonts w:ascii="宋体" w:cs="宋体"/>
                <w:kern w:val="0"/>
                <w:szCs w:val="21"/>
              </w:rPr>
            </w:pPr>
          </w:p>
        </w:tc>
        <w:tc>
          <w:tcPr>
            <w:tcW w:w="2423" w:type="dxa"/>
            <w:gridSpan w:val="2"/>
            <w:noWrap/>
            <w:vAlign w:val="center"/>
          </w:tcPr>
          <w:p w:rsidR="00F97DEB" w:rsidRDefault="005F0768">
            <w:pPr>
              <w:widowControl/>
              <w:ind w:firstLineChars="300" w:firstLine="632"/>
              <w:jc w:val="left"/>
              <w:rPr>
                <w:rFonts w:ascii="宋体" w:cs="宋体"/>
                <w:kern w:val="0"/>
                <w:szCs w:val="21"/>
              </w:rPr>
            </w:pPr>
            <w:r>
              <w:rPr>
                <w:rFonts w:ascii="宋体" w:hAnsi="宋体" w:cs="宋体" w:hint="eastAsia"/>
                <w:b/>
                <w:bCs/>
                <w:kern w:val="0"/>
                <w:szCs w:val="21"/>
              </w:rPr>
              <w:t>小计</w:t>
            </w:r>
          </w:p>
        </w:tc>
        <w:tc>
          <w:tcPr>
            <w:tcW w:w="645" w:type="dxa"/>
            <w:noWrap/>
            <w:vAlign w:val="center"/>
          </w:tcPr>
          <w:p w:rsidR="00F97DEB" w:rsidRDefault="005F0768">
            <w:pPr>
              <w:widowControl/>
              <w:jc w:val="center"/>
              <w:rPr>
                <w:rFonts w:ascii="宋体" w:cs="宋体"/>
                <w:b/>
                <w:bCs/>
                <w:kern w:val="0"/>
                <w:szCs w:val="21"/>
              </w:rPr>
            </w:pPr>
            <w:r>
              <w:rPr>
                <w:rFonts w:ascii="宋体" w:cs="宋体"/>
                <w:b/>
                <w:bCs/>
                <w:kern w:val="0"/>
                <w:szCs w:val="21"/>
              </w:rPr>
              <w:t>0</w:t>
            </w:r>
          </w:p>
        </w:tc>
        <w:tc>
          <w:tcPr>
            <w:tcW w:w="640" w:type="dxa"/>
            <w:noWrap/>
            <w:vAlign w:val="center"/>
          </w:tcPr>
          <w:p w:rsidR="00F97DEB" w:rsidRDefault="005F0768">
            <w:pPr>
              <w:widowControl/>
              <w:jc w:val="left"/>
              <w:rPr>
                <w:rFonts w:ascii="宋体" w:cs="宋体"/>
                <w:b/>
                <w:bCs/>
                <w:kern w:val="0"/>
                <w:szCs w:val="21"/>
              </w:rPr>
            </w:pPr>
            <w:r>
              <w:rPr>
                <w:rFonts w:ascii="宋体" w:hAnsi="宋体" w:cs="宋体" w:hint="eastAsia"/>
                <w:b/>
                <w:bCs/>
                <w:kern w:val="0"/>
                <w:szCs w:val="21"/>
              </w:rPr>
              <w:t>640</w:t>
            </w:r>
          </w:p>
        </w:tc>
        <w:tc>
          <w:tcPr>
            <w:tcW w:w="640" w:type="dxa"/>
            <w:noWrap/>
            <w:vAlign w:val="center"/>
          </w:tcPr>
          <w:p w:rsidR="00F97DEB" w:rsidRDefault="005F0768">
            <w:pPr>
              <w:widowControl/>
              <w:jc w:val="left"/>
              <w:rPr>
                <w:rFonts w:ascii="宋体" w:cs="宋体"/>
                <w:b/>
                <w:bCs/>
                <w:kern w:val="0"/>
                <w:szCs w:val="21"/>
              </w:rPr>
            </w:pPr>
            <w:r>
              <w:rPr>
                <w:rFonts w:ascii="宋体" w:hAnsi="宋体" w:cs="宋体" w:hint="eastAsia"/>
                <w:b/>
                <w:bCs/>
                <w:kern w:val="0"/>
                <w:szCs w:val="21"/>
              </w:rPr>
              <w:t>640</w:t>
            </w:r>
          </w:p>
        </w:tc>
        <w:tc>
          <w:tcPr>
            <w:tcW w:w="659" w:type="dxa"/>
          </w:tcPr>
          <w:p w:rsidR="00F97DEB" w:rsidRDefault="005F0768">
            <w:pPr>
              <w:widowControl/>
              <w:jc w:val="left"/>
              <w:rPr>
                <w:rFonts w:ascii="宋体" w:hAnsi="宋体" w:cs="宋体"/>
                <w:b/>
                <w:bCs/>
                <w:kern w:val="0"/>
                <w:szCs w:val="21"/>
              </w:rPr>
            </w:pPr>
            <w:r>
              <w:rPr>
                <w:rFonts w:ascii="宋体" w:hAnsi="宋体" w:cs="宋体" w:hint="eastAsia"/>
                <w:b/>
                <w:bCs/>
                <w:kern w:val="0"/>
                <w:szCs w:val="21"/>
              </w:rPr>
              <w:t>32</w:t>
            </w:r>
          </w:p>
        </w:tc>
        <w:tc>
          <w:tcPr>
            <w:tcW w:w="713" w:type="dxa"/>
            <w:noWrap/>
            <w:vAlign w:val="center"/>
          </w:tcPr>
          <w:p w:rsidR="00F97DEB" w:rsidRDefault="00F97DEB">
            <w:pPr>
              <w:widowControl/>
              <w:jc w:val="left"/>
              <w:rPr>
                <w:rFonts w:ascii="宋体" w:cs="宋体"/>
                <w:kern w:val="0"/>
                <w:szCs w:val="21"/>
              </w:rPr>
            </w:pPr>
          </w:p>
        </w:tc>
        <w:tc>
          <w:tcPr>
            <w:tcW w:w="769" w:type="dxa"/>
            <w:noWrap/>
            <w:vAlign w:val="center"/>
          </w:tcPr>
          <w:p w:rsidR="00F97DEB" w:rsidRDefault="00F97DEB">
            <w:pPr>
              <w:widowControl/>
              <w:jc w:val="left"/>
              <w:rPr>
                <w:rFonts w:ascii="宋体" w:cs="宋体"/>
                <w:kern w:val="0"/>
                <w:szCs w:val="21"/>
              </w:rPr>
            </w:pPr>
          </w:p>
        </w:tc>
        <w:tc>
          <w:tcPr>
            <w:tcW w:w="709" w:type="dxa"/>
            <w:noWrap/>
            <w:vAlign w:val="center"/>
          </w:tcPr>
          <w:p w:rsidR="00F97DEB" w:rsidRDefault="00F97DEB">
            <w:pPr>
              <w:widowControl/>
              <w:jc w:val="left"/>
              <w:rPr>
                <w:rFonts w:ascii="宋体" w:cs="宋体"/>
                <w:kern w:val="0"/>
                <w:szCs w:val="21"/>
              </w:rPr>
            </w:pPr>
          </w:p>
        </w:tc>
        <w:tc>
          <w:tcPr>
            <w:tcW w:w="709" w:type="dxa"/>
            <w:noWrap/>
            <w:vAlign w:val="center"/>
          </w:tcPr>
          <w:p w:rsidR="00F97DEB" w:rsidRDefault="00F97DEB">
            <w:pPr>
              <w:widowControl/>
              <w:jc w:val="left"/>
              <w:rPr>
                <w:rFonts w:ascii="宋体" w:cs="宋体"/>
                <w:kern w:val="0"/>
                <w:szCs w:val="21"/>
              </w:rPr>
            </w:pPr>
          </w:p>
        </w:tc>
        <w:tc>
          <w:tcPr>
            <w:tcW w:w="741" w:type="dxa"/>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 xml:space="preserve">320　</w:t>
            </w:r>
          </w:p>
        </w:tc>
        <w:tc>
          <w:tcPr>
            <w:tcW w:w="741" w:type="dxa"/>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 xml:space="preserve">320　</w:t>
            </w:r>
          </w:p>
        </w:tc>
        <w:tc>
          <w:tcPr>
            <w:tcW w:w="823" w:type="dxa"/>
            <w:noWrap/>
            <w:vAlign w:val="center"/>
          </w:tcPr>
          <w:p w:rsidR="00F97DEB" w:rsidRDefault="00F97DEB">
            <w:pPr>
              <w:widowControl/>
              <w:jc w:val="left"/>
              <w:rPr>
                <w:rFonts w:ascii="宋体" w:cs="宋体"/>
                <w:kern w:val="0"/>
                <w:szCs w:val="21"/>
              </w:rPr>
            </w:pPr>
          </w:p>
        </w:tc>
        <w:tc>
          <w:tcPr>
            <w:tcW w:w="681" w:type="dxa"/>
            <w:noWrap/>
            <w:vAlign w:val="center"/>
          </w:tcPr>
          <w:p w:rsidR="00F97DEB" w:rsidRDefault="00F97DEB">
            <w:pPr>
              <w:widowControl/>
              <w:jc w:val="left"/>
              <w:rPr>
                <w:rFonts w:ascii="宋体" w:cs="宋体"/>
                <w:kern w:val="0"/>
                <w:sz w:val="24"/>
              </w:rPr>
            </w:pPr>
          </w:p>
        </w:tc>
      </w:tr>
      <w:tr w:rsidR="00F97DEB">
        <w:trPr>
          <w:trHeight w:val="300"/>
        </w:trPr>
        <w:tc>
          <w:tcPr>
            <w:tcW w:w="3302" w:type="dxa"/>
            <w:gridSpan w:val="5"/>
            <w:noWrap/>
            <w:vAlign w:val="center"/>
          </w:tcPr>
          <w:p w:rsidR="00F97DEB" w:rsidRDefault="005F0768">
            <w:pPr>
              <w:widowControl/>
              <w:jc w:val="center"/>
              <w:rPr>
                <w:rFonts w:ascii="宋体" w:cs="宋体"/>
                <w:b/>
                <w:kern w:val="0"/>
                <w:szCs w:val="21"/>
              </w:rPr>
            </w:pPr>
            <w:r>
              <w:rPr>
                <w:rFonts w:ascii="宋体" w:hAnsi="宋体" w:cs="宋体" w:hint="eastAsia"/>
                <w:b/>
                <w:kern w:val="0"/>
                <w:szCs w:val="21"/>
              </w:rPr>
              <w:t>周课时</w:t>
            </w:r>
          </w:p>
        </w:tc>
        <w:tc>
          <w:tcPr>
            <w:tcW w:w="645" w:type="dxa"/>
            <w:noWrap/>
            <w:vAlign w:val="center"/>
          </w:tcPr>
          <w:p w:rsidR="00F97DEB" w:rsidRDefault="00F97DEB">
            <w:pPr>
              <w:widowControl/>
              <w:jc w:val="center"/>
              <w:rPr>
                <w:rFonts w:ascii="宋体" w:cs="宋体"/>
                <w:b/>
                <w:kern w:val="0"/>
                <w:szCs w:val="21"/>
              </w:rPr>
            </w:pPr>
          </w:p>
        </w:tc>
        <w:tc>
          <w:tcPr>
            <w:tcW w:w="640" w:type="dxa"/>
            <w:noWrap/>
            <w:vAlign w:val="center"/>
          </w:tcPr>
          <w:p w:rsidR="00F97DEB" w:rsidRDefault="00F97DEB">
            <w:pPr>
              <w:widowControl/>
              <w:jc w:val="center"/>
              <w:rPr>
                <w:rFonts w:ascii="宋体" w:cs="宋体"/>
                <w:b/>
                <w:kern w:val="0"/>
                <w:szCs w:val="21"/>
              </w:rPr>
            </w:pPr>
          </w:p>
        </w:tc>
        <w:tc>
          <w:tcPr>
            <w:tcW w:w="640" w:type="dxa"/>
            <w:noWrap/>
            <w:vAlign w:val="center"/>
          </w:tcPr>
          <w:p w:rsidR="00F97DEB" w:rsidRDefault="00F97DEB">
            <w:pPr>
              <w:widowControl/>
              <w:jc w:val="center"/>
              <w:rPr>
                <w:rFonts w:ascii="宋体" w:cs="宋体"/>
                <w:b/>
                <w:kern w:val="0"/>
                <w:szCs w:val="21"/>
              </w:rPr>
            </w:pPr>
          </w:p>
        </w:tc>
        <w:tc>
          <w:tcPr>
            <w:tcW w:w="659" w:type="dxa"/>
          </w:tcPr>
          <w:p w:rsidR="00F97DEB" w:rsidRDefault="00F97DEB">
            <w:pPr>
              <w:widowControl/>
              <w:ind w:firstLineChars="49" w:firstLine="103"/>
              <w:jc w:val="center"/>
              <w:rPr>
                <w:rFonts w:ascii="宋体" w:hAnsi="宋体" w:cs="宋体"/>
                <w:b/>
                <w:bCs/>
                <w:kern w:val="0"/>
                <w:szCs w:val="21"/>
              </w:rPr>
            </w:pPr>
          </w:p>
        </w:tc>
        <w:tc>
          <w:tcPr>
            <w:tcW w:w="713" w:type="dxa"/>
            <w:noWrap/>
            <w:vAlign w:val="center"/>
          </w:tcPr>
          <w:p w:rsidR="00F97DEB" w:rsidRDefault="005F0768">
            <w:pPr>
              <w:widowControl/>
              <w:ind w:firstLineChars="49" w:firstLine="103"/>
              <w:jc w:val="center"/>
              <w:rPr>
                <w:rFonts w:ascii="宋体" w:cs="宋体"/>
                <w:b/>
                <w:bCs/>
                <w:kern w:val="0"/>
                <w:szCs w:val="21"/>
              </w:rPr>
            </w:pPr>
            <w:r>
              <w:rPr>
                <w:rFonts w:ascii="宋体" w:cs="宋体" w:hint="eastAsia"/>
                <w:b/>
                <w:bCs/>
                <w:kern w:val="0"/>
                <w:szCs w:val="21"/>
              </w:rPr>
              <w:t>2</w:t>
            </w:r>
            <w:r>
              <w:rPr>
                <w:rFonts w:ascii="宋体" w:cs="宋体"/>
                <w:b/>
                <w:bCs/>
                <w:kern w:val="0"/>
                <w:szCs w:val="21"/>
              </w:rPr>
              <w:t>3</w:t>
            </w:r>
          </w:p>
        </w:tc>
        <w:tc>
          <w:tcPr>
            <w:tcW w:w="769" w:type="dxa"/>
            <w:noWrap/>
            <w:vAlign w:val="center"/>
          </w:tcPr>
          <w:p w:rsidR="00F97DEB" w:rsidRDefault="005F0768">
            <w:pPr>
              <w:widowControl/>
              <w:jc w:val="center"/>
              <w:rPr>
                <w:rFonts w:ascii="宋体" w:cs="宋体"/>
                <w:b/>
                <w:bCs/>
                <w:kern w:val="0"/>
                <w:szCs w:val="21"/>
              </w:rPr>
            </w:pPr>
            <w:r>
              <w:rPr>
                <w:rFonts w:ascii="宋体" w:cs="宋体" w:hint="eastAsia"/>
                <w:b/>
                <w:bCs/>
                <w:kern w:val="0"/>
                <w:szCs w:val="21"/>
              </w:rPr>
              <w:t>2</w:t>
            </w:r>
            <w:r>
              <w:rPr>
                <w:rFonts w:ascii="宋体" w:cs="宋体"/>
                <w:b/>
                <w:bCs/>
                <w:kern w:val="0"/>
                <w:szCs w:val="21"/>
              </w:rPr>
              <w:t>3</w:t>
            </w:r>
          </w:p>
        </w:tc>
        <w:tc>
          <w:tcPr>
            <w:tcW w:w="709" w:type="dxa"/>
            <w:noWrap/>
            <w:vAlign w:val="center"/>
          </w:tcPr>
          <w:p w:rsidR="00F97DEB" w:rsidRDefault="005F0768">
            <w:pPr>
              <w:widowControl/>
              <w:ind w:firstLineChars="98" w:firstLine="207"/>
              <w:jc w:val="center"/>
              <w:rPr>
                <w:rFonts w:ascii="宋体" w:cs="宋体"/>
                <w:b/>
                <w:bCs/>
                <w:kern w:val="0"/>
                <w:szCs w:val="21"/>
              </w:rPr>
            </w:pPr>
            <w:r>
              <w:rPr>
                <w:rFonts w:ascii="宋体" w:cs="宋体" w:hint="eastAsia"/>
                <w:b/>
                <w:bCs/>
                <w:kern w:val="0"/>
                <w:szCs w:val="21"/>
              </w:rPr>
              <w:t>2</w:t>
            </w:r>
            <w:r>
              <w:rPr>
                <w:rFonts w:ascii="宋体" w:cs="宋体"/>
                <w:b/>
                <w:bCs/>
                <w:kern w:val="0"/>
                <w:szCs w:val="21"/>
              </w:rPr>
              <w:t>3</w:t>
            </w:r>
          </w:p>
        </w:tc>
        <w:tc>
          <w:tcPr>
            <w:tcW w:w="709" w:type="dxa"/>
            <w:noWrap/>
            <w:vAlign w:val="center"/>
          </w:tcPr>
          <w:p w:rsidR="00F97DEB" w:rsidRDefault="005F0768">
            <w:pPr>
              <w:widowControl/>
              <w:jc w:val="center"/>
              <w:rPr>
                <w:rFonts w:ascii="宋体" w:cs="宋体"/>
                <w:b/>
                <w:kern w:val="0"/>
                <w:szCs w:val="21"/>
              </w:rPr>
            </w:pPr>
            <w:r>
              <w:rPr>
                <w:rFonts w:ascii="宋体" w:cs="宋体" w:hint="eastAsia"/>
                <w:b/>
                <w:kern w:val="0"/>
                <w:szCs w:val="21"/>
              </w:rPr>
              <w:t>2</w:t>
            </w:r>
            <w:r>
              <w:rPr>
                <w:rFonts w:ascii="宋体" w:cs="宋体"/>
                <w:b/>
                <w:kern w:val="0"/>
                <w:szCs w:val="21"/>
              </w:rPr>
              <w:t>4</w:t>
            </w:r>
          </w:p>
        </w:tc>
        <w:tc>
          <w:tcPr>
            <w:tcW w:w="741" w:type="dxa"/>
            <w:noWrap/>
            <w:vAlign w:val="center"/>
          </w:tcPr>
          <w:p w:rsidR="00F97DEB" w:rsidRDefault="00F97DEB">
            <w:pPr>
              <w:widowControl/>
              <w:jc w:val="center"/>
              <w:rPr>
                <w:rFonts w:ascii="宋体" w:cs="宋体"/>
                <w:b/>
                <w:kern w:val="0"/>
                <w:szCs w:val="21"/>
              </w:rPr>
            </w:pPr>
          </w:p>
        </w:tc>
        <w:tc>
          <w:tcPr>
            <w:tcW w:w="741" w:type="dxa"/>
            <w:noWrap/>
            <w:vAlign w:val="center"/>
          </w:tcPr>
          <w:p w:rsidR="00F97DEB" w:rsidRDefault="00F97DEB">
            <w:pPr>
              <w:widowControl/>
              <w:jc w:val="center"/>
              <w:rPr>
                <w:rFonts w:ascii="宋体" w:cs="宋体"/>
                <w:b/>
                <w:kern w:val="0"/>
                <w:szCs w:val="21"/>
              </w:rPr>
            </w:pPr>
          </w:p>
        </w:tc>
        <w:tc>
          <w:tcPr>
            <w:tcW w:w="823" w:type="dxa"/>
            <w:noWrap/>
            <w:vAlign w:val="center"/>
          </w:tcPr>
          <w:p w:rsidR="00F97DEB" w:rsidRDefault="005F0768">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rsidR="00F97DEB" w:rsidRDefault="005F0768">
            <w:pPr>
              <w:widowControl/>
              <w:jc w:val="left"/>
              <w:rPr>
                <w:rFonts w:ascii="宋体" w:cs="宋体"/>
                <w:kern w:val="0"/>
                <w:sz w:val="24"/>
              </w:rPr>
            </w:pPr>
            <w:r>
              <w:rPr>
                <w:rFonts w:ascii="宋体" w:hAnsi="宋体" w:cs="宋体" w:hint="eastAsia"/>
                <w:kern w:val="0"/>
                <w:sz w:val="24"/>
              </w:rPr>
              <w:t xml:space="preserve">　</w:t>
            </w:r>
          </w:p>
        </w:tc>
      </w:tr>
      <w:tr w:rsidR="00F97DEB">
        <w:trPr>
          <w:trHeight w:val="300"/>
        </w:trPr>
        <w:tc>
          <w:tcPr>
            <w:tcW w:w="3302" w:type="dxa"/>
            <w:gridSpan w:val="5"/>
            <w:noWrap/>
            <w:vAlign w:val="center"/>
          </w:tcPr>
          <w:p w:rsidR="00F97DEB" w:rsidRDefault="005F0768">
            <w:pPr>
              <w:widowControl/>
              <w:jc w:val="center"/>
              <w:rPr>
                <w:rFonts w:ascii="宋体" w:cs="宋体"/>
                <w:b/>
                <w:bCs/>
                <w:kern w:val="0"/>
                <w:szCs w:val="21"/>
              </w:rPr>
            </w:pPr>
            <w:r>
              <w:rPr>
                <w:rFonts w:ascii="宋体" w:hAnsi="宋体" w:cs="宋体" w:hint="eastAsia"/>
                <w:b/>
                <w:bCs/>
                <w:kern w:val="0"/>
                <w:szCs w:val="21"/>
              </w:rPr>
              <w:t>总课时</w:t>
            </w:r>
          </w:p>
        </w:tc>
        <w:tc>
          <w:tcPr>
            <w:tcW w:w="645" w:type="dxa"/>
            <w:noWrap/>
            <w:vAlign w:val="center"/>
          </w:tcPr>
          <w:p w:rsidR="00F97DEB" w:rsidRDefault="005F0768">
            <w:pPr>
              <w:widowControl/>
              <w:jc w:val="center"/>
              <w:rPr>
                <w:rFonts w:ascii="宋体" w:cs="宋体"/>
                <w:b/>
                <w:bCs/>
                <w:kern w:val="0"/>
                <w:szCs w:val="21"/>
              </w:rPr>
            </w:pPr>
            <w:r>
              <w:rPr>
                <w:rFonts w:ascii="宋体" w:cs="宋体" w:hint="eastAsia"/>
                <w:b/>
                <w:bCs/>
                <w:kern w:val="0"/>
                <w:szCs w:val="21"/>
              </w:rPr>
              <w:t>1</w:t>
            </w:r>
            <w:r>
              <w:rPr>
                <w:rFonts w:ascii="宋体" w:cs="宋体"/>
                <w:b/>
                <w:bCs/>
                <w:kern w:val="0"/>
                <w:szCs w:val="21"/>
              </w:rPr>
              <w:t>274</w:t>
            </w:r>
          </w:p>
        </w:tc>
        <w:tc>
          <w:tcPr>
            <w:tcW w:w="640" w:type="dxa"/>
            <w:noWrap/>
            <w:vAlign w:val="center"/>
          </w:tcPr>
          <w:p w:rsidR="00F97DEB" w:rsidRDefault="005F0768">
            <w:pPr>
              <w:widowControl/>
              <w:jc w:val="center"/>
              <w:rPr>
                <w:rFonts w:ascii="宋体" w:cs="宋体"/>
                <w:b/>
                <w:bCs/>
                <w:kern w:val="0"/>
                <w:szCs w:val="21"/>
              </w:rPr>
            </w:pPr>
            <w:r>
              <w:rPr>
                <w:rFonts w:ascii="宋体" w:cs="宋体" w:hint="eastAsia"/>
                <w:b/>
                <w:bCs/>
                <w:kern w:val="0"/>
                <w:szCs w:val="21"/>
              </w:rPr>
              <w:t>1</w:t>
            </w:r>
            <w:r>
              <w:rPr>
                <w:rFonts w:ascii="宋体" w:cs="宋体"/>
                <w:b/>
                <w:bCs/>
                <w:kern w:val="0"/>
                <w:szCs w:val="21"/>
              </w:rPr>
              <w:t>281</w:t>
            </w:r>
          </w:p>
        </w:tc>
        <w:tc>
          <w:tcPr>
            <w:tcW w:w="640" w:type="dxa"/>
            <w:noWrap/>
            <w:vAlign w:val="center"/>
          </w:tcPr>
          <w:p w:rsidR="00F97DEB" w:rsidRDefault="005F0768">
            <w:pPr>
              <w:widowControl/>
              <w:jc w:val="center"/>
              <w:rPr>
                <w:rFonts w:ascii="宋体" w:cs="宋体"/>
                <w:b/>
                <w:kern w:val="0"/>
                <w:szCs w:val="21"/>
              </w:rPr>
            </w:pPr>
            <w:r>
              <w:rPr>
                <w:rFonts w:ascii="宋体" w:cs="宋体" w:hint="eastAsia"/>
                <w:b/>
                <w:kern w:val="0"/>
                <w:szCs w:val="21"/>
              </w:rPr>
              <w:t>2</w:t>
            </w:r>
            <w:r>
              <w:rPr>
                <w:rFonts w:ascii="宋体" w:cs="宋体"/>
                <w:b/>
                <w:kern w:val="0"/>
                <w:szCs w:val="21"/>
              </w:rPr>
              <w:t>555</w:t>
            </w:r>
          </w:p>
        </w:tc>
        <w:tc>
          <w:tcPr>
            <w:tcW w:w="659" w:type="dxa"/>
          </w:tcPr>
          <w:p w:rsidR="00F97DEB" w:rsidRDefault="005F0768">
            <w:pPr>
              <w:widowControl/>
              <w:jc w:val="center"/>
              <w:rPr>
                <w:rFonts w:ascii="宋体" w:hAnsi="宋体" w:cs="宋体"/>
                <w:b/>
                <w:kern w:val="0"/>
                <w:szCs w:val="21"/>
              </w:rPr>
            </w:pPr>
            <w:r>
              <w:rPr>
                <w:rFonts w:ascii="宋体" w:hAnsi="宋体" w:cs="宋体" w:hint="eastAsia"/>
                <w:b/>
                <w:kern w:val="0"/>
                <w:szCs w:val="21"/>
              </w:rPr>
              <w:t>1</w:t>
            </w:r>
            <w:r>
              <w:rPr>
                <w:rFonts w:ascii="宋体" w:hAnsi="宋体" w:cs="宋体"/>
                <w:b/>
                <w:kern w:val="0"/>
                <w:szCs w:val="21"/>
              </w:rPr>
              <w:t>35</w:t>
            </w:r>
          </w:p>
        </w:tc>
        <w:tc>
          <w:tcPr>
            <w:tcW w:w="713" w:type="dxa"/>
            <w:noWrap/>
            <w:vAlign w:val="center"/>
          </w:tcPr>
          <w:p w:rsidR="00F97DEB" w:rsidRDefault="00F97DEB">
            <w:pPr>
              <w:widowControl/>
              <w:jc w:val="center"/>
              <w:rPr>
                <w:rFonts w:ascii="宋体" w:cs="宋体"/>
                <w:b/>
                <w:kern w:val="0"/>
                <w:szCs w:val="21"/>
              </w:rPr>
            </w:pPr>
          </w:p>
        </w:tc>
        <w:tc>
          <w:tcPr>
            <w:tcW w:w="769" w:type="dxa"/>
            <w:noWrap/>
            <w:vAlign w:val="center"/>
          </w:tcPr>
          <w:p w:rsidR="00F97DEB" w:rsidRDefault="00F97DEB">
            <w:pPr>
              <w:widowControl/>
              <w:jc w:val="center"/>
              <w:rPr>
                <w:rFonts w:ascii="宋体" w:cs="宋体"/>
                <w:b/>
                <w:kern w:val="0"/>
                <w:szCs w:val="21"/>
              </w:rPr>
            </w:pPr>
          </w:p>
        </w:tc>
        <w:tc>
          <w:tcPr>
            <w:tcW w:w="709" w:type="dxa"/>
            <w:noWrap/>
            <w:vAlign w:val="center"/>
          </w:tcPr>
          <w:p w:rsidR="00F97DEB" w:rsidRDefault="00F97DEB">
            <w:pPr>
              <w:widowControl/>
              <w:jc w:val="center"/>
              <w:rPr>
                <w:rFonts w:ascii="宋体" w:cs="宋体"/>
                <w:b/>
                <w:kern w:val="0"/>
                <w:szCs w:val="21"/>
              </w:rPr>
            </w:pPr>
          </w:p>
        </w:tc>
        <w:tc>
          <w:tcPr>
            <w:tcW w:w="709" w:type="dxa"/>
            <w:noWrap/>
            <w:vAlign w:val="center"/>
          </w:tcPr>
          <w:p w:rsidR="00F97DEB" w:rsidRDefault="00F97DEB">
            <w:pPr>
              <w:widowControl/>
              <w:jc w:val="center"/>
              <w:rPr>
                <w:rFonts w:ascii="宋体" w:cs="宋体"/>
                <w:b/>
                <w:kern w:val="0"/>
                <w:szCs w:val="21"/>
              </w:rPr>
            </w:pPr>
          </w:p>
        </w:tc>
        <w:tc>
          <w:tcPr>
            <w:tcW w:w="741" w:type="dxa"/>
            <w:noWrap/>
            <w:vAlign w:val="center"/>
          </w:tcPr>
          <w:p w:rsidR="00F97DEB" w:rsidRDefault="00F97DEB">
            <w:pPr>
              <w:widowControl/>
              <w:jc w:val="center"/>
              <w:rPr>
                <w:rFonts w:ascii="宋体" w:cs="宋体"/>
                <w:b/>
                <w:bCs/>
                <w:kern w:val="0"/>
                <w:szCs w:val="21"/>
              </w:rPr>
            </w:pPr>
          </w:p>
        </w:tc>
        <w:tc>
          <w:tcPr>
            <w:tcW w:w="741" w:type="dxa"/>
            <w:noWrap/>
            <w:vAlign w:val="center"/>
          </w:tcPr>
          <w:p w:rsidR="00F97DEB" w:rsidRDefault="00F97DEB">
            <w:pPr>
              <w:widowControl/>
              <w:jc w:val="center"/>
              <w:rPr>
                <w:rFonts w:ascii="宋体" w:cs="宋体"/>
                <w:b/>
                <w:bCs/>
                <w:kern w:val="0"/>
                <w:szCs w:val="21"/>
              </w:rPr>
            </w:pPr>
          </w:p>
        </w:tc>
        <w:tc>
          <w:tcPr>
            <w:tcW w:w="823" w:type="dxa"/>
            <w:noWrap/>
            <w:vAlign w:val="center"/>
          </w:tcPr>
          <w:p w:rsidR="00F97DEB" w:rsidRDefault="005F0768">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F97DEB" w:rsidRDefault="005F0768">
            <w:pPr>
              <w:widowControl/>
              <w:jc w:val="left"/>
              <w:rPr>
                <w:rFonts w:ascii="宋体" w:cs="宋体"/>
                <w:kern w:val="0"/>
                <w:sz w:val="24"/>
              </w:rPr>
            </w:pPr>
            <w:r>
              <w:rPr>
                <w:rFonts w:ascii="宋体" w:hAnsi="宋体" w:cs="宋体" w:hint="eastAsia"/>
                <w:kern w:val="0"/>
                <w:sz w:val="24"/>
              </w:rPr>
              <w:t xml:space="preserve">　</w:t>
            </w:r>
          </w:p>
        </w:tc>
      </w:tr>
    </w:tbl>
    <w:p w:rsidR="00F97DEB" w:rsidRDefault="005F0768">
      <w:pPr>
        <w:adjustRightInd w:val="0"/>
        <w:spacing w:line="560" w:lineRule="exact"/>
        <w:ind w:firstLineChars="200" w:firstLine="422"/>
        <w:jc w:val="center"/>
        <w:rPr>
          <w:rFonts w:ascii="仿宋" w:eastAsia="仿宋" w:hAnsi="仿宋"/>
          <w:b/>
          <w:szCs w:val="21"/>
        </w:rPr>
      </w:pPr>
      <w:r>
        <w:rPr>
          <w:rFonts w:ascii="仿宋" w:eastAsia="仿宋" w:hAnsi="仿宋" w:hint="eastAsia"/>
          <w:b/>
          <w:szCs w:val="21"/>
        </w:rPr>
        <w:t>表矿物加工技术 教学进程安排表</w:t>
      </w:r>
    </w:p>
    <w:p w:rsidR="00F97DEB" w:rsidRDefault="00F97DEB">
      <w:pPr>
        <w:adjustRightInd w:val="0"/>
        <w:spacing w:line="560" w:lineRule="exact"/>
        <w:ind w:firstLineChars="200" w:firstLine="482"/>
        <w:rPr>
          <w:rFonts w:ascii="黑体" w:eastAsia="黑体" w:hAnsi="黑体"/>
          <w:b/>
          <w:sz w:val="24"/>
          <w:szCs w:val="24"/>
        </w:rPr>
      </w:pPr>
    </w:p>
    <w:p w:rsidR="00F97DEB" w:rsidRDefault="00F97DEB">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F97DEB">
          <w:pgSz w:w="16838" w:h="11906" w:orient="landscape"/>
          <w:pgMar w:top="1800" w:right="1440" w:bottom="1800" w:left="1440" w:header="851" w:footer="992" w:gutter="0"/>
          <w:cols w:space="425"/>
          <w:docGrid w:type="lines" w:linePitch="312"/>
        </w:sectPr>
      </w:pPr>
    </w:p>
    <w:p w:rsidR="00F97DEB" w:rsidRDefault="005F0768">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八、学时分类统计表</w:t>
      </w:r>
    </w:p>
    <w:tbl>
      <w:tblPr>
        <w:tblStyle w:val="ab"/>
        <w:tblW w:w="5000" w:type="pct"/>
        <w:jc w:val="center"/>
        <w:tblLook w:val="04A0" w:firstRow="1" w:lastRow="0" w:firstColumn="1" w:lastColumn="0" w:noHBand="0" w:noVBand="1"/>
      </w:tblPr>
      <w:tblGrid>
        <w:gridCol w:w="2096"/>
        <w:gridCol w:w="1752"/>
        <w:gridCol w:w="1752"/>
        <w:gridCol w:w="1364"/>
        <w:gridCol w:w="1558"/>
      </w:tblGrid>
      <w:tr w:rsidR="00F97DEB">
        <w:trPr>
          <w:jc w:val="center"/>
        </w:trPr>
        <w:tc>
          <w:tcPr>
            <w:tcW w:w="1230" w:type="pct"/>
            <w:vAlign w:val="center"/>
          </w:tcPr>
          <w:p w:rsidR="00F97DEB" w:rsidRDefault="005F0768">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课程类型</w:t>
            </w:r>
          </w:p>
        </w:tc>
        <w:tc>
          <w:tcPr>
            <w:tcW w:w="1028" w:type="pct"/>
            <w:vAlign w:val="center"/>
          </w:tcPr>
          <w:p w:rsidR="00F97DEB" w:rsidRDefault="005F0768">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理论课时</w:t>
            </w:r>
          </w:p>
        </w:tc>
        <w:tc>
          <w:tcPr>
            <w:tcW w:w="1028" w:type="pct"/>
            <w:vAlign w:val="center"/>
          </w:tcPr>
          <w:p w:rsidR="00F97DEB" w:rsidRDefault="005F0768">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实践课时</w:t>
            </w:r>
          </w:p>
        </w:tc>
        <w:tc>
          <w:tcPr>
            <w:tcW w:w="800" w:type="pct"/>
            <w:vAlign w:val="center"/>
          </w:tcPr>
          <w:p w:rsidR="00F97DEB" w:rsidRDefault="005F0768">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小计</w:t>
            </w:r>
          </w:p>
        </w:tc>
        <w:tc>
          <w:tcPr>
            <w:tcW w:w="914" w:type="pct"/>
            <w:vAlign w:val="center"/>
          </w:tcPr>
          <w:p w:rsidR="00F97DEB" w:rsidRDefault="005F0768">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r>
      <w:tr w:rsidR="00F97DEB">
        <w:trPr>
          <w:jc w:val="center"/>
        </w:trPr>
        <w:tc>
          <w:tcPr>
            <w:tcW w:w="1230" w:type="pct"/>
            <w:vAlign w:val="center"/>
          </w:tcPr>
          <w:p w:rsidR="00F97DEB" w:rsidRDefault="005F0768">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028" w:type="pct"/>
            <w:vAlign w:val="center"/>
          </w:tcPr>
          <w:p w:rsidR="00F97DEB" w:rsidRDefault="00E86EFC">
            <w:pPr>
              <w:adjustRightInd w:val="0"/>
              <w:spacing w:line="560" w:lineRule="exact"/>
              <w:jc w:val="center"/>
              <w:rPr>
                <w:rFonts w:ascii="宋体" w:hAnsi="宋体"/>
                <w:b/>
                <w:color w:val="595959"/>
                <w:sz w:val="24"/>
                <w:szCs w:val="21"/>
              </w:rPr>
            </w:pPr>
            <w:r>
              <w:rPr>
                <w:rFonts w:ascii="宋体" w:hAnsi="宋体" w:hint="eastAsia"/>
                <w:b/>
                <w:color w:val="595959"/>
                <w:sz w:val="24"/>
                <w:szCs w:val="21"/>
              </w:rPr>
              <w:t>632</w:t>
            </w:r>
          </w:p>
        </w:tc>
        <w:tc>
          <w:tcPr>
            <w:tcW w:w="1028"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hint="eastAsia"/>
                <w:b/>
                <w:color w:val="595959"/>
                <w:sz w:val="24"/>
                <w:szCs w:val="21"/>
              </w:rPr>
              <w:t>2</w:t>
            </w:r>
            <w:r>
              <w:rPr>
                <w:rFonts w:ascii="宋体" w:hAnsi="宋体"/>
                <w:b/>
                <w:color w:val="595959"/>
                <w:sz w:val="24"/>
                <w:szCs w:val="21"/>
              </w:rPr>
              <w:t>8</w:t>
            </w:r>
          </w:p>
        </w:tc>
        <w:tc>
          <w:tcPr>
            <w:tcW w:w="800" w:type="pct"/>
            <w:vAlign w:val="center"/>
          </w:tcPr>
          <w:p w:rsidR="00F97DEB" w:rsidRDefault="00E86EFC">
            <w:pPr>
              <w:adjustRightInd w:val="0"/>
              <w:spacing w:line="560" w:lineRule="exact"/>
              <w:jc w:val="center"/>
              <w:rPr>
                <w:rFonts w:ascii="宋体" w:hAnsi="宋体"/>
                <w:b/>
                <w:color w:val="595959"/>
                <w:sz w:val="24"/>
                <w:szCs w:val="21"/>
              </w:rPr>
            </w:pPr>
            <w:r>
              <w:rPr>
                <w:rFonts w:ascii="宋体" w:hAnsi="宋体" w:hint="eastAsia"/>
                <w:b/>
                <w:color w:val="595959"/>
                <w:sz w:val="24"/>
                <w:szCs w:val="21"/>
              </w:rPr>
              <w:t>660</w:t>
            </w:r>
          </w:p>
        </w:tc>
        <w:tc>
          <w:tcPr>
            <w:tcW w:w="914" w:type="pct"/>
            <w:vAlign w:val="center"/>
          </w:tcPr>
          <w:p w:rsidR="00F97DEB" w:rsidRDefault="00E86EFC">
            <w:pPr>
              <w:adjustRightInd w:val="0"/>
              <w:spacing w:line="560" w:lineRule="exact"/>
              <w:jc w:val="center"/>
              <w:rPr>
                <w:rFonts w:ascii="宋体" w:hAnsi="宋体"/>
                <w:b/>
                <w:color w:val="595959"/>
                <w:sz w:val="24"/>
                <w:szCs w:val="21"/>
              </w:rPr>
            </w:pPr>
            <w:r>
              <w:rPr>
                <w:rFonts w:ascii="宋体" w:hAnsi="宋体" w:hint="eastAsia"/>
                <w:b/>
                <w:color w:val="595959"/>
                <w:sz w:val="24"/>
                <w:szCs w:val="21"/>
              </w:rPr>
              <w:t>25.84%</w:t>
            </w:r>
          </w:p>
        </w:tc>
      </w:tr>
      <w:tr w:rsidR="00F97DEB">
        <w:trPr>
          <w:jc w:val="center"/>
        </w:trPr>
        <w:tc>
          <w:tcPr>
            <w:tcW w:w="1230" w:type="pct"/>
            <w:vAlign w:val="center"/>
          </w:tcPr>
          <w:p w:rsidR="00F97DEB" w:rsidRDefault="005F0768">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其中：</w:t>
            </w:r>
            <w:r>
              <w:rPr>
                <w:rFonts w:ascii="宋体" w:hAnsi="宋体" w:cs="宋体"/>
                <w:b/>
                <w:kern w:val="0"/>
                <w:sz w:val="24"/>
                <w:szCs w:val="21"/>
              </w:rPr>
              <w:t>选修课</w:t>
            </w:r>
          </w:p>
        </w:tc>
        <w:tc>
          <w:tcPr>
            <w:tcW w:w="1028"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hint="eastAsia"/>
                <w:b/>
                <w:color w:val="595959"/>
                <w:sz w:val="24"/>
                <w:szCs w:val="21"/>
              </w:rPr>
              <w:t>2</w:t>
            </w:r>
            <w:r>
              <w:rPr>
                <w:rFonts w:ascii="宋体" w:hAnsi="宋体"/>
                <w:b/>
                <w:color w:val="595959"/>
                <w:sz w:val="24"/>
                <w:szCs w:val="21"/>
              </w:rPr>
              <w:t>52</w:t>
            </w:r>
          </w:p>
        </w:tc>
        <w:tc>
          <w:tcPr>
            <w:tcW w:w="1028" w:type="pct"/>
            <w:vAlign w:val="center"/>
          </w:tcPr>
          <w:p w:rsidR="00F97DEB" w:rsidRDefault="00F97DEB">
            <w:pPr>
              <w:adjustRightInd w:val="0"/>
              <w:spacing w:line="560" w:lineRule="exact"/>
              <w:jc w:val="center"/>
              <w:rPr>
                <w:rFonts w:ascii="宋体" w:hAnsi="宋体"/>
                <w:b/>
                <w:color w:val="595959"/>
                <w:sz w:val="24"/>
                <w:szCs w:val="21"/>
              </w:rPr>
            </w:pPr>
          </w:p>
        </w:tc>
        <w:tc>
          <w:tcPr>
            <w:tcW w:w="800"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hint="eastAsia"/>
                <w:b/>
                <w:color w:val="595959"/>
                <w:sz w:val="24"/>
                <w:szCs w:val="21"/>
              </w:rPr>
              <w:t>2</w:t>
            </w:r>
            <w:r>
              <w:rPr>
                <w:rFonts w:ascii="宋体" w:hAnsi="宋体"/>
                <w:b/>
                <w:color w:val="595959"/>
                <w:sz w:val="24"/>
                <w:szCs w:val="21"/>
              </w:rPr>
              <w:t>52</w:t>
            </w:r>
          </w:p>
        </w:tc>
        <w:tc>
          <w:tcPr>
            <w:tcW w:w="914" w:type="pct"/>
            <w:vAlign w:val="center"/>
          </w:tcPr>
          <w:p w:rsidR="00F97DEB" w:rsidRDefault="005F0768" w:rsidP="005F0768">
            <w:pPr>
              <w:adjustRightInd w:val="0"/>
              <w:spacing w:line="560" w:lineRule="exact"/>
              <w:jc w:val="center"/>
              <w:rPr>
                <w:rFonts w:ascii="宋体" w:hAnsi="宋体"/>
                <w:b/>
                <w:color w:val="595959"/>
                <w:sz w:val="24"/>
                <w:szCs w:val="21"/>
              </w:rPr>
            </w:pPr>
            <w:r>
              <w:rPr>
                <w:rFonts w:ascii="宋体" w:hAnsi="宋体" w:hint="eastAsia"/>
                <w:b/>
                <w:color w:val="595959"/>
                <w:sz w:val="24"/>
                <w:szCs w:val="21"/>
              </w:rPr>
              <w:t>1</w:t>
            </w:r>
            <w:r>
              <w:rPr>
                <w:rFonts w:ascii="宋体" w:hAnsi="宋体"/>
                <w:b/>
                <w:color w:val="595959"/>
                <w:sz w:val="24"/>
                <w:szCs w:val="21"/>
              </w:rPr>
              <w:t>0.0</w:t>
            </w:r>
            <w:r>
              <w:rPr>
                <w:rFonts w:ascii="宋体" w:hAnsi="宋体" w:hint="eastAsia"/>
                <w:b/>
                <w:color w:val="595959"/>
                <w:sz w:val="24"/>
                <w:szCs w:val="21"/>
              </w:rPr>
              <w:t>0</w:t>
            </w:r>
            <w:r w:rsidR="00E86EFC">
              <w:rPr>
                <w:rFonts w:ascii="宋体" w:hAnsi="宋体" w:hint="eastAsia"/>
                <w:b/>
                <w:color w:val="595959"/>
                <w:sz w:val="24"/>
                <w:szCs w:val="21"/>
              </w:rPr>
              <w:t>%</w:t>
            </w:r>
          </w:p>
        </w:tc>
      </w:tr>
      <w:tr w:rsidR="00F97DEB">
        <w:trPr>
          <w:jc w:val="center"/>
        </w:trPr>
        <w:tc>
          <w:tcPr>
            <w:tcW w:w="1230" w:type="pct"/>
            <w:vAlign w:val="center"/>
          </w:tcPr>
          <w:p w:rsidR="00F97DEB" w:rsidRDefault="005F0768">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专业（技能）课</w:t>
            </w:r>
          </w:p>
        </w:tc>
        <w:tc>
          <w:tcPr>
            <w:tcW w:w="1028"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b/>
                <w:color w:val="595959"/>
                <w:sz w:val="24"/>
                <w:szCs w:val="21"/>
              </w:rPr>
              <w:t>642</w:t>
            </w:r>
          </w:p>
        </w:tc>
        <w:tc>
          <w:tcPr>
            <w:tcW w:w="1028"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b/>
                <w:color w:val="595959"/>
                <w:sz w:val="24"/>
                <w:szCs w:val="21"/>
              </w:rPr>
              <w:t>1253</w:t>
            </w:r>
          </w:p>
        </w:tc>
        <w:tc>
          <w:tcPr>
            <w:tcW w:w="800"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b/>
                <w:color w:val="595959"/>
                <w:sz w:val="24"/>
                <w:szCs w:val="21"/>
              </w:rPr>
              <w:t>1895</w:t>
            </w:r>
          </w:p>
        </w:tc>
        <w:tc>
          <w:tcPr>
            <w:tcW w:w="914"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hint="eastAsia"/>
                <w:b/>
                <w:color w:val="595959"/>
                <w:sz w:val="24"/>
                <w:szCs w:val="21"/>
              </w:rPr>
              <w:t>7</w:t>
            </w:r>
            <w:r>
              <w:rPr>
                <w:rFonts w:ascii="宋体" w:hAnsi="宋体"/>
                <w:b/>
                <w:color w:val="595959"/>
                <w:sz w:val="24"/>
                <w:szCs w:val="21"/>
              </w:rPr>
              <w:t>4.16</w:t>
            </w:r>
            <w:r w:rsidR="00E86EFC">
              <w:rPr>
                <w:rFonts w:ascii="宋体" w:hAnsi="宋体"/>
                <w:b/>
                <w:color w:val="595959"/>
                <w:sz w:val="24"/>
                <w:szCs w:val="21"/>
              </w:rPr>
              <w:t>%</w:t>
            </w:r>
          </w:p>
        </w:tc>
      </w:tr>
      <w:tr w:rsidR="00F97DEB">
        <w:trPr>
          <w:jc w:val="center"/>
        </w:trPr>
        <w:tc>
          <w:tcPr>
            <w:tcW w:w="1230" w:type="pct"/>
            <w:vAlign w:val="center"/>
          </w:tcPr>
          <w:p w:rsidR="00F97DEB" w:rsidRDefault="005F0768">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合计</w:t>
            </w:r>
          </w:p>
        </w:tc>
        <w:tc>
          <w:tcPr>
            <w:tcW w:w="1028"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hint="eastAsia"/>
                <w:b/>
                <w:color w:val="595959"/>
                <w:sz w:val="24"/>
                <w:szCs w:val="21"/>
              </w:rPr>
              <w:t>1</w:t>
            </w:r>
            <w:r>
              <w:rPr>
                <w:rFonts w:ascii="宋体" w:hAnsi="宋体"/>
                <w:b/>
                <w:color w:val="595959"/>
                <w:sz w:val="24"/>
                <w:szCs w:val="21"/>
              </w:rPr>
              <w:t>274</w:t>
            </w:r>
          </w:p>
        </w:tc>
        <w:tc>
          <w:tcPr>
            <w:tcW w:w="1028"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hint="eastAsia"/>
                <w:b/>
                <w:color w:val="595959"/>
                <w:sz w:val="24"/>
                <w:szCs w:val="21"/>
              </w:rPr>
              <w:t>1</w:t>
            </w:r>
            <w:r>
              <w:rPr>
                <w:rFonts w:ascii="宋体" w:hAnsi="宋体"/>
                <w:b/>
                <w:color w:val="595959"/>
                <w:sz w:val="24"/>
                <w:szCs w:val="21"/>
              </w:rPr>
              <w:t>281</w:t>
            </w:r>
          </w:p>
        </w:tc>
        <w:tc>
          <w:tcPr>
            <w:tcW w:w="800"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hint="eastAsia"/>
                <w:b/>
                <w:color w:val="595959"/>
                <w:sz w:val="24"/>
                <w:szCs w:val="21"/>
              </w:rPr>
              <w:t>2</w:t>
            </w:r>
            <w:r>
              <w:rPr>
                <w:rFonts w:ascii="宋体" w:hAnsi="宋体"/>
                <w:b/>
                <w:color w:val="595959"/>
                <w:sz w:val="24"/>
                <w:szCs w:val="21"/>
              </w:rPr>
              <w:t>555</w:t>
            </w:r>
          </w:p>
        </w:tc>
        <w:tc>
          <w:tcPr>
            <w:tcW w:w="914" w:type="pct"/>
            <w:vAlign w:val="center"/>
          </w:tcPr>
          <w:p w:rsidR="00F97DEB" w:rsidRDefault="00F97DEB">
            <w:pPr>
              <w:adjustRightInd w:val="0"/>
              <w:spacing w:line="560" w:lineRule="exact"/>
              <w:jc w:val="center"/>
              <w:rPr>
                <w:rFonts w:ascii="宋体" w:hAnsi="宋体"/>
                <w:b/>
                <w:color w:val="595959"/>
                <w:sz w:val="24"/>
                <w:szCs w:val="21"/>
              </w:rPr>
            </w:pPr>
          </w:p>
        </w:tc>
      </w:tr>
      <w:tr w:rsidR="00F97DEB">
        <w:trPr>
          <w:jc w:val="center"/>
        </w:trPr>
        <w:tc>
          <w:tcPr>
            <w:tcW w:w="1230" w:type="pct"/>
            <w:vAlign w:val="center"/>
          </w:tcPr>
          <w:p w:rsidR="00F97DEB" w:rsidRDefault="005F0768">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c>
          <w:tcPr>
            <w:tcW w:w="1028"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b/>
                <w:color w:val="595959"/>
                <w:sz w:val="24"/>
                <w:szCs w:val="21"/>
              </w:rPr>
              <w:t>49.86</w:t>
            </w:r>
            <w:r w:rsidR="00E86EFC">
              <w:rPr>
                <w:rFonts w:ascii="宋体" w:hAnsi="宋体"/>
                <w:b/>
                <w:color w:val="595959"/>
                <w:sz w:val="24"/>
                <w:szCs w:val="21"/>
              </w:rPr>
              <w:t>%</w:t>
            </w:r>
          </w:p>
        </w:tc>
        <w:tc>
          <w:tcPr>
            <w:tcW w:w="1028"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hint="eastAsia"/>
                <w:b/>
                <w:color w:val="595959"/>
                <w:sz w:val="24"/>
                <w:szCs w:val="21"/>
              </w:rPr>
              <w:t>5</w:t>
            </w:r>
            <w:r>
              <w:rPr>
                <w:rFonts w:ascii="宋体" w:hAnsi="宋体"/>
                <w:b/>
                <w:color w:val="595959"/>
                <w:sz w:val="24"/>
                <w:szCs w:val="21"/>
              </w:rPr>
              <w:t>0.14</w:t>
            </w:r>
            <w:r w:rsidR="00E86EFC">
              <w:rPr>
                <w:rFonts w:ascii="宋体" w:hAnsi="宋体"/>
                <w:b/>
                <w:color w:val="595959"/>
                <w:sz w:val="24"/>
                <w:szCs w:val="21"/>
              </w:rPr>
              <w:t>%</w:t>
            </w:r>
          </w:p>
        </w:tc>
        <w:tc>
          <w:tcPr>
            <w:tcW w:w="800" w:type="pct"/>
            <w:vAlign w:val="center"/>
          </w:tcPr>
          <w:p w:rsidR="00F97DEB" w:rsidRDefault="005F0768">
            <w:pPr>
              <w:adjustRightInd w:val="0"/>
              <w:spacing w:line="560" w:lineRule="exact"/>
              <w:jc w:val="center"/>
              <w:rPr>
                <w:rFonts w:ascii="宋体" w:hAnsi="宋体"/>
                <w:b/>
                <w:color w:val="595959"/>
                <w:sz w:val="24"/>
                <w:szCs w:val="21"/>
              </w:rPr>
            </w:pPr>
            <w:r>
              <w:rPr>
                <w:rFonts w:ascii="宋体" w:hAnsi="宋体" w:hint="eastAsia"/>
                <w:b/>
                <w:color w:val="595959"/>
                <w:sz w:val="24"/>
                <w:szCs w:val="21"/>
              </w:rPr>
              <w:t>1</w:t>
            </w:r>
            <w:r>
              <w:rPr>
                <w:rFonts w:ascii="宋体" w:hAnsi="宋体"/>
                <w:b/>
                <w:color w:val="595959"/>
                <w:sz w:val="24"/>
                <w:szCs w:val="21"/>
              </w:rPr>
              <w:t>00</w:t>
            </w:r>
            <w:r w:rsidR="00E86EFC">
              <w:rPr>
                <w:rFonts w:ascii="宋体" w:hAnsi="宋体"/>
                <w:b/>
                <w:color w:val="595959"/>
                <w:sz w:val="24"/>
                <w:szCs w:val="21"/>
              </w:rPr>
              <w:t>%</w:t>
            </w:r>
            <w:bookmarkStart w:id="18" w:name="_GoBack"/>
            <w:bookmarkEnd w:id="18"/>
          </w:p>
        </w:tc>
        <w:tc>
          <w:tcPr>
            <w:tcW w:w="914" w:type="pct"/>
            <w:vAlign w:val="center"/>
          </w:tcPr>
          <w:p w:rsidR="00F97DEB" w:rsidRDefault="00F97DEB">
            <w:pPr>
              <w:adjustRightInd w:val="0"/>
              <w:spacing w:line="560" w:lineRule="exact"/>
              <w:jc w:val="center"/>
              <w:rPr>
                <w:rFonts w:ascii="宋体" w:hAnsi="宋体"/>
                <w:b/>
                <w:color w:val="595959"/>
                <w:sz w:val="24"/>
                <w:szCs w:val="21"/>
              </w:rPr>
            </w:pPr>
          </w:p>
        </w:tc>
      </w:tr>
    </w:tbl>
    <w:p w:rsidR="00F97DEB" w:rsidRDefault="005F0768">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九、教学方式</w:t>
      </w:r>
    </w:p>
    <w:p w:rsidR="00F97DEB" w:rsidRDefault="005F0768">
      <w:pPr>
        <w:spacing w:line="360" w:lineRule="auto"/>
        <w:ind w:firstLineChars="200" w:firstLine="480"/>
        <w:rPr>
          <w:rFonts w:ascii="宋体" w:hAnsi="宋体" w:cs="宋体"/>
          <w:sz w:val="24"/>
        </w:rPr>
      </w:pPr>
      <w:r>
        <w:rPr>
          <w:rFonts w:ascii="宋体" w:hAnsi="宋体" w:cs="宋体" w:hint="eastAsia"/>
          <w:sz w:val="24"/>
        </w:rPr>
        <w:t>采用线上和线下结合的教学模式开展教学，即利用智慧</w:t>
      </w:r>
      <w:proofErr w:type="gramStart"/>
      <w:r>
        <w:rPr>
          <w:rFonts w:ascii="宋体" w:hAnsi="宋体" w:cs="宋体" w:hint="eastAsia"/>
          <w:sz w:val="24"/>
        </w:rPr>
        <w:t>职教云</w:t>
      </w:r>
      <w:proofErr w:type="gramEnd"/>
      <w:r>
        <w:rPr>
          <w:rFonts w:ascii="宋体" w:hAnsi="宋体" w:cs="宋体" w:hint="eastAsia"/>
          <w:sz w:val="24"/>
        </w:rPr>
        <w:t>平台进行线上学习，同时利用假期到校进行线下教学、辅导。线下集中授课和辅导时数不得少于培养方案规定时数。</w:t>
      </w:r>
    </w:p>
    <w:p w:rsidR="00F97DEB" w:rsidRDefault="005F0768">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w:t>
      </w:r>
      <w:r>
        <w:rPr>
          <w:rFonts w:ascii="黑体" w:eastAsia="黑体" w:hAnsi="黑体"/>
          <w:b/>
          <w:sz w:val="24"/>
          <w:szCs w:val="24"/>
        </w:rPr>
        <w:t>、</w:t>
      </w:r>
      <w:r>
        <w:rPr>
          <w:rFonts w:ascii="黑体" w:eastAsia="黑体" w:hAnsi="黑体" w:hint="eastAsia"/>
          <w:b/>
          <w:sz w:val="24"/>
          <w:szCs w:val="24"/>
        </w:rPr>
        <w:t>实施保障</w:t>
      </w:r>
    </w:p>
    <w:p w:rsidR="00F97DEB" w:rsidRDefault="005F0768">
      <w:pPr>
        <w:adjustRightInd w:val="0"/>
        <w:spacing w:line="560" w:lineRule="exact"/>
        <w:ind w:firstLineChars="200" w:firstLine="482"/>
        <w:rPr>
          <w:rFonts w:asciiTheme="minorEastAsia" w:hAnsiTheme="minorEastAsia"/>
          <w:b/>
          <w:sz w:val="24"/>
          <w:szCs w:val="24"/>
        </w:rPr>
      </w:pPr>
      <w:r>
        <w:rPr>
          <w:rFonts w:asciiTheme="minorEastAsia" w:hAnsiTheme="minorEastAsia"/>
          <w:b/>
          <w:sz w:val="24"/>
          <w:szCs w:val="24"/>
        </w:rPr>
        <w:t>（</w:t>
      </w:r>
      <w:r>
        <w:rPr>
          <w:rFonts w:asciiTheme="minorEastAsia" w:hAnsiTheme="minorEastAsia" w:hint="eastAsia"/>
          <w:b/>
          <w:sz w:val="24"/>
          <w:szCs w:val="24"/>
        </w:rPr>
        <w:t>一</w:t>
      </w:r>
      <w:r>
        <w:rPr>
          <w:rFonts w:asciiTheme="minorEastAsia" w:hAnsiTheme="minorEastAsia"/>
          <w:b/>
          <w:sz w:val="24"/>
          <w:szCs w:val="24"/>
        </w:rPr>
        <w:t>）师资队伍</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1、队伍结构</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学生数与本专业专任教师数比例不高于23:1，双</w:t>
      </w:r>
      <w:proofErr w:type="gramStart"/>
      <w:r>
        <w:rPr>
          <w:rFonts w:asciiTheme="minorEastAsia" w:hAnsiTheme="minorEastAsia" w:hint="eastAsia"/>
          <w:sz w:val="24"/>
          <w:szCs w:val="24"/>
        </w:rPr>
        <w:t>师素质教师占专业</w:t>
      </w:r>
      <w:proofErr w:type="gramEnd"/>
      <w:r>
        <w:rPr>
          <w:rFonts w:asciiTheme="minorEastAsia" w:hAnsiTheme="minorEastAsia" w:hint="eastAsia"/>
          <w:sz w:val="24"/>
          <w:szCs w:val="24"/>
        </w:rPr>
        <w:t>教师比例一般不低于60%，专任教师队伍要考虑职称、年龄，形成合理的梯队结构。</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2、专任教师</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5年不少于6个月企业实践经历。</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3、专业带头人</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w:t>
      </w:r>
      <w:r>
        <w:rPr>
          <w:rFonts w:asciiTheme="minorEastAsia" w:hAnsiTheme="minorEastAsia" w:hint="eastAsia"/>
          <w:sz w:val="24"/>
          <w:szCs w:val="24"/>
        </w:rPr>
        <w:lastRenderedPageBreak/>
        <w:t>定的专业影响力。</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4、兼职教师</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w:t>
      </w:r>
      <w:proofErr w:type="gramStart"/>
      <w:r>
        <w:rPr>
          <w:rFonts w:asciiTheme="minorEastAsia" w:hAnsiTheme="minorEastAsia" w:hint="eastAsia"/>
          <w:sz w:val="24"/>
          <w:szCs w:val="24"/>
        </w:rPr>
        <w:t>训指导</w:t>
      </w:r>
      <w:proofErr w:type="gramEnd"/>
      <w:r>
        <w:rPr>
          <w:rFonts w:asciiTheme="minorEastAsia" w:hAnsiTheme="minorEastAsia" w:hint="eastAsia"/>
          <w:sz w:val="24"/>
          <w:szCs w:val="24"/>
        </w:rPr>
        <w:t>和学生职业发展规划指导等教学任务。</w:t>
      </w:r>
    </w:p>
    <w:p w:rsidR="00F97DEB" w:rsidRDefault="005F0768">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（二）教学设施</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教学设施主要包括能够满足正常的课程教学、实习实训所需的专业教室、校内实训室和校外实训基地等。</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1、专业教室基本条件</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教室一般配备黑（白）板、多媒体计算机、投影设备、音响设备、互联网接入或Wi-Fi环境，并实施网络安全防护措施；安装应急照明装置并保持良好状态，符合紧急疏散要求，标志明显，保持逃生通道畅通无阻。</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2、校内实训</w:t>
      </w:r>
      <w:proofErr w:type="gramStart"/>
      <w:r>
        <w:rPr>
          <w:rFonts w:asciiTheme="minorEastAsia" w:hAnsiTheme="minorEastAsia" w:hint="eastAsia"/>
          <w:sz w:val="24"/>
          <w:szCs w:val="24"/>
        </w:rPr>
        <w:t>室基本</w:t>
      </w:r>
      <w:proofErr w:type="gramEnd"/>
      <w:r>
        <w:rPr>
          <w:rFonts w:asciiTheme="minorEastAsia" w:hAnsiTheme="minorEastAsia" w:hint="eastAsia"/>
          <w:sz w:val="24"/>
          <w:szCs w:val="24"/>
        </w:rPr>
        <w:t>要求</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碎矿与</w:t>
      </w:r>
      <w:proofErr w:type="gramStart"/>
      <w:r>
        <w:rPr>
          <w:rFonts w:asciiTheme="minorEastAsia" w:hAnsiTheme="minorEastAsia"/>
          <w:sz w:val="24"/>
          <w:szCs w:val="24"/>
        </w:rPr>
        <w:t>磨矿技术实</w:t>
      </w:r>
      <w:proofErr w:type="gramEnd"/>
      <w:r>
        <w:rPr>
          <w:rFonts w:asciiTheme="minorEastAsia" w:hAnsiTheme="minorEastAsia"/>
          <w:sz w:val="24"/>
          <w:szCs w:val="24"/>
        </w:rPr>
        <w:t>训室。</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sz w:val="24"/>
          <w:szCs w:val="24"/>
        </w:rPr>
        <w:t>碎矿与</w:t>
      </w:r>
      <w:proofErr w:type="gramStart"/>
      <w:r>
        <w:rPr>
          <w:rFonts w:asciiTheme="minorEastAsia" w:hAnsiTheme="minorEastAsia"/>
          <w:sz w:val="24"/>
          <w:szCs w:val="24"/>
        </w:rPr>
        <w:t>磨矿技术实</w:t>
      </w:r>
      <w:proofErr w:type="gramEnd"/>
      <w:r>
        <w:rPr>
          <w:rFonts w:asciiTheme="minorEastAsia" w:hAnsiTheme="minorEastAsia"/>
          <w:sz w:val="24"/>
          <w:szCs w:val="24"/>
        </w:rPr>
        <w:t>训室应配备标准筛、</w:t>
      </w:r>
      <w:proofErr w:type="gramStart"/>
      <w:r>
        <w:rPr>
          <w:rFonts w:asciiTheme="minorEastAsia" w:hAnsiTheme="minorEastAsia" w:hint="eastAsia"/>
          <w:sz w:val="24"/>
          <w:szCs w:val="24"/>
        </w:rPr>
        <w:t>颚式</w:t>
      </w:r>
      <w:r>
        <w:rPr>
          <w:rFonts w:asciiTheme="minorEastAsia" w:hAnsiTheme="minorEastAsia"/>
          <w:sz w:val="24"/>
          <w:szCs w:val="24"/>
        </w:rPr>
        <w:t>碎矿机</w:t>
      </w:r>
      <w:proofErr w:type="gramEnd"/>
      <w:r>
        <w:rPr>
          <w:rFonts w:asciiTheme="minorEastAsia" w:hAnsiTheme="minorEastAsia"/>
          <w:sz w:val="24"/>
          <w:szCs w:val="24"/>
        </w:rPr>
        <w:t>、 对</w:t>
      </w:r>
      <w:r>
        <w:rPr>
          <w:rFonts w:asciiTheme="minorEastAsia" w:hAnsiTheme="minorEastAsia" w:hint="eastAsia"/>
          <w:sz w:val="24"/>
          <w:szCs w:val="24"/>
        </w:rPr>
        <w:t>辊</w:t>
      </w:r>
      <w:r>
        <w:rPr>
          <w:rFonts w:asciiTheme="minorEastAsia" w:hAnsiTheme="minorEastAsia"/>
          <w:sz w:val="24"/>
          <w:szCs w:val="24"/>
        </w:rPr>
        <w:t>式碎矿机、振动筛、 锥形球磨机、</w:t>
      </w:r>
      <w:r>
        <w:rPr>
          <w:rFonts w:asciiTheme="minorEastAsia" w:hAnsiTheme="minorEastAsia" w:hint="eastAsia"/>
          <w:sz w:val="24"/>
          <w:szCs w:val="24"/>
        </w:rPr>
        <w:t>棒磨机、</w:t>
      </w:r>
      <w:r>
        <w:rPr>
          <w:rFonts w:asciiTheme="minorEastAsia" w:hAnsiTheme="minorEastAsia"/>
          <w:sz w:val="24"/>
          <w:szCs w:val="24"/>
        </w:rPr>
        <w:t>球棒两用磨矿机</w:t>
      </w:r>
      <w:r>
        <w:rPr>
          <w:rFonts w:asciiTheme="minorEastAsia" w:hAnsiTheme="minorEastAsia" w:hint="eastAsia"/>
          <w:sz w:val="24"/>
          <w:szCs w:val="24"/>
        </w:rPr>
        <w:t>，</w:t>
      </w:r>
      <w:r>
        <w:rPr>
          <w:rFonts w:asciiTheme="minorEastAsia" w:hAnsiTheme="minorEastAsia"/>
          <w:sz w:val="24"/>
          <w:szCs w:val="24"/>
        </w:rPr>
        <w:t>用于碎矿</w:t>
      </w:r>
      <w:proofErr w:type="gramStart"/>
      <w:r>
        <w:rPr>
          <w:rFonts w:asciiTheme="minorEastAsia" w:hAnsiTheme="minorEastAsia"/>
          <w:sz w:val="24"/>
          <w:szCs w:val="24"/>
        </w:rPr>
        <w:t>与磨矿技术</w:t>
      </w:r>
      <w:proofErr w:type="gramEnd"/>
      <w:r>
        <w:rPr>
          <w:rFonts w:asciiTheme="minorEastAsia" w:hAnsiTheme="minorEastAsia"/>
          <w:sz w:val="24"/>
          <w:szCs w:val="24"/>
        </w:rPr>
        <w:t>、选矿试验与生产检测等课程的教学与实训。</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2）浮游选矿技术实训室。</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sz w:val="24"/>
          <w:szCs w:val="24"/>
        </w:rPr>
        <w:t>浮游选矿技术实训室应配备有浮选机，用于浮游选矿技术、选矿试验与生产检测等课程的教学与实训。</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3）重力选矿技术实训室。</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sz w:val="24"/>
          <w:szCs w:val="24"/>
        </w:rPr>
        <w:t>重力选矿技术实训室应配备有比重仪、实验室型隔膜跳汰机、 实验室型刻槽摇床、实验室型螺旋选矿机、实验室型螺旋溜槽，用于重力选矿技术课程的教</w:t>
      </w:r>
      <w:r>
        <w:rPr>
          <w:rFonts w:asciiTheme="minorEastAsia" w:hAnsiTheme="minorEastAsia"/>
          <w:sz w:val="24"/>
          <w:szCs w:val="24"/>
        </w:rPr>
        <w:lastRenderedPageBreak/>
        <w:t>学与实训。</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4）磁电选矿技术实训室。</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sz w:val="24"/>
          <w:szCs w:val="24"/>
        </w:rPr>
        <w:t>磁电选矿技术实训室应配备有高斯计、磁选管分选装置、鼓型湿式磁选机、实验室型强磁选机</w:t>
      </w:r>
      <w:r>
        <w:rPr>
          <w:rFonts w:asciiTheme="minorEastAsia" w:hAnsiTheme="minorEastAsia" w:hint="eastAsia"/>
          <w:sz w:val="24"/>
          <w:szCs w:val="24"/>
        </w:rPr>
        <w:t>，</w:t>
      </w:r>
      <w:r>
        <w:rPr>
          <w:rFonts w:asciiTheme="minorEastAsia" w:hAnsiTheme="minorEastAsia"/>
          <w:sz w:val="24"/>
          <w:szCs w:val="24"/>
        </w:rPr>
        <w:t>用于磁电选矿技术课程的教学与实训。</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5）选矿产品处理实训室。</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sz w:val="24"/>
          <w:szCs w:val="24"/>
        </w:rPr>
        <w:t>选矿产品处理实训室应配备有实验室型真空过滤机、电热鼓风干燥箱、实验室型圆盘粉碎机、实验室型三头研磨机，用于各种专题实验的产品处理的教学与实训。</w:t>
      </w:r>
    </w:p>
    <w:p w:rsidR="00F97DEB" w:rsidRDefault="005F0768">
      <w:pPr>
        <w:spacing w:line="560" w:lineRule="exact"/>
        <w:ind w:firstLineChars="200" w:firstLine="420"/>
        <w:rPr>
          <w:rFonts w:asciiTheme="minorEastAsia" w:hAnsiTheme="minorEastAsia"/>
          <w:sz w:val="24"/>
          <w:szCs w:val="24"/>
        </w:rPr>
      </w:pPr>
      <w:r>
        <w:rPr>
          <w:rFonts w:hint="eastAsia"/>
          <w:szCs w:val="21"/>
        </w:rPr>
        <w:t>（</w:t>
      </w:r>
      <w:r>
        <w:rPr>
          <w:rFonts w:asciiTheme="minorEastAsia" w:hAnsiTheme="minorEastAsia" w:hint="eastAsia"/>
          <w:sz w:val="24"/>
          <w:szCs w:val="24"/>
        </w:rPr>
        <w:t>6）连续浮选实训室</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磨矿机、搅拌桶、各</w:t>
      </w:r>
      <w:proofErr w:type="gramStart"/>
      <w:r>
        <w:rPr>
          <w:rFonts w:asciiTheme="minorEastAsia" w:hAnsiTheme="minorEastAsia" w:hint="eastAsia"/>
          <w:sz w:val="24"/>
          <w:szCs w:val="24"/>
        </w:rPr>
        <w:t>类连续</w:t>
      </w:r>
      <w:proofErr w:type="gramEnd"/>
      <w:r>
        <w:rPr>
          <w:rFonts w:asciiTheme="minorEastAsia" w:hAnsiTheme="minorEastAsia" w:hint="eastAsia"/>
          <w:sz w:val="24"/>
          <w:szCs w:val="24"/>
        </w:rPr>
        <w:t>浮选机，连续选</w:t>
      </w:r>
      <w:proofErr w:type="gramStart"/>
      <w:r>
        <w:rPr>
          <w:rFonts w:asciiTheme="minorEastAsia" w:hAnsiTheme="minorEastAsia" w:hint="eastAsia"/>
          <w:sz w:val="24"/>
          <w:szCs w:val="24"/>
        </w:rPr>
        <w:t>别试验</w:t>
      </w:r>
      <w:proofErr w:type="gramEnd"/>
      <w:r>
        <w:rPr>
          <w:rFonts w:asciiTheme="minorEastAsia" w:hAnsiTheme="minorEastAsia" w:hint="eastAsia"/>
          <w:sz w:val="24"/>
          <w:szCs w:val="24"/>
        </w:rPr>
        <w:t>用</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2、校外实训</w:t>
      </w:r>
      <w:proofErr w:type="gramStart"/>
      <w:r>
        <w:rPr>
          <w:rFonts w:asciiTheme="minorEastAsia" w:hAnsiTheme="minorEastAsia" w:hint="eastAsia"/>
          <w:sz w:val="24"/>
          <w:szCs w:val="24"/>
        </w:rPr>
        <w:t>室基地</w:t>
      </w:r>
      <w:proofErr w:type="gramEnd"/>
      <w:r>
        <w:rPr>
          <w:rFonts w:asciiTheme="minorEastAsia" w:hAnsiTheme="minorEastAsia" w:hint="eastAsia"/>
          <w:sz w:val="24"/>
          <w:szCs w:val="24"/>
        </w:rPr>
        <w:t>建设</w:t>
      </w:r>
    </w:p>
    <w:p w:rsidR="00F97DEB" w:rsidRDefault="005F0768" w:rsidP="001B15B9">
      <w:pPr>
        <w:spacing w:line="440" w:lineRule="exact"/>
        <w:ind w:firstLineChars="204" w:firstLine="490"/>
        <w:rPr>
          <w:rFonts w:ascii="Times New Roman" w:eastAsia="宋体" w:hAnsi="Times New Roman" w:cs="Times New Roman"/>
          <w:sz w:val="24"/>
          <w:szCs w:val="24"/>
        </w:rPr>
      </w:pPr>
      <w:r>
        <w:rPr>
          <w:rFonts w:ascii="Times New Roman" w:eastAsia="宋体" w:hAnsi="Times New Roman" w:cs="Times New Roman" w:hint="eastAsia"/>
          <w:sz w:val="24"/>
          <w:szCs w:val="24"/>
        </w:rPr>
        <w:t>由于本专业的特殊性，院外的实习多。充分利用学校和各矿山企业的教育资源，共同实施人才培养，理论课程以校内专任教师教学为主，实践课程以企业兼职教师为主，根据教学进程，安排学生到订单企业进行岗位认知实习、生产实习和顶岗实习，校内安排一定时间在矿山企业在教师和企业技术人员指导下进行岗位技能强化训练，形成良好</w:t>
      </w:r>
      <w:proofErr w:type="gramStart"/>
      <w:r>
        <w:rPr>
          <w:rFonts w:ascii="Times New Roman" w:eastAsia="宋体" w:hAnsi="Times New Roman" w:cs="Times New Roman" w:hint="eastAsia"/>
          <w:sz w:val="24"/>
          <w:szCs w:val="24"/>
        </w:rPr>
        <w:t>的校矿互动</w:t>
      </w:r>
      <w:proofErr w:type="gramEnd"/>
      <w:r>
        <w:rPr>
          <w:rFonts w:ascii="Times New Roman" w:eastAsia="宋体" w:hAnsi="Times New Roman" w:cs="Times New Roman" w:hint="eastAsia"/>
          <w:sz w:val="24"/>
          <w:szCs w:val="24"/>
        </w:rPr>
        <w:t>机制。</w:t>
      </w:r>
    </w:p>
    <w:p w:rsidR="00F97DEB" w:rsidRDefault="005F0768">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（三）教学资源</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教学资源主要包括能够满足学生专业学习、教师专业教学研究和教学实施所需的教材、图书文献及数字教学资源等。</w:t>
      </w:r>
    </w:p>
    <w:p w:rsidR="00F97DEB" w:rsidRDefault="005F0768">
      <w:pPr>
        <w:spacing w:line="360" w:lineRule="auto"/>
        <w:ind w:leftChars="10" w:left="21" w:firstLineChars="99" w:firstLine="239"/>
        <w:jc w:val="center"/>
        <w:rPr>
          <w:rFonts w:ascii="宋体" w:eastAsia="宋体" w:hAnsi="宋体" w:cs="Times New Roman"/>
          <w:b/>
          <w:kern w:val="0"/>
          <w:sz w:val="24"/>
          <w:szCs w:val="24"/>
          <w:lang w:bidi="he-IL"/>
        </w:rPr>
      </w:pPr>
      <w:r>
        <w:rPr>
          <w:rFonts w:ascii="宋体" w:eastAsia="宋体" w:hAnsi="宋体" w:cs="Times New Roman" w:hint="eastAsia"/>
          <w:b/>
          <w:kern w:val="0"/>
          <w:sz w:val="24"/>
          <w:szCs w:val="24"/>
          <w:lang w:bidi="he-IL"/>
        </w:rPr>
        <w:t>矿物加工技术专业生产现场</w:t>
      </w:r>
      <w:r>
        <w:rPr>
          <w:rFonts w:ascii="宋体" w:eastAsia="宋体" w:hAnsi="宋体" w:cs="Times New Roman" w:hint="cs"/>
          <w:b/>
          <w:kern w:val="0"/>
          <w:sz w:val="24"/>
          <w:szCs w:val="24"/>
          <w:lang w:bidi="he-IL"/>
        </w:rPr>
        <w:t>实习</w:t>
      </w:r>
      <w:r>
        <w:rPr>
          <w:rFonts w:ascii="宋体" w:eastAsia="宋体" w:hAnsi="宋体" w:cs="Times New Roman" w:hint="eastAsia"/>
          <w:b/>
          <w:kern w:val="0"/>
          <w:sz w:val="24"/>
          <w:szCs w:val="24"/>
          <w:lang w:bidi="he-IL"/>
        </w:rPr>
        <w:t>主要建设基</w:t>
      </w:r>
      <w:r>
        <w:rPr>
          <w:rFonts w:ascii="宋体" w:eastAsia="宋体" w:hAnsi="宋体" w:cs="Times New Roman" w:hint="cs"/>
          <w:b/>
          <w:kern w:val="0"/>
          <w:sz w:val="24"/>
          <w:szCs w:val="24"/>
          <w:lang w:bidi="he-IL"/>
        </w:rPr>
        <w:t>地</w:t>
      </w:r>
    </w:p>
    <w:p w:rsidR="00F97DEB" w:rsidRDefault="00F97DEB">
      <w:pPr>
        <w:spacing w:line="240" w:lineRule="exact"/>
        <w:ind w:leftChars="10" w:left="21" w:firstLineChars="99" w:firstLine="239"/>
        <w:jc w:val="center"/>
        <w:rPr>
          <w:rFonts w:ascii="宋体" w:eastAsia="宋体" w:hAnsi="宋体" w:cs="Times New Roman"/>
          <w:b/>
          <w:sz w:val="24"/>
          <w:szCs w:val="24"/>
        </w:rPr>
      </w:pPr>
    </w:p>
    <w:tbl>
      <w:tblPr>
        <w:tblW w:w="9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2068"/>
        <w:gridCol w:w="3392"/>
        <w:gridCol w:w="1758"/>
      </w:tblGrid>
      <w:tr w:rsidR="00F97DEB">
        <w:trPr>
          <w:trHeight w:val="928"/>
        </w:trPr>
        <w:tc>
          <w:tcPr>
            <w:tcW w:w="2315" w:type="dxa"/>
            <w:vAlign w:val="center"/>
          </w:tcPr>
          <w:p w:rsidR="00F97DEB" w:rsidRDefault="005F0768">
            <w:pPr>
              <w:autoSpaceDE w:val="0"/>
              <w:autoSpaceDN w:val="0"/>
              <w:adjustRightInd w:val="0"/>
              <w:ind w:right="-5"/>
              <w:jc w:val="center"/>
              <w:rPr>
                <w:rFonts w:ascii="宋体" w:eastAsia="宋体" w:hAnsi="宋体" w:cs="宋体"/>
                <w:b/>
                <w:kern w:val="0"/>
                <w:sz w:val="24"/>
                <w:szCs w:val="24"/>
                <w:lang w:bidi="he-IL"/>
              </w:rPr>
            </w:pPr>
            <w:r>
              <w:rPr>
                <w:rFonts w:ascii="宋体" w:eastAsia="宋体" w:hAnsi="宋体" w:cs="宋体" w:hint="cs"/>
                <w:b/>
                <w:kern w:val="0"/>
                <w:sz w:val="24"/>
                <w:szCs w:val="24"/>
                <w:lang w:bidi="he-IL"/>
              </w:rPr>
              <w:t>基地名称</w:t>
            </w:r>
          </w:p>
          <w:p w:rsidR="00F97DEB" w:rsidRDefault="005F0768">
            <w:pPr>
              <w:autoSpaceDE w:val="0"/>
              <w:autoSpaceDN w:val="0"/>
              <w:adjustRightInd w:val="0"/>
              <w:jc w:val="center"/>
              <w:rPr>
                <w:rFonts w:ascii="宋体" w:eastAsia="宋体" w:hAnsi="宋体" w:cs="宋体"/>
                <w:b/>
                <w:kern w:val="0"/>
                <w:sz w:val="24"/>
                <w:szCs w:val="24"/>
                <w:lang w:bidi="he-IL"/>
              </w:rPr>
            </w:pPr>
            <w:r>
              <w:rPr>
                <w:rFonts w:ascii="宋体" w:eastAsia="宋体" w:hAnsi="宋体" w:cs="宋体"/>
                <w:b/>
                <w:kern w:val="0"/>
                <w:sz w:val="24"/>
                <w:szCs w:val="24"/>
                <w:lang w:bidi="he-IL"/>
              </w:rPr>
              <w:t>(</w:t>
            </w:r>
            <w:r>
              <w:rPr>
                <w:rFonts w:ascii="宋体" w:eastAsia="宋体" w:hAnsi="宋体" w:cs="宋体" w:hint="eastAsia"/>
                <w:b/>
                <w:kern w:val="0"/>
                <w:sz w:val="24"/>
                <w:szCs w:val="24"/>
                <w:lang w:bidi="he-IL"/>
              </w:rPr>
              <w:t>单位</w:t>
            </w:r>
            <w:r>
              <w:rPr>
                <w:rFonts w:ascii="宋体" w:eastAsia="宋体" w:hAnsi="宋体" w:cs="宋体" w:hint="cs"/>
                <w:b/>
                <w:kern w:val="0"/>
                <w:sz w:val="24"/>
                <w:szCs w:val="24"/>
                <w:lang w:bidi="he-IL"/>
              </w:rPr>
              <w:t>名称</w:t>
            </w:r>
            <w:r>
              <w:rPr>
                <w:rFonts w:ascii="宋体" w:eastAsia="宋体" w:hAnsi="宋体" w:cs="宋体"/>
                <w:b/>
                <w:kern w:val="0"/>
                <w:sz w:val="24"/>
                <w:szCs w:val="24"/>
                <w:lang w:bidi="he-IL"/>
              </w:rPr>
              <w:t>)</w:t>
            </w:r>
          </w:p>
        </w:tc>
        <w:tc>
          <w:tcPr>
            <w:tcW w:w="2068" w:type="dxa"/>
            <w:vAlign w:val="center"/>
          </w:tcPr>
          <w:p w:rsidR="00F97DEB" w:rsidRDefault="005F0768">
            <w:pPr>
              <w:autoSpaceDE w:val="0"/>
              <w:autoSpaceDN w:val="0"/>
              <w:adjustRightInd w:val="0"/>
              <w:jc w:val="center"/>
              <w:rPr>
                <w:rFonts w:ascii="宋体" w:eastAsia="宋体" w:hAnsi="宋体" w:cs="宋体"/>
                <w:b/>
                <w:kern w:val="0"/>
                <w:sz w:val="24"/>
                <w:szCs w:val="24"/>
                <w:lang w:bidi="he-IL"/>
              </w:rPr>
            </w:pPr>
            <w:r>
              <w:rPr>
                <w:rFonts w:ascii="宋体" w:eastAsia="宋体" w:hAnsi="宋体" w:cs="宋体" w:hint="cs"/>
                <w:b/>
                <w:kern w:val="0"/>
                <w:sz w:val="24"/>
                <w:szCs w:val="24"/>
                <w:lang w:bidi="he-IL"/>
              </w:rPr>
              <w:t>实训</w:t>
            </w:r>
            <w:r>
              <w:rPr>
                <w:rFonts w:ascii="宋体" w:eastAsia="宋体" w:hAnsi="宋体" w:cs="宋体" w:hint="eastAsia"/>
                <w:b/>
                <w:kern w:val="0"/>
                <w:sz w:val="24"/>
                <w:szCs w:val="24"/>
                <w:lang w:bidi="he-IL"/>
              </w:rPr>
              <w:t>的</w:t>
            </w:r>
            <w:r>
              <w:rPr>
                <w:rFonts w:ascii="宋体" w:eastAsia="宋体" w:hAnsi="宋体" w:cs="宋体" w:hint="cs"/>
                <w:b/>
                <w:kern w:val="0"/>
                <w:sz w:val="24"/>
                <w:szCs w:val="24"/>
                <w:lang w:bidi="he-IL"/>
              </w:rPr>
              <w:t>项目</w:t>
            </w:r>
          </w:p>
        </w:tc>
        <w:tc>
          <w:tcPr>
            <w:tcW w:w="3392" w:type="dxa"/>
            <w:vAlign w:val="center"/>
          </w:tcPr>
          <w:p w:rsidR="00F97DEB" w:rsidRDefault="005F0768">
            <w:pPr>
              <w:autoSpaceDE w:val="0"/>
              <w:autoSpaceDN w:val="0"/>
              <w:adjustRightInd w:val="0"/>
              <w:ind w:right="425"/>
              <w:jc w:val="center"/>
              <w:rPr>
                <w:rFonts w:ascii="宋体" w:eastAsia="宋体" w:hAnsi="宋体" w:cs="宋体"/>
                <w:b/>
                <w:kern w:val="0"/>
                <w:sz w:val="24"/>
                <w:szCs w:val="24"/>
                <w:lang w:bidi="he-IL"/>
              </w:rPr>
            </w:pPr>
            <w:r>
              <w:rPr>
                <w:rFonts w:ascii="宋体" w:eastAsia="宋体" w:hAnsi="宋体" w:cs="宋体" w:hint="cs"/>
                <w:b/>
                <w:kern w:val="0"/>
                <w:sz w:val="24"/>
                <w:szCs w:val="24"/>
                <w:lang w:bidi="he-IL"/>
              </w:rPr>
              <w:t>现有</w:t>
            </w:r>
            <w:r>
              <w:rPr>
                <w:rFonts w:ascii="宋体" w:eastAsia="宋体" w:hAnsi="宋体" w:cs="宋体" w:hint="eastAsia"/>
                <w:b/>
                <w:kern w:val="0"/>
                <w:sz w:val="24"/>
                <w:szCs w:val="24"/>
                <w:lang w:bidi="he-IL"/>
              </w:rPr>
              <w:t>的主要</w:t>
            </w:r>
            <w:r>
              <w:rPr>
                <w:rFonts w:ascii="宋体" w:eastAsia="宋体" w:hAnsi="宋体" w:cs="宋体" w:hint="cs"/>
                <w:b/>
                <w:kern w:val="0"/>
                <w:sz w:val="24"/>
                <w:szCs w:val="24"/>
                <w:lang w:bidi="he-IL"/>
              </w:rPr>
              <w:t>设备</w:t>
            </w:r>
            <w:r>
              <w:rPr>
                <w:rFonts w:ascii="宋体" w:eastAsia="宋体" w:hAnsi="宋体" w:cs="宋体" w:hint="eastAsia"/>
                <w:b/>
                <w:kern w:val="0"/>
                <w:sz w:val="24"/>
                <w:szCs w:val="24"/>
                <w:lang w:bidi="he-IL"/>
              </w:rPr>
              <w:t>、条件</w:t>
            </w:r>
          </w:p>
        </w:tc>
        <w:tc>
          <w:tcPr>
            <w:tcW w:w="1758" w:type="dxa"/>
            <w:vAlign w:val="center"/>
          </w:tcPr>
          <w:p w:rsidR="00F97DEB" w:rsidRDefault="005F0768">
            <w:pPr>
              <w:autoSpaceDE w:val="0"/>
              <w:autoSpaceDN w:val="0"/>
              <w:adjustRightInd w:val="0"/>
              <w:ind w:left="26"/>
              <w:jc w:val="center"/>
              <w:rPr>
                <w:rFonts w:ascii="宋体" w:eastAsia="宋体" w:hAnsi="宋体" w:cs="宋体"/>
                <w:b/>
                <w:kern w:val="0"/>
                <w:sz w:val="24"/>
                <w:szCs w:val="24"/>
                <w:lang w:bidi="he-IL"/>
              </w:rPr>
            </w:pPr>
            <w:r>
              <w:rPr>
                <w:rFonts w:ascii="宋体" w:eastAsia="宋体" w:hAnsi="宋体" w:cs="宋体" w:hint="cs"/>
                <w:b/>
                <w:kern w:val="0"/>
                <w:sz w:val="24"/>
                <w:szCs w:val="24"/>
                <w:lang w:bidi="he-IL"/>
              </w:rPr>
              <w:t>适用</w:t>
            </w:r>
            <w:r>
              <w:rPr>
                <w:rFonts w:ascii="宋体" w:eastAsia="宋体" w:hAnsi="宋体" w:cs="宋体" w:hint="eastAsia"/>
                <w:b/>
                <w:kern w:val="0"/>
                <w:sz w:val="24"/>
                <w:szCs w:val="24"/>
                <w:lang w:bidi="he-IL"/>
              </w:rPr>
              <w:t>岗位</w:t>
            </w:r>
            <w:r>
              <w:rPr>
                <w:rFonts w:ascii="宋体" w:eastAsia="宋体" w:hAnsi="宋体" w:cs="宋体" w:hint="cs"/>
                <w:b/>
                <w:kern w:val="0"/>
                <w:sz w:val="24"/>
                <w:szCs w:val="24"/>
                <w:lang w:bidi="he-IL"/>
              </w:rPr>
              <w:t>工种</w:t>
            </w:r>
          </w:p>
        </w:tc>
      </w:tr>
      <w:tr w:rsidR="00F97DEB">
        <w:trPr>
          <w:trHeight w:val="1310"/>
        </w:trPr>
        <w:tc>
          <w:tcPr>
            <w:tcW w:w="2315"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金口岭铜矿</w:t>
            </w:r>
          </w:p>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凤凰山铜矿</w:t>
            </w:r>
          </w:p>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安庆</w:t>
            </w:r>
            <w:r>
              <w:rPr>
                <w:rFonts w:ascii="Times New Roman" w:eastAsia="宋体" w:hAnsi="Times New Roman" w:cs="Times New Roman" w:hint="cs"/>
                <w:szCs w:val="21"/>
              </w:rPr>
              <w:t>铜矿</w:t>
            </w:r>
          </w:p>
        </w:tc>
        <w:tc>
          <w:tcPr>
            <w:tcW w:w="2068"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传统选矿流程</w:t>
            </w:r>
          </w:p>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实习</w:t>
            </w:r>
          </w:p>
        </w:tc>
        <w:tc>
          <w:tcPr>
            <w:tcW w:w="3392"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破碎筛分系统、</w:t>
            </w:r>
            <w:proofErr w:type="gramStart"/>
            <w:r>
              <w:rPr>
                <w:rFonts w:ascii="Times New Roman" w:eastAsia="宋体" w:hAnsi="Times New Roman" w:cs="Times New Roman" w:hint="eastAsia"/>
                <w:szCs w:val="21"/>
              </w:rPr>
              <w:t>磨矿分级</w:t>
            </w:r>
            <w:proofErr w:type="gramEnd"/>
            <w:r>
              <w:rPr>
                <w:rFonts w:ascii="Times New Roman" w:eastAsia="宋体" w:hAnsi="Times New Roman" w:cs="Times New Roman" w:hint="eastAsia"/>
                <w:szCs w:val="21"/>
              </w:rPr>
              <w:t>系统、选别系统、脱水系统</w:t>
            </w:r>
          </w:p>
        </w:tc>
        <w:tc>
          <w:tcPr>
            <w:tcW w:w="1758" w:type="dxa"/>
            <w:vAlign w:val="center"/>
          </w:tcPr>
          <w:p w:rsidR="00F97DEB" w:rsidRDefault="005F0768">
            <w:pPr>
              <w:autoSpaceDE w:val="0"/>
              <w:autoSpaceDN w:val="0"/>
              <w:adjustRightInd w:val="0"/>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破碎磨矿浮选</w:t>
            </w:r>
            <w:proofErr w:type="gramEnd"/>
            <w:r>
              <w:rPr>
                <w:rFonts w:ascii="Times New Roman" w:eastAsia="宋体" w:hAnsi="Times New Roman" w:cs="Times New Roman" w:hint="eastAsia"/>
                <w:szCs w:val="21"/>
              </w:rPr>
              <w:t>等</w:t>
            </w:r>
          </w:p>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相关工种</w:t>
            </w:r>
          </w:p>
        </w:tc>
      </w:tr>
      <w:tr w:rsidR="00F97DEB">
        <w:trPr>
          <w:trHeight w:val="1074"/>
        </w:trPr>
        <w:tc>
          <w:tcPr>
            <w:tcW w:w="2315"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cs"/>
                <w:szCs w:val="21"/>
              </w:rPr>
              <w:lastRenderedPageBreak/>
              <w:t>冬瓜山铜矿</w:t>
            </w:r>
          </w:p>
          <w:p w:rsidR="00F97DEB" w:rsidRDefault="005F0768">
            <w:pPr>
              <w:autoSpaceDE w:val="0"/>
              <w:autoSpaceDN w:val="0"/>
              <w:adjustRightInd w:val="0"/>
              <w:ind w:leftChars="1" w:left="2"/>
              <w:jc w:val="center"/>
              <w:rPr>
                <w:rFonts w:ascii="Times New Roman" w:eastAsia="宋体" w:hAnsi="Times New Roman" w:cs="Times New Roman"/>
                <w:szCs w:val="21"/>
              </w:rPr>
            </w:pPr>
            <w:r>
              <w:rPr>
                <w:rFonts w:ascii="Times New Roman" w:eastAsia="宋体" w:hAnsi="Times New Roman" w:cs="Times New Roman" w:hint="eastAsia"/>
                <w:szCs w:val="21"/>
              </w:rPr>
              <w:t>新桥矿业公司</w:t>
            </w:r>
          </w:p>
        </w:tc>
        <w:tc>
          <w:tcPr>
            <w:tcW w:w="2068"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新模式矿山实习</w:t>
            </w:r>
          </w:p>
        </w:tc>
        <w:tc>
          <w:tcPr>
            <w:tcW w:w="3392"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半自磨机、大浮选机</w:t>
            </w:r>
          </w:p>
        </w:tc>
        <w:tc>
          <w:tcPr>
            <w:tcW w:w="1758"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磨矿工</w:t>
            </w:r>
          </w:p>
          <w:p w:rsidR="00F97DEB" w:rsidRDefault="005F0768">
            <w:pPr>
              <w:autoSpaceDE w:val="0"/>
              <w:autoSpaceDN w:val="0"/>
              <w:adjustRightInd w:val="0"/>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浮选工</w:t>
            </w:r>
            <w:proofErr w:type="gramEnd"/>
          </w:p>
        </w:tc>
      </w:tr>
      <w:tr w:rsidR="00F97DEB">
        <w:trPr>
          <w:trHeight w:val="1242"/>
        </w:trPr>
        <w:tc>
          <w:tcPr>
            <w:tcW w:w="2315" w:type="dxa"/>
            <w:vAlign w:val="center"/>
          </w:tcPr>
          <w:p w:rsidR="00F97DEB" w:rsidRDefault="005F0768">
            <w:pPr>
              <w:autoSpaceDE w:val="0"/>
              <w:autoSpaceDN w:val="0"/>
              <w:adjustRightInd w:val="0"/>
              <w:ind w:right="137"/>
              <w:jc w:val="center"/>
              <w:rPr>
                <w:rFonts w:ascii="Times New Roman" w:eastAsia="宋体" w:hAnsi="Times New Roman" w:cs="Times New Roman"/>
                <w:szCs w:val="21"/>
              </w:rPr>
            </w:pPr>
            <w:r>
              <w:rPr>
                <w:rFonts w:ascii="Times New Roman" w:eastAsia="宋体" w:hAnsi="Times New Roman" w:cs="Times New Roman" w:hint="eastAsia"/>
                <w:szCs w:val="21"/>
              </w:rPr>
              <w:t>金日盛矿业公司</w:t>
            </w:r>
          </w:p>
          <w:p w:rsidR="00F97DEB" w:rsidRDefault="005F0768">
            <w:pPr>
              <w:autoSpaceDE w:val="0"/>
              <w:autoSpaceDN w:val="0"/>
              <w:adjustRightInd w:val="0"/>
              <w:ind w:right="137"/>
              <w:jc w:val="center"/>
              <w:rPr>
                <w:rFonts w:ascii="Times New Roman" w:eastAsia="宋体" w:hAnsi="Times New Roman" w:cs="Times New Roman"/>
                <w:szCs w:val="21"/>
              </w:rPr>
            </w:pPr>
            <w:r>
              <w:rPr>
                <w:rFonts w:ascii="Times New Roman" w:eastAsia="宋体" w:hAnsi="Times New Roman" w:cs="Times New Roman" w:hint="eastAsia"/>
                <w:szCs w:val="21"/>
              </w:rPr>
              <w:t>安徽金安矿业公司</w:t>
            </w:r>
          </w:p>
        </w:tc>
        <w:tc>
          <w:tcPr>
            <w:tcW w:w="2068"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顶岗实习</w:t>
            </w:r>
          </w:p>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磁选实习实训</w:t>
            </w:r>
          </w:p>
        </w:tc>
        <w:tc>
          <w:tcPr>
            <w:tcW w:w="3392"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磁选机、</w:t>
            </w:r>
            <w:proofErr w:type="gramStart"/>
            <w:r>
              <w:rPr>
                <w:rFonts w:ascii="Times New Roman" w:eastAsia="宋体" w:hAnsi="Times New Roman" w:cs="Times New Roman" w:hint="eastAsia"/>
                <w:szCs w:val="21"/>
              </w:rPr>
              <w:t>重选机</w:t>
            </w:r>
            <w:proofErr w:type="gramEnd"/>
          </w:p>
        </w:tc>
        <w:tc>
          <w:tcPr>
            <w:tcW w:w="1758"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磁选工</w:t>
            </w:r>
          </w:p>
        </w:tc>
      </w:tr>
      <w:tr w:rsidR="00F97DEB">
        <w:trPr>
          <w:trHeight w:val="1088"/>
        </w:trPr>
        <w:tc>
          <w:tcPr>
            <w:tcW w:w="2315"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铜冠机械</w:t>
            </w:r>
          </w:p>
        </w:tc>
        <w:tc>
          <w:tcPr>
            <w:tcW w:w="2068"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选矿机械</w:t>
            </w:r>
          </w:p>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szCs w:val="21"/>
              </w:rPr>
              <w:t>实训基地</w:t>
            </w:r>
          </w:p>
        </w:tc>
        <w:tc>
          <w:tcPr>
            <w:tcW w:w="3392"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陶瓷过滤机、静电收尘器</w:t>
            </w:r>
          </w:p>
        </w:tc>
        <w:tc>
          <w:tcPr>
            <w:tcW w:w="1758"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过滤工</w:t>
            </w:r>
          </w:p>
        </w:tc>
      </w:tr>
      <w:tr w:rsidR="00F97DEB">
        <w:trPr>
          <w:trHeight w:val="1088"/>
        </w:trPr>
        <w:tc>
          <w:tcPr>
            <w:tcW w:w="2315" w:type="dxa"/>
            <w:vAlign w:val="center"/>
          </w:tcPr>
          <w:p w:rsidR="00F97DEB" w:rsidRDefault="005F0768">
            <w:pPr>
              <w:autoSpaceDE w:val="0"/>
              <w:autoSpaceDN w:val="0"/>
              <w:adjustRightInd w:val="0"/>
              <w:ind w:rightChars="14" w:right="29"/>
              <w:jc w:val="center"/>
              <w:rPr>
                <w:rFonts w:ascii="Times New Roman" w:eastAsia="宋体" w:hAnsi="Times New Roman" w:cs="Times New Roman"/>
                <w:szCs w:val="21"/>
              </w:rPr>
            </w:pPr>
            <w:r>
              <w:rPr>
                <w:rFonts w:ascii="Times New Roman" w:eastAsia="宋体" w:hAnsi="Times New Roman" w:cs="Times New Roman" w:hint="eastAsia"/>
                <w:szCs w:val="21"/>
              </w:rPr>
              <w:t>稀贵金属分公司</w:t>
            </w:r>
          </w:p>
          <w:p w:rsidR="00F97DEB" w:rsidRDefault="005F0768">
            <w:pPr>
              <w:autoSpaceDE w:val="0"/>
              <w:autoSpaceDN w:val="0"/>
              <w:adjustRightInd w:val="0"/>
              <w:ind w:rightChars="14" w:right="29"/>
              <w:jc w:val="center"/>
              <w:rPr>
                <w:rFonts w:ascii="Times New Roman" w:eastAsia="宋体" w:hAnsi="Times New Roman" w:cs="Times New Roman"/>
                <w:szCs w:val="21"/>
              </w:rPr>
            </w:pPr>
            <w:r>
              <w:rPr>
                <w:rFonts w:ascii="Times New Roman" w:eastAsia="宋体" w:hAnsi="Times New Roman" w:cs="Times New Roman" w:hint="eastAsia"/>
                <w:szCs w:val="21"/>
              </w:rPr>
              <w:t>铜陵有色设计研究院</w:t>
            </w:r>
          </w:p>
        </w:tc>
        <w:tc>
          <w:tcPr>
            <w:tcW w:w="2068" w:type="dxa"/>
            <w:vAlign w:val="center"/>
          </w:tcPr>
          <w:p w:rsidR="00F97DEB" w:rsidRDefault="005F0768">
            <w:pPr>
              <w:autoSpaceDE w:val="0"/>
              <w:autoSpaceDN w:val="0"/>
              <w:adjustRightInd w:val="0"/>
              <w:ind w:leftChars="61" w:left="128" w:rightChars="48" w:right="101"/>
              <w:jc w:val="center"/>
              <w:rPr>
                <w:rFonts w:ascii="Times New Roman" w:eastAsia="宋体" w:hAnsi="Times New Roman" w:cs="Times New Roman"/>
                <w:szCs w:val="21"/>
              </w:rPr>
            </w:pPr>
            <w:r>
              <w:rPr>
                <w:rFonts w:ascii="Times New Roman" w:eastAsia="宋体" w:hAnsi="Times New Roman" w:cs="Times New Roman" w:hint="eastAsia"/>
                <w:szCs w:val="21"/>
              </w:rPr>
              <w:t>选矿产品综合</w:t>
            </w:r>
          </w:p>
          <w:p w:rsidR="00F97DEB" w:rsidRDefault="005F0768">
            <w:pPr>
              <w:autoSpaceDE w:val="0"/>
              <w:autoSpaceDN w:val="0"/>
              <w:adjustRightInd w:val="0"/>
              <w:ind w:leftChars="61" w:left="128" w:rightChars="48" w:right="101"/>
              <w:jc w:val="center"/>
              <w:rPr>
                <w:rFonts w:ascii="Times New Roman" w:eastAsia="宋体" w:hAnsi="Times New Roman" w:cs="Times New Roman"/>
                <w:szCs w:val="21"/>
              </w:rPr>
            </w:pPr>
            <w:r>
              <w:rPr>
                <w:rFonts w:ascii="Times New Roman" w:eastAsia="宋体" w:hAnsi="Times New Roman" w:cs="Times New Roman" w:hint="eastAsia"/>
                <w:szCs w:val="21"/>
              </w:rPr>
              <w:t>回收</w:t>
            </w:r>
          </w:p>
        </w:tc>
        <w:tc>
          <w:tcPr>
            <w:tcW w:w="3392"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炉渣选铜设备、选矿实验</w:t>
            </w:r>
          </w:p>
        </w:tc>
        <w:tc>
          <w:tcPr>
            <w:tcW w:w="1758"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磨矿工考证</w:t>
            </w:r>
          </w:p>
          <w:p w:rsidR="00F97DEB" w:rsidRDefault="005F0768">
            <w:pPr>
              <w:autoSpaceDE w:val="0"/>
              <w:autoSpaceDN w:val="0"/>
              <w:adjustRightInd w:val="0"/>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浮选工</w:t>
            </w:r>
            <w:proofErr w:type="gramEnd"/>
            <w:r>
              <w:rPr>
                <w:rFonts w:ascii="Times New Roman" w:eastAsia="宋体" w:hAnsi="Times New Roman" w:cs="Times New Roman" w:hint="eastAsia"/>
                <w:szCs w:val="21"/>
              </w:rPr>
              <w:t>考证</w:t>
            </w:r>
          </w:p>
        </w:tc>
      </w:tr>
      <w:tr w:rsidR="00F97DEB">
        <w:trPr>
          <w:trHeight w:val="1092"/>
        </w:trPr>
        <w:tc>
          <w:tcPr>
            <w:tcW w:w="2315" w:type="dxa"/>
            <w:vAlign w:val="center"/>
          </w:tcPr>
          <w:p w:rsidR="00F97DEB" w:rsidRDefault="005F0768">
            <w:pPr>
              <w:autoSpaceDE w:val="0"/>
              <w:autoSpaceDN w:val="0"/>
              <w:adjustRightInd w:val="0"/>
              <w:ind w:rightChars="68" w:right="143"/>
              <w:jc w:val="center"/>
              <w:rPr>
                <w:rFonts w:ascii="Times New Roman" w:eastAsia="宋体" w:hAnsi="Times New Roman" w:cs="Times New Roman"/>
                <w:szCs w:val="21"/>
              </w:rPr>
            </w:pPr>
            <w:r>
              <w:rPr>
                <w:rFonts w:ascii="Times New Roman" w:eastAsia="宋体" w:hAnsi="Times New Roman" w:cs="Times New Roman" w:hint="cs"/>
                <w:szCs w:val="21"/>
              </w:rPr>
              <w:t>冬瓜山铜矿</w:t>
            </w:r>
            <w:r>
              <w:rPr>
                <w:rFonts w:ascii="Times New Roman" w:eastAsia="宋体" w:hAnsi="Times New Roman" w:cs="Times New Roman" w:hint="eastAsia"/>
                <w:szCs w:val="21"/>
              </w:rPr>
              <w:t>等</w:t>
            </w:r>
          </w:p>
          <w:p w:rsidR="00F97DEB" w:rsidRDefault="005F0768">
            <w:pPr>
              <w:autoSpaceDE w:val="0"/>
              <w:autoSpaceDN w:val="0"/>
              <w:adjustRightInd w:val="0"/>
              <w:ind w:leftChars="47" w:left="99" w:rightChars="68" w:right="143" w:firstLineChars="50" w:firstLine="105"/>
              <w:jc w:val="center"/>
              <w:rPr>
                <w:rFonts w:ascii="Times New Roman" w:eastAsia="宋体" w:hAnsi="Times New Roman" w:cs="Times New Roman"/>
                <w:szCs w:val="21"/>
              </w:rPr>
            </w:pPr>
            <w:r>
              <w:rPr>
                <w:rFonts w:ascii="Times New Roman" w:eastAsia="宋体" w:hAnsi="Times New Roman" w:cs="Times New Roman" w:hint="eastAsia"/>
                <w:szCs w:val="21"/>
              </w:rPr>
              <w:t>实习基地</w:t>
            </w:r>
          </w:p>
        </w:tc>
        <w:tc>
          <w:tcPr>
            <w:tcW w:w="2068" w:type="dxa"/>
            <w:vAlign w:val="center"/>
          </w:tcPr>
          <w:p w:rsidR="00F97DEB" w:rsidRDefault="005F0768" w:rsidP="001B15B9">
            <w:pPr>
              <w:autoSpaceDE w:val="0"/>
              <w:autoSpaceDN w:val="0"/>
              <w:adjustRightInd w:val="0"/>
              <w:ind w:leftChars="38" w:left="99" w:rightChars="68" w:right="143" w:hangingChars="9" w:hanging="19"/>
              <w:jc w:val="center"/>
              <w:rPr>
                <w:rFonts w:ascii="Times New Roman" w:eastAsia="宋体" w:hAnsi="Times New Roman" w:cs="Times New Roman"/>
                <w:szCs w:val="21"/>
              </w:rPr>
            </w:pPr>
            <w:r>
              <w:rPr>
                <w:rFonts w:ascii="Times New Roman" w:eastAsia="宋体" w:hAnsi="Times New Roman" w:cs="Times New Roman" w:hint="eastAsia"/>
                <w:szCs w:val="21"/>
              </w:rPr>
              <w:t>顶岗与毕业实习</w:t>
            </w:r>
          </w:p>
        </w:tc>
        <w:tc>
          <w:tcPr>
            <w:tcW w:w="3392" w:type="dxa"/>
            <w:vAlign w:val="center"/>
          </w:tcPr>
          <w:p w:rsidR="00F97DEB" w:rsidRDefault="005F0768">
            <w:pPr>
              <w:jc w:val="center"/>
              <w:rPr>
                <w:rFonts w:ascii="Times New Roman" w:eastAsia="宋体" w:hAnsi="Times New Roman" w:cs="Times New Roman"/>
                <w:szCs w:val="21"/>
              </w:rPr>
            </w:pPr>
            <w:r>
              <w:rPr>
                <w:rFonts w:ascii="Times New Roman" w:eastAsia="宋体" w:hAnsi="Times New Roman" w:cs="Times New Roman" w:hint="eastAsia"/>
                <w:szCs w:val="21"/>
              </w:rPr>
              <w:t>选矿厂生产各类设备设施</w:t>
            </w:r>
          </w:p>
        </w:tc>
        <w:tc>
          <w:tcPr>
            <w:tcW w:w="1758"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破碎、磨矿、浮选等相关</w:t>
            </w:r>
          </w:p>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工种</w:t>
            </w:r>
          </w:p>
        </w:tc>
      </w:tr>
      <w:tr w:rsidR="00F97DEB">
        <w:trPr>
          <w:trHeight w:val="1090"/>
        </w:trPr>
        <w:tc>
          <w:tcPr>
            <w:tcW w:w="2315" w:type="dxa"/>
            <w:vAlign w:val="center"/>
          </w:tcPr>
          <w:p w:rsidR="00F97DEB" w:rsidRDefault="005F0768">
            <w:pPr>
              <w:autoSpaceDE w:val="0"/>
              <w:autoSpaceDN w:val="0"/>
              <w:adjustRightInd w:val="0"/>
              <w:ind w:rightChars="48" w:right="101" w:firstLineChars="50" w:firstLine="105"/>
              <w:jc w:val="center"/>
              <w:rPr>
                <w:rFonts w:ascii="Times New Roman" w:eastAsia="宋体" w:hAnsi="Times New Roman" w:cs="Times New Roman"/>
                <w:szCs w:val="21"/>
              </w:rPr>
            </w:pPr>
            <w:r>
              <w:rPr>
                <w:rFonts w:ascii="Times New Roman" w:eastAsia="宋体" w:hAnsi="Times New Roman" w:cs="Times New Roman" w:hint="eastAsia"/>
                <w:szCs w:val="21"/>
              </w:rPr>
              <w:t>铜陵有色设计研究院</w:t>
            </w:r>
          </w:p>
        </w:tc>
        <w:tc>
          <w:tcPr>
            <w:tcW w:w="2068" w:type="dxa"/>
            <w:vAlign w:val="center"/>
          </w:tcPr>
          <w:p w:rsidR="00F97DEB" w:rsidRDefault="005F0768">
            <w:pPr>
              <w:autoSpaceDE w:val="0"/>
              <w:autoSpaceDN w:val="0"/>
              <w:adjustRightInd w:val="0"/>
              <w:ind w:leftChars="36" w:left="76" w:rightChars="38" w:right="80"/>
              <w:jc w:val="center"/>
              <w:rPr>
                <w:rFonts w:ascii="Times New Roman" w:eastAsia="宋体" w:hAnsi="Times New Roman" w:cs="Times New Roman"/>
                <w:szCs w:val="21"/>
              </w:rPr>
            </w:pPr>
            <w:r>
              <w:rPr>
                <w:rFonts w:ascii="Times New Roman" w:eastAsia="宋体" w:hAnsi="Times New Roman" w:cs="Times New Roman" w:hint="eastAsia"/>
                <w:szCs w:val="21"/>
              </w:rPr>
              <w:t>毕业设计</w:t>
            </w:r>
          </w:p>
          <w:p w:rsidR="00F97DEB" w:rsidRDefault="005F0768">
            <w:pPr>
              <w:autoSpaceDE w:val="0"/>
              <w:autoSpaceDN w:val="0"/>
              <w:adjustRightInd w:val="0"/>
              <w:ind w:leftChars="36" w:left="76" w:rightChars="38" w:right="80"/>
              <w:jc w:val="center"/>
              <w:rPr>
                <w:rFonts w:ascii="Times New Roman" w:eastAsia="宋体" w:hAnsi="Times New Roman" w:cs="Times New Roman"/>
                <w:szCs w:val="21"/>
              </w:rPr>
            </w:pPr>
            <w:r>
              <w:rPr>
                <w:rFonts w:ascii="Times New Roman" w:eastAsia="宋体" w:hAnsi="Times New Roman" w:cs="Times New Roman" w:hint="eastAsia"/>
                <w:szCs w:val="21"/>
              </w:rPr>
              <w:t>资料收集</w:t>
            </w:r>
            <w:r>
              <w:rPr>
                <w:rFonts w:ascii="Times New Roman" w:eastAsia="宋体" w:hAnsi="Times New Roman" w:cs="Times New Roman"/>
                <w:szCs w:val="21"/>
              </w:rPr>
              <w:t>地</w:t>
            </w:r>
          </w:p>
        </w:tc>
        <w:tc>
          <w:tcPr>
            <w:tcW w:w="3392"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多年设计资料</w:t>
            </w:r>
          </w:p>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先进技术装备说明书</w:t>
            </w:r>
          </w:p>
        </w:tc>
        <w:tc>
          <w:tcPr>
            <w:tcW w:w="1758" w:type="dxa"/>
            <w:vAlign w:val="center"/>
          </w:tcPr>
          <w:p w:rsidR="00F97DEB" w:rsidRDefault="005F0768">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技术员岗位</w:t>
            </w:r>
          </w:p>
        </w:tc>
      </w:tr>
    </w:tbl>
    <w:p w:rsidR="00F97DEB" w:rsidRDefault="00F97DEB">
      <w:pPr>
        <w:spacing w:line="560" w:lineRule="exact"/>
        <w:rPr>
          <w:rFonts w:asciiTheme="minorEastAsia" w:hAnsiTheme="minorEastAsia"/>
          <w:sz w:val="24"/>
          <w:szCs w:val="24"/>
        </w:rPr>
      </w:pPr>
    </w:p>
    <w:p w:rsidR="00F97DEB" w:rsidRDefault="005F0768">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（四）教学方法</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多媒体课件配动画和实例教学、实训基地的现场教学、实训场地实际操作教学。</w:t>
      </w:r>
    </w:p>
    <w:p w:rsidR="00F97DEB" w:rsidRDefault="005F0768">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（五）教学评价</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2、考试方法可分为笔试、实践、网考、考证、技能竞赛、项目测试、课程设计、调研报告、读书笔记、案例分析、实训报告、作品、实习报告等。</w:t>
      </w:r>
    </w:p>
    <w:p w:rsidR="00F97DEB" w:rsidRDefault="005F0768">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lastRenderedPageBreak/>
        <w:t>（六）质量管理</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1、学校</w:t>
      </w:r>
      <w:proofErr w:type="gramStart"/>
      <w:r>
        <w:rPr>
          <w:rFonts w:asciiTheme="minorEastAsia" w:hAnsiTheme="minorEastAsia" w:hint="eastAsia"/>
          <w:sz w:val="24"/>
          <w:szCs w:val="24"/>
        </w:rPr>
        <w:t>和系部应</w:t>
      </w:r>
      <w:proofErr w:type="gramEnd"/>
      <w:r>
        <w:rPr>
          <w:rFonts w:asciiTheme="minorEastAsia" w:hAnsiTheme="minorEastAsia" w:hint="eastAsia"/>
          <w:sz w:val="24"/>
          <w:szCs w:val="24"/>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2、学校</w:t>
      </w:r>
      <w:proofErr w:type="gramStart"/>
      <w:r>
        <w:rPr>
          <w:rFonts w:asciiTheme="minorEastAsia" w:hAnsiTheme="minorEastAsia" w:hint="eastAsia"/>
          <w:sz w:val="24"/>
          <w:szCs w:val="24"/>
        </w:rPr>
        <w:t>和系部应</w:t>
      </w:r>
      <w:proofErr w:type="gramEnd"/>
      <w:r>
        <w:rPr>
          <w:rFonts w:asciiTheme="minorEastAsia" w:hAnsiTheme="minorEastAsia" w:hint="eastAsia"/>
          <w:sz w:val="24"/>
          <w:szCs w:val="24"/>
        </w:rPr>
        <w:t>完善教学管理机制，加强日常教学组织运行与管理，定期开展课程建设水平和教学质量诊断与改进，建立健全巡课、听课、评教、</w:t>
      </w:r>
      <w:proofErr w:type="gramStart"/>
      <w:r>
        <w:rPr>
          <w:rFonts w:asciiTheme="minorEastAsia" w:hAnsiTheme="minorEastAsia" w:hint="eastAsia"/>
          <w:sz w:val="24"/>
          <w:szCs w:val="24"/>
        </w:rPr>
        <w:t>评学等</w:t>
      </w:r>
      <w:proofErr w:type="gramEnd"/>
      <w:r>
        <w:rPr>
          <w:rFonts w:asciiTheme="minorEastAsia" w:hAnsiTheme="minorEastAsia" w:hint="eastAsia"/>
          <w:sz w:val="24"/>
          <w:szCs w:val="24"/>
        </w:rPr>
        <w:t>制度，建立与企业联动的实践教学环节督导制度，严明教学纪律，强化教学组织功能，定期开展公开课、示范课等教研活动。</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3、学校应建立毕业生跟踪反馈机制及社会评价机制，并对生源情况、在校生学业水平、毕业生就业情况等进行分析，定期评价人才培养质量和培养目标达成情况。</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4、专业教研室应充分利用评价分析结果有效改进专业教学，持续提高人才培养质量。</w:t>
      </w:r>
    </w:p>
    <w:p w:rsidR="00F97DEB" w:rsidRDefault="005F0768">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十一、</w:t>
      </w:r>
      <w:r>
        <w:rPr>
          <w:rFonts w:ascii="黑体" w:eastAsia="黑体" w:hAnsi="黑体"/>
          <w:b/>
          <w:sz w:val="24"/>
          <w:szCs w:val="24"/>
        </w:rPr>
        <w:t>毕业要求</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按培养方案修完所有必修和选修课程并取得1</w:t>
      </w:r>
      <w:r>
        <w:rPr>
          <w:rFonts w:asciiTheme="minorEastAsia" w:hAnsiTheme="minorEastAsia"/>
          <w:sz w:val="24"/>
          <w:szCs w:val="24"/>
        </w:rPr>
        <w:t>35</w:t>
      </w:r>
      <w:r>
        <w:rPr>
          <w:rFonts w:asciiTheme="minorEastAsia" w:hAnsiTheme="minorEastAsia" w:hint="eastAsia"/>
          <w:sz w:val="24"/>
          <w:szCs w:val="24"/>
        </w:rPr>
        <w:t>学分方可毕业。</w:t>
      </w:r>
    </w:p>
    <w:p w:rsidR="00F97DEB" w:rsidRDefault="005F076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学生取得的行业企业认可度高的有关职业资格证书、技能等级证书以及已掌握的有关技术技能，获得相关专业竞赛等级奖，可按一定规则折算为学历教育相应学分</w:t>
      </w:r>
      <w:r>
        <w:rPr>
          <w:rFonts w:ascii="Calibri" w:eastAsia="宋体" w:hAnsi="Calibri" w:cs="Times New Roman" w:hint="eastAsia"/>
        </w:rPr>
        <w:t>。</w:t>
      </w:r>
    </w:p>
    <w:p w:rsidR="00F97DEB" w:rsidRDefault="00F97DEB">
      <w:pPr>
        <w:spacing w:line="560" w:lineRule="exact"/>
        <w:rPr>
          <w:rFonts w:ascii="宋体" w:eastAsia="宋体" w:hAnsi="宋体" w:cs="宋体"/>
          <w:sz w:val="24"/>
          <w:szCs w:val="24"/>
        </w:rPr>
      </w:pPr>
    </w:p>
    <w:p w:rsidR="00F97DEB" w:rsidRDefault="005F0768">
      <w:pPr>
        <w:spacing w:line="560" w:lineRule="exact"/>
        <w:rPr>
          <w:rFonts w:asciiTheme="minorEastAsia" w:hAnsiTheme="minorEastAsia"/>
          <w:bCs/>
          <w:sz w:val="28"/>
          <w:szCs w:val="28"/>
          <w:shd w:val="clear" w:color="auto" w:fill="FFFFFF"/>
        </w:rPr>
      </w:pPr>
      <w:r>
        <w:rPr>
          <w:rFonts w:ascii="宋体" w:eastAsia="宋体" w:hAnsi="宋体" w:cs="宋体" w:hint="eastAsia"/>
          <w:bCs/>
          <w:sz w:val="24"/>
          <w:szCs w:val="24"/>
        </w:rPr>
        <w:t>方案制（修）定人：</w:t>
      </w:r>
      <w:r>
        <w:rPr>
          <w:rFonts w:asciiTheme="minorEastAsia" w:hAnsiTheme="minorEastAsia"/>
          <w:bCs/>
          <w:sz w:val="28"/>
          <w:szCs w:val="28"/>
          <w:shd w:val="clear" w:color="auto" w:fill="FFFFFF"/>
        </w:rPr>
        <w:t xml:space="preserve"> </w:t>
      </w:r>
      <w:proofErr w:type="gramStart"/>
      <w:r>
        <w:rPr>
          <w:rFonts w:asciiTheme="minorEastAsia" w:hAnsiTheme="minorEastAsia" w:hint="eastAsia"/>
          <w:bCs/>
          <w:sz w:val="28"/>
          <w:szCs w:val="28"/>
          <w:shd w:val="clear" w:color="auto" w:fill="FFFFFF"/>
        </w:rPr>
        <w:t>弋</w:t>
      </w:r>
      <w:proofErr w:type="gramEnd"/>
      <w:r>
        <w:rPr>
          <w:rFonts w:asciiTheme="minorEastAsia" w:hAnsiTheme="minorEastAsia" w:hint="eastAsia"/>
          <w:bCs/>
          <w:sz w:val="28"/>
          <w:szCs w:val="28"/>
          <w:shd w:val="clear" w:color="auto" w:fill="FFFFFF"/>
        </w:rPr>
        <w:t>琳</w:t>
      </w:r>
      <w:proofErr w:type="gramStart"/>
      <w:r>
        <w:rPr>
          <w:rFonts w:asciiTheme="minorEastAsia" w:hAnsiTheme="minorEastAsia" w:hint="eastAsia"/>
          <w:bCs/>
          <w:sz w:val="28"/>
          <w:szCs w:val="28"/>
          <w:shd w:val="clear" w:color="auto" w:fill="FFFFFF"/>
        </w:rPr>
        <w:t>斐</w:t>
      </w:r>
      <w:proofErr w:type="gramEnd"/>
      <w:r w:rsidR="001B15B9">
        <w:rPr>
          <w:rFonts w:asciiTheme="minorEastAsia" w:hAnsiTheme="minorEastAsia" w:hint="eastAsia"/>
          <w:bCs/>
          <w:sz w:val="28"/>
          <w:szCs w:val="28"/>
          <w:shd w:val="clear" w:color="auto" w:fill="FFFFFF"/>
        </w:rPr>
        <w:t>、过</w:t>
      </w:r>
      <w:proofErr w:type="gramStart"/>
      <w:r w:rsidR="001B15B9">
        <w:rPr>
          <w:rFonts w:asciiTheme="minorEastAsia" w:hAnsiTheme="minorEastAsia" w:hint="eastAsia"/>
          <w:bCs/>
          <w:sz w:val="28"/>
          <w:szCs w:val="28"/>
          <w:shd w:val="clear" w:color="auto" w:fill="FFFFFF"/>
        </w:rPr>
        <w:t>仕</w:t>
      </w:r>
      <w:proofErr w:type="gramEnd"/>
      <w:r w:rsidR="001B15B9">
        <w:rPr>
          <w:rFonts w:asciiTheme="minorEastAsia" w:hAnsiTheme="minorEastAsia" w:hint="eastAsia"/>
          <w:bCs/>
          <w:sz w:val="28"/>
          <w:szCs w:val="28"/>
          <w:shd w:val="clear" w:color="auto" w:fill="FFFFFF"/>
        </w:rPr>
        <w:t>民、李红球</w:t>
      </w:r>
    </w:p>
    <w:p w:rsidR="00F97DEB" w:rsidRDefault="005F0768">
      <w:pPr>
        <w:spacing w:line="560" w:lineRule="exact"/>
        <w:rPr>
          <w:rFonts w:ascii="宋体" w:eastAsia="宋体" w:hAnsi="宋体" w:cs="宋体"/>
          <w:bCs/>
          <w:sz w:val="24"/>
          <w:szCs w:val="24"/>
        </w:rPr>
      </w:pPr>
      <w:r>
        <w:rPr>
          <w:rFonts w:asciiTheme="minorEastAsia" w:hAnsiTheme="minorEastAsia" w:hint="eastAsia"/>
          <w:bCs/>
          <w:sz w:val="28"/>
          <w:szCs w:val="28"/>
          <w:shd w:val="clear" w:color="auto" w:fill="FFFFFF"/>
        </w:rPr>
        <w:t>本方案适用于矿物加工技术扩招专业非退役军人生源类型</w:t>
      </w:r>
    </w:p>
    <w:sectPr w:rsidR="00F97D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C5F" w:rsidRDefault="00CE1C5F" w:rsidP="00E86EFC">
      <w:r>
        <w:separator/>
      </w:r>
    </w:p>
  </w:endnote>
  <w:endnote w:type="continuationSeparator" w:id="0">
    <w:p w:rsidR="00CE1C5F" w:rsidRDefault="00CE1C5F" w:rsidP="00E86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C5F" w:rsidRDefault="00CE1C5F" w:rsidP="00E86EFC">
      <w:r>
        <w:separator/>
      </w:r>
    </w:p>
  </w:footnote>
  <w:footnote w:type="continuationSeparator" w:id="0">
    <w:p w:rsidR="00CE1C5F" w:rsidRDefault="00CE1C5F" w:rsidP="00E86E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12D70"/>
    <w:rsid w:val="0002571A"/>
    <w:rsid w:val="000569A9"/>
    <w:rsid w:val="00065790"/>
    <w:rsid w:val="0008209F"/>
    <w:rsid w:val="00082311"/>
    <w:rsid w:val="000A4BFD"/>
    <w:rsid w:val="000D7BEC"/>
    <w:rsid w:val="000E6805"/>
    <w:rsid w:val="000E7A46"/>
    <w:rsid w:val="000F240A"/>
    <w:rsid w:val="000F25DC"/>
    <w:rsid w:val="000F42EF"/>
    <w:rsid w:val="00112F68"/>
    <w:rsid w:val="001253FC"/>
    <w:rsid w:val="0013056F"/>
    <w:rsid w:val="0014384D"/>
    <w:rsid w:val="00166F21"/>
    <w:rsid w:val="00194154"/>
    <w:rsid w:val="001961CF"/>
    <w:rsid w:val="00196F2E"/>
    <w:rsid w:val="001A03B4"/>
    <w:rsid w:val="001B15B9"/>
    <w:rsid w:val="001C174E"/>
    <w:rsid w:val="001C18E3"/>
    <w:rsid w:val="001D151A"/>
    <w:rsid w:val="001D1A4F"/>
    <w:rsid w:val="001D6289"/>
    <w:rsid w:val="002100AE"/>
    <w:rsid w:val="00214F71"/>
    <w:rsid w:val="002159E7"/>
    <w:rsid w:val="00217440"/>
    <w:rsid w:val="00246178"/>
    <w:rsid w:val="00262746"/>
    <w:rsid w:val="002753BE"/>
    <w:rsid w:val="002939EC"/>
    <w:rsid w:val="002A1BB4"/>
    <w:rsid w:val="002A6C3E"/>
    <w:rsid w:val="002C1B91"/>
    <w:rsid w:val="002C469D"/>
    <w:rsid w:val="002F16C1"/>
    <w:rsid w:val="002F20D1"/>
    <w:rsid w:val="002F4C02"/>
    <w:rsid w:val="002F5D96"/>
    <w:rsid w:val="00300D8E"/>
    <w:rsid w:val="003055F7"/>
    <w:rsid w:val="003233FC"/>
    <w:rsid w:val="00383CDE"/>
    <w:rsid w:val="00386CB2"/>
    <w:rsid w:val="003914F8"/>
    <w:rsid w:val="003A50C2"/>
    <w:rsid w:val="003B49A0"/>
    <w:rsid w:val="003B5875"/>
    <w:rsid w:val="003D5D5B"/>
    <w:rsid w:val="004150D1"/>
    <w:rsid w:val="0041619E"/>
    <w:rsid w:val="00434F6B"/>
    <w:rsid w:val="004476EC"/>
    <w:rsid w:val="004609DF"/>
    <w:rsid w:val="00474879"/>
    <w:rsid w:val="004754A9"/>
    <w:rsid w:val="004840E8"/>
    <w:rsid w:val="004B33E8"/>
    <w:rsid w:val="004C5C9A"/>
    <w:rsid w:val="004D075D"/>
    <w:rsid w:val="00513DF9"/>
    <w:rsid w:val="00541DF1"/>
    <w:rsid w:val="005475F7"/>
    <w:rsid w:val="00563A6B"/>
    <w:rsid w:val="005746C4"/>
    <w:rsid w:val="00577D3E"/>
    <w:rsid w:val="00584694"/>
    <w:rsid w:val="005B4992"/>
    <w:rsid w:val="005C412C"/>
    <w:rsid w:val="005D4E21"/>
    <w:rsid w:val="005E402B"/>
    <w:rsid w:val="005F0768"/>
    <w:rsid w:val="005F2E2A"/>
    <w:rsid w:val="00601DAA"/>
    <w:rsid w:val="00617B5B"/>
    <w:rsid w:val="00627A58"/>
    <w:rsid w:val="00657A09"/>
    <w:rsid w:val="00671C74"/>
    <w:rsid w:val="006A278D"/>
    <w:rsid w:val="006B55E9"/>
    <w:rsid w:val="006C0111"/>
    <w:rsid w:val="006C0CB6"/>
    <w:rsid w:val="006C3DB3"/>
    <w:rsid w:val="00701094"/>
    <w:rsid w:val="00706FFB"/>
    <w:rsid w:val="00741C64"/>
    <w:rsid w:val="00747EC0"/>
    <w:rsid w:val="00764C54"/>
    <w:rsid w:val="007B3D3C"/>
    <w:rsid w:val="007C21E2"/>
    <w:rsid w:val="007C71D9"/>
    <w:rsid w:val="007E2AC7"/>
    <w:rsid w:val="007F3481"/>
    <w:rsid w:val="008115BF"/>
    <w:rsid w:val="00827480"/>
    <w:rsid w:val="0083042E"/>
    <w:rsid w:val="008327AD"/>
    <w:rsid w:val="00840610"/>
    <w:rsid w:val="00863D12"/>
    <w:rsid w:val="00865122"/>
    <w:rsid w:val="00874A09"/>
    <w:rsid w:val="008762CB"/>
    <w:rsid w:val="00885629"/>
    <w:rsid w:val="0089016E"/>
    <w:rsid w:val="008B0F3D"/>
    <w:rsid w:val="008B11AB"/>
    <w:rsid w:val="008B5D5B"/>
    <w:rsid w:val="008C31DF"/>
    <w:rsid w:val="008D7CDA"/>
    <w:rsid w:val="008E3594"/>
    <w:rsid w:val="008E715C"/>
    <w:rsid w:val="00911906"/>
    <w:rsid w:val="00962404"/>
    <w:rsid w:val="0096334A"/>
    <w:rsid w:val="009761F4"/>
    <w:rsid w:val="00976DDF"/>
    <w:rsid w:val="00997FBD"/>
    <w:rsid w:val="009C674C"/>
    <w:rsid w:val="009D74CB"/>
    <w:rsid w:val="009E3D52"/>
    <w:rsid w:val="009F2130"/>
    <w:rsid w:val="009F42AE"/>
    <w:rsid w:val="00A006A4"/>
    <w:rsid w:val="00A1324B"/>
    <w:rsid w:val="00A309C1"/>
    <w:rsid w:val="00A53F85"/>
    <w:rsid w:val="00A65D7A"/>
    <w:rsid w:val="00A73C7A"/>
    <w:rsid w:val="00AB18C9"/>
    <w:rsid w:val="00AC3EDE"/>
    <w:rsid w:val="00AC58CA"/>
    <w:rsid w:val="00AE7E90"/>
    <w:rsid w:val="00AF2499"/>
    <w:rsid w:val="00AF4933"/>
    <w:rsid w:val="00AF7F6D"/>
    <w:rsid w:val="00B113E0"/>
    <w:rsid w:val="00B14D33"/>
    <w:rsid w:val="00B14D65"/>
    <w:rsid w:val="00B159D0"/>
    <w:rsid w:val="00B35236"/>
    <w:rsid w:val="00B35BD7"/>
    <w:rsid w:val="00B443CA"/>
    <w:rsid w:val="00B4662E"/>
    <w:rsid w:val="00B50127"/>
    <w:rsid w:val="00B524D5"/>
    <w:rsid w:val="00B52656"/>
    <w:rsid w:val="00B6007B"/>
    <w:rsid w:val="00B61AAC"/>
    <w:rsid w:val="00B93412"/>
    <w:rsid w:val="00BA20F0"/>
    <w:rsid w:val="00BA3FF0"/>
    <w:rsid w:val="00BB3BB3"/>
    <w:rsid w:val="00BD6148"/>
    <w:rsid w:val="00BE13FD"/>
    <w:rsid w:val="00C20836"/>
    <w:rsid w:val="00C338F1"/>
    <w:rsid w:val="00C60B36"/>
    <w:rsid w:val="00C63F98"/>
    <w:rsid w:val="00C7406F"/>
    <w:rsid w:val="00C77954"/>
    <w:rsid w:val="00CB0E23"/>
    <w:rsid w:val="00CC29EB"/>
    <w:rsid w:val="00CC4119"/>
    <w:rsid w:val="00CD15BE"/>
    <w:rsid w:val="00CE1C5F"/>
    <w:rsid w:val="00CE60C3"/>
    <w:rsid w:val="00CF53EA"/>
    <w:rsid w:val="00CF7772"/>
    <w:rsid w:val="00D21279"/>
    <w:rsid w:val="00D32E3E"/>
    <w:rsid w:val="00D37AC0"/>
    <w:rsid w:val="00D444F4"/>
    <w:rsid w:val="00D56C9C"/>
    <w:rsid w:val="00D80EE6"/>
    <w:rsid w:val="00D8209E"/>
    <w:rsid w:val="00D9450F"/>
    <w:rsid w:val="00DB461F"/>
    <w:rsid w:val="00DB65B5"/>
    <w:rsid w:val="00DE58FC"/>
    <w:rsid w:val="00E353FA"/>
    <w:rsid w:val="00E427CC"/>
    <w:rsid w:val="00E6097C"/>
    <w:rsid w:val="00E62479"/>
    <w:rsid w:val="00E6248D"/>
    <w:rsid w:val="00E71FB9"/>
    <w:rsid w:val="00E86351"/>
    <w:rsid w:val="00E86EFC"/>
    <w:rsid w:val="00E91D03"/>
    <w:rsid w:val="00E953B0"/>
    <w:rsid w:val="00E96149"/>
    <w:rsid w:val="00EB3822"/>
    <w:rsid w:val="00ED2181"/>
    <w:rsid w:val="00ED4FE3"/>
    <w:rsid w:val="00EE32EF"/>
    <w:rsid w:val="00EE349A"/>
    <w:rsid w:val="00EE3610"/>
    <w:rsid w:val="00EE398C"/>
    <w:rsid w:val="00EF5CBB"/>
    <w:rsid w:val="00F13374"/>
    <w:rsid w:val="00F342EE"/>
    <w:rsid w:val="00F54C9C"/>
    <w:rsid w:val="00F97DEB"/>
    <w:rsid w:val="00FB207F"/>
    <w:rsid w:val="00FB5776"/>
    <w:rsid w:val="00FB5955"/>
    <w:rsid w:val="00FB7F8A"/>
    <w:rsid w:val="00FD70DB"/>
    <w:rsid w:val="00FE02B1"/>
    <w:rsid w:val="1D384506"/>
    <w:rsid w:val="2EBC69C8"/>
    <w:rsid w:val="4788787F"/>
    <w:rsid w:val="69A70AF9"/>
    <w:rsid w:val="6E6550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uiPriority="0" w:qFormat="1"/>
    <w:lsdException w:name="Title" w:semiHidden="0" w:uiPriority="0" w:unhideWhenUsed="0" w:qFormat="1"/>
    <w:lsdException w:name="Default Paragraph Font" w:uiPriority="1" w:qFormat="1"/>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Plain Text"/>
    <w:basedOn w:val="a"/>
    <w:link w:val="Char0"/>
    <w:qFormat/>
    <w:pPr>
      <w:ind w:hanging="6"/>
    </w:pPr>
    <w:rPr>
      <w:rFonts w:ascii="宋体" w:eastAsia="宋体" w:hAnsi="Courier New" w:cs="Courier New"/>
      <w:szCs w:val="21"/>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rFonts w:ascii="Calibri" w:eastAsia="宋体" w:hAnsi="Calibri" w:cs="Times New Roman"/>
      <w:kern w:val="0"/>
      <w:sz w:val="24"/>
      <w:szCs w:val="24"/>
    </w:rPr>
  </w:style>
  <w:style w:type="paragraph" w:styleId="a9">
    <w:name w:val="Title"/>
    <w:basedOn w:val="a"/>
    <w:next w:val="a"/>
    <w:link w:val="Char4"/>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a">
    <w:name w:val="annotation subject"/>
    <w:basedOn w:val="a3"/>
    <w:next w:val="a3"/>
    <w:link w:val="Char5"/>
    <w:uiPriority w:val="99"/>
    <w:semiHidden/>
    <w:unhideWhenUsed/>
    <w:qFormat/>
    <w:rPr>
      <w:b/>
      <w:bCs/>
    </w:rPr>
  </w:style>
  <w:style w:type="table" w:styleId="ab">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
    <w:name w:val="Strong"/>
    <w:qFormat/>
    <w:rPr>
      <w:b/>
    </w:rPr>
  </w:style>
  <w:style w:type="character" w:styleId="ad">
    <w:name w:val="Hyperlink"/>
    <w:basedOn w:val="a0"/>
    <w:uiPriority w:val="99"/>
    <w:semiHidden/>
    <w:unhideWhenUsed/>
    <w:qFormat/>
    <w:rPr>
      <w:color w:val="0000FF"/>
      <w:u w:val="single"/>
    </w:rPr>
  </w:style>
  <w:style w:type="character" w:styleId="ae">
    <w:name w:val="annotation reference"/>
    <w:basedOn w:val="a0"/>
    <w:semiHidden/>
    <w:unhideWhenUsed/>
    <w:qFormat/>
    <w:rPr>
      <w:sz w:val="21"/>
      <w:szCs w:val="21"/>
    </w:rPr>
  </w:style>
  <w:style w:type="character" w:customStyle="1" w:styleId="1Char">
    <w:name w:val="标题 1 Char"/>
    <w:basedOn w:val="a0"/>
    <w:link w:val="1"/>
    <w:uiPriority w:val="9"/>
    <w:qFormat/>
    <w:rPr>
      <w:b/>
      <w:bCs/>
      <w:kern w:val="44"/>
      <w:sz w:val="44"/>
      <w:szCs w:val="44"/>
    </w:rPr>
  </w:style>
  <w:style w:type="character" w:customStyle="1" w:styleId="3Char">
    <w:name w:val="标题 3 Char"/>
    <w:basedOn w:val="a0"/>
    <w:link w:val="3"/>
    <w:qFormat/>
    <w:rPr>
      <w:rFonts w:ascii="Times New Roman" w:eastAsia="宋体" w:hAnsi="Times New Roman" w:cs="Times New Roman"/>
      <w:sz w:val="24"/>
      <w:szCs w:val="20"/>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
    <w:name w:val="批注文字 Char"/>
    <w:basedOn w:val="a0"/>
    <w:link w:val="a3"/>
    <w:uiPriority w:val="99"/>
    <w:qFormat/>
  </w:style>
  <w:style w:type="character" w:customStyle="1" w:styleId="Char5">
    <w:name w:val="批注主题 Char"/>
    <w:basedOn w:val="Char"/>
    <w:link w:val="aa"/>
    <w:uiPriority w:val="99"/>
    <w:semiHidden/>
    <w:qFormat/>
    <w:rPr>
      <w:b/>
      <w:bCs/>
    </w:rPr>
  </w:style>
  <w:style w:type="character" w:customStyle="1" w:styleId="Char1">
    <w:name w:val="批注框文本 Char"/>
    <w:basedOn w:val="a0"/>
    <w:link w:val="a5"/>
    <w:uiPriority w:val="99"/>
    <w:semiHidden/>
    <w:qFormat/>
    <w:rPr>
      <w:sz w:val="18"/>
      <w:szCs w:val="18"/>
    </w:rPr>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qFormat/>
  </w:style>
  <w:style w:type="character" w:customStyle="1" w:styleId="Char4">
    <w:name w:val="标题 Char"/>
    <w:basedOn w:val="a0"/>
    <w:link w:val="a9"/>
    <w:qFormat/>
    <w:rPr>
      <w:rFonts w:ascii="Cambria" w:eastAsia="宋体" w:hAnsi="Cambria" w:cs="Times New Roman"/>
      <w:b/>
      <w:bCs/>
      <w:sz w:val="44"/>
      <w:szCs w:val="32"/>
    </w:rPr>
  </w:style>
  <w:style w:type="character" w:customStyle="1" w:styleId="Char0">
    <w:name w:val="纯文本 Char"/>
    <w:basedOn w:val="a0"/>
    <w:link w:val="a4"/>
    <w:qFormat/>
    <w:rPr>
      <w:rFonts w:ascii="宋体" w:eastAsia="宋体" w:hAnsi="Courier New" w:cs="Courier New"/>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baike.sogou.com/lemma/ShowInnerLink.htm?lemmaId=424718&amp;ss_c=ssc.citiao.link" TargetMode="External"/><Relationship Id="rId4" Type="http://schemas.microsoft.com/office/2007/relationships/stylesWithEffects" Target="stylesWithEffects.xml"/><Relationship Id="rId9" Type="http://schemas.openxmlformats.org/officeDocument/2006/relationships/hyperlink" Target="https://baike.sogou.com/lemma/ShowInnerLink.htm?lemmaId=300085&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8710C9-4661-4369-87BB-C7F254EF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3382</Words>
  <Characters>19282</Characters>
  <Application>Microsoft Office Word</Application>
  <DocSecurity>0</DocSecurity>
  <Lines>160</Lines>
  <Paragraphs>45</Paragraphs>
  <ScaleCrop>false</ScaleCrop>
  <Company/>
  <LinksUpToDate>false</LinksUpToDate>
  <CharactersWithSpaces>22619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ID=jwcws</cp:lastModifiedBy>
  <cp:revision>64</cp:revision>
  <dcterms:created xsi:type="dcterms:W3CDTF">2019-12-23T12:08:00Z</dcterms:created>
  <dcterms:modified xsi:type="dcterms:W3CDTF">2020-02-15T02:51:00Z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