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F5F" w:rsidRDefault="00FC26AA">
      <w:pPr>
        <w:adjustRightInd w:val="0"/>
        <w:snapToGrid w:val="0"/>
        <w:jc w:val="center"/>
        <w:rPr>
          <w:rFonts w:ascii="宋体"/>
          <w:sz w:val="32"/>
          <w:szCs w:val="32"/>
        </w:rPr>
      </w:pPr>
      <w:r>
        <w:rPr>
          <w:rFonts w:ascii="宋体" w:hAnsi="宋体" w:hint="eastAsia"/>
          <w:sz w:val="32"/>
          <w:szCs w:val="32"/>
        </w:rPr>
        <w:t>安徽工业职业技术学院数控技术专业人才培养方案（</w:t>
      </w:r>
      <w:r>
        <w:rPr>
          <w:rFonts w:ascii="宋体" w:hAnsi="宋体"/>
          <w:sz w:val="32"/>
          <w:szCs w:val="32"/>
        </w:rPr>
        <w:t>2021</w:t>
      </w:r>
      <w:r>
        <w:rPr>
          <w:rFonts w:ascii="宋体" w:hAnsi="宋体" w:hint="eastAsia"/>
          <w:sz w:val="32"/>
          <w:szCs w:val="32"/>
        </w:rPr>
        <w:t>版）</w:t>
      </w:r>
    </w:p>
    <w:p w:rsidR="006E1F5F" w:rsidRDefault="00FC26AA">
      <w:pPr>
        <w:spacing w:line="560" w:lineRule="exact"/>
        <w:ind w:firstLineChars="200" w:firstLine="482"/>
        <w:rPr>
          <w:rFonts w:ascii="黑体" w:eastAsia="黑体" w:hAnsi="黑体"/>
          <w:b/>
          <w:sz w:val="24"/>
          <w:szCs w:val="24"/>
        </w:rPr>
      </w:pPr>
      <w:r>
        <w:rPr>
          <w:rFonts w:ascii="黑体" w:eastAsia="黑体" w:hAnsi="黑体" w:hint="eastAsia"/>
          <w:b/>
          <w:sz w:val="24"/>
          <w:szCs w:val="24"/>
        </w:rPr>
        <w:t>一、专业名称及代码</w:t>
      </w:r>
    </w:p>
    <w:p w:rsidR="006E1F5F" w:rsidRDefault="00FC26AA">
      <w:pPr>
        <w:spacing w:line="560" w:lineRule="exact"/>
        <w:ind w:firstLineChars="200" w:firstLine="480"/>
        <w:rPr>
          <w:rFonts w:ascii="宋体"/>
          <w:sz w:val="24"/>
          <w:szCs w:val="24"/>
        </w:rPr>
      </w:pPr>
      <w:r>
        <w:rPr>
          <w:rFonts w:ascii="宋体" w:hAnsi="宋体" w:hint="eastAsia"/>
          <w:sz w:val="24"/>
          <w:szCs w:val="24"/>
        </w:rPr>
        <w:t>专业名称：数控技术</w:t>
      </w:r>
    </w:p>
    <w:p w:rsidR="006E1F5F" w:rsidRDefault="00FC26AA">
      <w:pPr>
        <w:spacing w:line="560" w:lineRule="exact"/>
        <w:ind w:firstLineChars="200" w:firstLine="480"/>
        <w:rPr>
          <w:rFonts w:ascii="宋体"/>
          <w:sz w:val="24"/>
          <w:szCs w:val="24"/>
        </w:rPr>
      </w:pPr>
      <w:r>
        <w:rPr>
          <w:rFonts w:ascii="宋体" w:hAnsi="宋体" w:hint="eastAsia"/>
          <w:sz w:val="24"/>
          <w:szCs w:val="24"/>
        </w:rPr>
        <w:t>专业代码：</w:t>
      </w:r>
      <w:r>
        <w:rPr>
          <w:rFonts w:ascii="宋体" w:hAnsi="宋体"/>
          <w:sz w:val="24"/>
          <w:szCs w:val="24"/>
        </w:rPr>
        <w:t>460103</w:t>
      </w:r>
    </w:p>
    <w:p w:rsidR="006E1F5F" w:rsidRDefault="00FC26AA">
      <w:pPr>
        <w:spacing w:line="560" w:lineRule="exact"/>
        <w:ind w:firstLineChars="200" w:firstLine="482"/>
        <w:rPr>
          <w:rFonts w:ascii="黑体" w:eastAsia="黑体" w:hAnsi="黑体"/>
          <w:b/>
          <w:sz w:val="24"/>
          <w:szCs w:val="24"/>
        </w:rPr>
      </w:pPr>
      <w:r>
        <w:rPr>
          <w:rFonts w:ascii="黑体" w:eastAsia="黑体" w:hAnsi="黑体" w:hint="eastAsia"/>
          <w:b/>
          <w:sz w:val="24"/>
          <w:szCs w:val="24"/>
        </w:rPr>
        <w:t>二、入学要求</w:t>
      </w:r>
    </w:p>
    <w:p w:rsidR="006E1F5F" w:rsidRDefault="00FC26AA">
      <w:pPr>
        <w:spacing w:line="560" w:lineRule="exact"/>
        <w:ind w:firstLineChars="200" w:firstLine="480"/>
        <w:rPr>
          <w:rFonts w:ascii="宋体"/>
          <w:sz w:val="24"/>
          <w:szCs w:val="24"/>
        </w:rPr>
      </w:pPr>
      <w:r>
        <w:rPr>
          <w:rFonts w:ascii="宋体" w:hAnsi="宋体" w:hint="eastAsia"/>
          <w:sz w:val="24"/>
          <w:szCs w:val="24"/>
        </w:rPr>
        <w:t>高中阶段教育毕业生或具有同等学力者</w:t>
      </w:r>
    </w:p>
    <w:p w:rsidR="006E1F5F" w:rsidRDefault="00FC26AA">
      <w:pPr>
        <w:spacing w:line="560" w:lineRule="exact"/>
        <w:ind w:firstLineChars="200" w:firstLine="482"/>
        <w:rPr>
          <w:rFonts w:ascii="黑体" w:eastAsia="黑体" w:hAnsi="黑体"/>
          <w:b/>
          <w:sz w:val="24"/>
          <w:szCs w:val="24"/>
        </w:rPr>
      </w:pPr>
      <w:r>
        <w:rPr>
          <w:rFonts w:ascii="黑体" w:eastAsia="黑体" w:hAnsi="黑体" w:hint="eastAsia"/>
          <w:b/>
          <w:sz w:val="24"/>
          <w:szCs w:val="24"/>
        </w:rPr>
        <w:t>三、修业年限与学历</w:t>
      </w:r>
    </w:p>
    <w:p w:rsidR="006E1F5F" w:rsidRDefault="00FC26AA">
      <w:pPr>
        <w:spacing w:line="560" w:lineRule="exact"/>
        <w:ind w:firstLineChars="200" w:firstLine="480"/>
        <w:rPr>
          <w:rFonts w:ascii="宋体"/>
          <w:sz w:val="24"/>
          <w:szCs w:val="24"/>
        </w:rPr>
      </w:pPr>
      <w:r>
        <w:rPr>
          <w:rFonts w:ascii="宋体" w:hAnsi="宋体" w:hint="eastAsia"/>
          <w:sz w:val="24"/>
          <w:szCs w:val="24"/>
        </w:rPr>
        <w:t>本专业学制</w:t>
      </w:r>
      <w:r>
        <w:rPr>
          <w:rFonts w:ascii="宋体" w:hAnsi="宋体"/>
          <w:sz w:val="24"/>
          <w:szCs w:val="24"/>
        </w:rPr>
        <w:t xml:space="preserve">3 </w:t>
      </w:r>
      <w:r>
        <w:rPr>
          <w:rFonts w:ascii="宋体" w:hAnsi="宋体" w:hint="eastAsia"/>
          <w:sz w:val="24"/>
          <w:szCs w:val="24"/>
        </w:rPr>
        <w:t>年，可实施弹性学习，最长不超过</w:t>
      </w:r>
      <w:r>
        <w:rPr>
          <w:rFonts w:ascii="宋体" w:hAnsi="宋体"/>
          <w:sz w:val="24"/>
          <w:szCs w:val="24"/>
        </w:rPr>
        <w:t>6</w:t>
      </w:r>
      <w:r>
        <w:rPr>
          <w:rFonts w:ascii="宋体" w:hAnsi="宋体" w:hint="eastAsia"/>
          <w:sz w:val="24"/>
          <w:szCs w:val="24"/>
        </w:rPr>
        <w:t>年。专科</w:t>
      </w:r>
    </w:p>
    <w:p w:rsidR="006E1F5F" w:rsidRDefault="00FC26AA">
      <w:pPr>
        <w:spacing w:line="560" w:lineRule="exact"/>
        <w:ind w:firstLineChars="200" w:firstLine="482"/>
        <w:rPr>
          <w:rFonts w:ascii="黑体" w:eastAsia="黑体" w:hAnsi="黑体"/>
          <w:b/>
          <w:sz w:val="24"/>
          <w:szCs w:val="24"/>
        </w:rPr>
      </w:pPr>
      <w:r>
        <w:rPr>
          <w:rFonts w:ascii="黑体" w:eastAsia="黑体" w:hAnsi="黑体" w:hint="eastAsia"/>
          <w:b/>
          <w:sz w:val="24"/>
          <w:szCs w:val="24"/>
        </w:rPr>
        <w:t>四、职业面向</w:t>
      </w:r>
    </w:p>
    <w:tbl>
      <w:tblPr>
        <w:tblpPr w:leftFromText="180" w:rightFromText="180" w:vertAnchor="text" w:horzAnchor="margin" w:tblpXSpec="center" w:tblpY="67"/>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310"/>
        <w:gridCol w:w="2234"/>
        <w:gridCol w:w="1785"/>
      </w:tblGrid>
      <w:tr w:rsidR="006E1F5F">
        <w:trPr>
          <w:trHeight w:hRule="exact" w:val="1140"/>
        </w:trPr>
        <w:tc>
          <w:tcPr>
            <w:tcW w:w="1242" w:type="dxa"/>
            <w:vAlign w:val="center"/>
          </w:tcPr>
          <w:p w:rsidR="006E1F5F" w:rsidRDefault="00FC26AA">
            <w:pPr>
              <w:jc w:val="center"/>
              <w:rPr>
                <w:sz w:val="24"/>
              </w:rPr>
            </w:pPr>
            <w:r>
              <w:rPr>
                <w:rFonts w:hint="eastAsia"/>
                <w:sz w:val="24"/>
              </w:rPr>
              <w:t>所属</w:t>
            </w:r>
          </w:p>
          <w:p w:rsidR="006E1F5F" w:rsidRDefault="00FC26AA">
            <w:pPr>
              <w:jc w:val="center"/>
              <w:rPr>
                <w:sz w:val="24"/>
              </w:rPr>
            </w:pPr>
            <w:r>
              <w:rPr>
                <w:rFonts w:hint="eastAsia"/>
                <w:sz w:val="24"/>
              </w:rPr>
              <w:t>专业大类</w:t>
            </w:r>
          </w:p>
        </w:tc>
        <w:tc>
          <w:tcPr>
            <w:tcW w:w="1134" w:type="dxa"/>
            <w:vAlign w:val="center"/>
          </w:tcPr>
          <w:p w:rsidR="006E1F5F" w:rsidRDefault="00FC26AA">
            <w:pPr>
              <w:jc w:val="center"/>
              <w:rPr>
                <w:sz w:val="24"/>
              </w:rPr>
            </w:pPr>
            <w:r>
              <w:rPr>
                <w:rFonts w:hint="eastAsia"/>
                <w:sz w:val="24"/>
              </w:rPr>
              <w:t>所属</w:t>
            </w:r>
          </w:p>
          <w:p w:rsidR="006E1F5F" w:rsidRDefault="00FC26AA">
            <w:pPr>
              <w:jc w:val="center"/>
              <w:rPr>
                <w:sz w:val="24"/>
              </w:rPr>
            </w:pPr>
            <w:r>
              <w:rPr>
                <w:rFonts w:hint="eastAsia"/>
                <w:sz w:val="24"/>
              </w:rPr>
              <w:t>专业类</w:t>
            </w:r>
          </w:p>
        </w:tc>
        <w:tc>
          <w:tcPr>
            <w:tcW w:w="1276" w:type="dxa"/>
            <w:vAlign w:val="center"/>
          </w:tcPr>
          <w:p w:rsidR="006E1F5F" w:rsidRDefault="00FC26AA">
            <w:pPr>
              <w:jc w:val="center"/>
              <w:rPr>
                <w:sz w:val="24"/>
              </w:rPr>
            </w:pPr>
            <w:r>
              <w:rPr>
                <w:rFonts w:hint="eastAsia"/>
                <w:sz w:val="24"/>
              </w:rPr>
              <w:t>对应</w:t>
            </w:r>
          </w:p>
          <w:p w:rsidR="006E1F5F" w:rsidRDefault="00FC26AA">
            <w:pPr>
              <w:jc w:val="center"/>
              <w:rPr>
                <w:sz w:val="24"/>
              </w:rPr>
            </w:pPr>
            <w:r>
              <w:rPr>
                <w:rFonts w:hint="eastAsia"/>
                <w:sz w:val="24"/>
              </w:rPr>
              <w:t>行业</w:t>
            </w:r>
          </w:p>
        </w:tc>
        <w:tc>
          <w:tcPr>
            <w:tcW w:w="1310" w:type="dxa"/>
            <w:vAlign w:val="center"/>
          </w:tcPr>
          <w:p w:rsidR="006E1F5F" w:rsidRDefault="00FC26AA">
            <w:pPr>
              <w:jc w:val="center"/>
              <w:rPr>
                <w:sz w:val="24"/>
              </w:rPr>
            </w:pPr>
            <w:r>
              <w:rPr>
                <w:rFonts w:hint="eastAsia"/>
                <w:sz w:val="24"/>
              </w:rPr>
              <w:t>主要职业类别</w:t>
            </w:r>
          </w:p>
        </w:tc>
        <w:tc>
          <w:tcPr>
            <w:tcW w:w="2234" w:type="dxa"/>
            <w:vAlign w:val="center"/>
          </w:tcPr>
          <w:p w:rsidR="006E1F5F" w:rsidRDefault="00FC26AA">
            <w:pPr>
              <w:jc w:val="center"/>
              <w:rPr>
                <w:sz w:val="24"/>
              </w:rPr>
            </w:pPr>
            <w:r>
              <w:rPr>
                <w:rFonts w:hint="eastAsia"/>
                <w:sz w:val="24"/>
              </w:rPr>
              <w:t>主要岗位类别</w:t>
            </w:r>
          </w:p>
          <w:p w:rsidR="006E1F5F" w:rsidRDefault="00FC26AA">
            <w:pPr>
              <w:jc w:val="center"/>
              <w:rPr>
                <w:sz w:val="24"/>
              </w:rPr>
            </w:pPr>
            <w:r>
              <w:rPr>
                <w:rFonts w:hint="eastAsia"/>
                <w:sz w:val="24"/>
              </w:rPr>
              <w:t>（或技术领域）</w:t>
            </w:r>
          </w:p>
        </w:tc>
        <w:tc>
          <w:tcPr>
            <w:tcW w:w="1785" w:type="dxa"/>
            <w:vAlign w:val="center"/>
          </w:tcPr>
          <w:p w:rsidR="006E1F5F" w:rsidRDefault="00FC26AA">
            <w:pPr>
              <w:jc w:val="center"/>
              <w:rPr>
                <w:sz w:val="24"/>
              </w:rPr>
            </w:pPr>
            <w:r>
              <w:rPr>
                <w:rFonts w:hint="eastAsia"/>
                <w:sz w:val="24"/>
              </w:rPr>
              <w:t>相应专业实践能力证书举例</w:t>
            </w:r>
          </w:p>
        </w:tc>
      </w:tr>
      <w:tr w:rsidR="006E1F5F">
        <w:trPr>
          <w:trHeight w:hRule="exact" w:val="2699"/>
        </w:trPr>
        <w:tc>
          <w:tcPr>
            <w:tcW w:w="1242" w:type="dxa"/>
            <w:vAlign w:val="center"/>
          </w:tcPr>
          <w:p w:rsidR="006E1F5F" w:rsidRDefault="00FC26AA">
            <w:pPr>
              <w:spacing w:line="360" w:lineRule="auto"/>
              <w:jc w:val="center"/>
              <w:rPr>
                <w:rFonts w:cs="Tahoma"/>
                <w:bCs/>
                <w:kern w:val="0"/>
                <w:szCs w:val="21"/>
              </w:rPr>
            </w:pPr>
            <w:r>
              <w:rPr>
                <w:rFonts w:cs="Tahoma" w:hint="eastAsia"/>
                <w:bCs/>
                <w:kern w:val="0"/>
                <w:szCs w:val="21"/>
              </w:rPr>
              <w:t>制造装备大类（</w:t>
            </w:r>
            <w:r>
              <w:rPr>
                <w:rFonts w:cs="Tahoma"/>
                <w:bCs/>
                <w:kern w:val="0"/>
                <w:szCs w:val="21"/>
              </w:rPr>
              <w:t>56</w:t>
            </w:r>
            <w:r>
              <w:rPr>
                <w:rFonts w:cs="Tahoma" w:hint="eastAsia"/>
                <w:bCs/>
                <w:kern w:val="0"/>
                <w:szCs w:val="21"/>
              </w:rPr>
              <w:t>）</w:t>
            </w:r>
          </w:p>
        </w:tc>
        <w:tc>
          <w:tcPr>
            <w:tcW w:w="1134" w:type="dxa"/>
            <w:vAlign w:val="center"/>
          </w:tcPr>
          <w:p w:rsidR="006E1F5F" w:rsidRDefault="00FC26AA">
            <w:pPr>
              <w:spacing w:line="360" w:lineRule="auto"/>
              <w:rPr>
                <w:rFonts w:cs="Tahoma"/>
                <w:bCs/>
                <w:kern w:val="0"/>
                <w:szCs w:val="21"/>
              </w:rPr>
            </w:pPr>
            <w:r>
              <w:rPr>
                <w:rFonts w:cs="Tahoma" w:hint="eastAsia"/>
                <w:bCs/>
                <w:kern w:val="0"/>
                <w:szCs w:val="21"/>
              </w:rPr>
              <w:t>机械设计制造类（</w:t>
            </w:r>
            <w:r>
              <w:rPr>
                <w:rFonts w:cs="Tahoma"/>
                <w:bCs/>
                <w:kern w:val="0"/>
                <w:szCs w:val="21"/>
              </w:rPr>
              <w:t>5601</w:t>
            </w:r>
            <w:r>
              <w:rPr>
                <w:rFonts w:cs="Tahoma" w:hint="eastAsia"/>
                <w:bCs/>
                <w:kern w:val="0"/>
                <w:szCs w:val="21"/>
              </w:rPr>
              <w:t>）</w:t>
            </w:r>
          </w:p>
        </w:tc>
        <w:tc>
          <w:tcPr>
            <w:tcW w:w="1276" w:type="dxa"/>
            <w:vAlign w:val="center"/>
          </w:tcPr>
          <w:p w:rsidR="006E1F5F" w:rsidRDefault="00FC26AA">
            <w:pPr>
              <w:spacing w:line="360" w:lineRule="auto"/>
              <w:rPr>
                <w:rFonts w:cs="Tahoma"/>
                <w:bCs/>
                <w:kern w:val="0"/>
                <w:szCs w:val="21"/>
              </w:rPr>
            </w:pPr>
            <w:r>
              <w:rPr>
                <w:rFonts w:cs="Tahoma" w:hint="eastAsia"/>
                <w:bCs/>
                <w:kern w:val="0"/>
                <w:szCs w:val="21"/>
              </w:rPr>
              <w:t>通用设备制</w:t>
            </w:r>
          </w:p>
          <w:p w:rsidR="006E1F5F" w:rsidRDefault="00FC26AA">
            <w:pPr>
              <w:spacing w:line="360" w:lineRule="auto"/>
              <w:jc w:val="center"/>
              <w:rPr>
                <w:rFonts w:cs="Tahoma"/>
                <w:bCs/>
                <w:kern w:val="0"/>
                <w:szCs w:val="21"/>
              </w:rPr>
            </w:pPr>
            <w:r>
              <w:rPr>
                <w:rFonts w:cs="Tahoma" w:hint="eastAsia"/>
                <w:bCs/>
                <w:kern w:val="0"/>
                <w:szCs w:val="21"/>
              </w:rPr>
              <w:t>造业（</w:t>
            </w:r>
            <w:r>
              <w:rPr>
                <w:rFonts w:cs="Tahoma"/>
                <w:bCs/>
                <w:kern w:val="0"/>
                <w:szCs w:val="21"/>
              </w:rPr>
              <w:t>34</w:t>
            </w:r>
            <w:r>
              <w:rPr>
                <w:rFonts w:cs="Tahoma" w:hint="eastAsia"/>
                <w:bCs/>
                <w:kern w:val="0"/>
                <w:szCs w:val="21"/>
              </w:rPr>
              <w:t>）</w:t>
            </w:r>
          </w:p>
          <w:p w:rsidR="006E1F5F" w:rsidRDefault="00FC26AA">
            <w:pPr>
              <w:spacing w:line="360" w:lineRule="auto"/>
              <w:jc w:val="center"/>
              <w:rPr>
                <w:rFonts w:cs="Tahoma"/>
                <w:bCs/>
                <w:kern w:val="0"/>
                <w:szCs w:val="21"/>
              </w:rPr>
            </w:pPr>
            <w:r>
              <w:rPr>
                <w:rFonts w:cs="Tahoma" w:hint="eastAsia"/>
                <w:bCs/>
                <w:kern w:val="0"/>
                <w:szCs w:val="21"/>
              </w:rPr>
              <w:t>专业设备制</w:t>
            </w:r>
          </w:p>
          <w:p w:rsidR="006E1F5F" w:rsidRDefault="00FC26AA">
            <w:pPr>
              <w:spacing w:line="360" w:lineRule="auto"/>
              <w:jc w:val="center"/>
              <w:rPr>
                <w:rFonts w:cs="Tahoma"/>
                <w:bCs/>
                <w:kern w:val="0"/>
                <w:szCs w:val="21"/>
              </w:rPr>
            </w:pPr>
            <w:r>
              <w:rPr>
                <w:rFonts w:cs="Tahoma" w:hint="eastAsia"/>
                <w:bCs/>
                <w:kern w:val="0"/>
                <w:szCs w:val="21"/>
              </w:rPr>
              <w:t>造业（</w:t>
            </w:r>
            <w:r>
              <w:rPr>
                <w:rFonts w:cs="Tahoma"/>
                <w:bCs/>
                <w:kern w:val="0"/>
                <w:szCs w:val="21"/>
              </w:rPr>
              <w:t>35</w:t>
            </w:r>
            <w:r>
              <w:rPr>
                <w:rFonts w:cs="Tahoma" w:hint="eastAsia"/>
                <w:bCs/>
                <w:kern w:val="0"/>
                <w:szCs w:val="21"/>
              </w:rPr>
              <w:t>）</w:t>
            </w:r>
          </w:p>
          <w:p w:rsidR="006E1F5F" w:rsidRDefault="006E1F5F">
            <w:pPr>
              <w:spacing w:line="360" w:lineRule="auto"/>
              <w:rPr>
                <w:rFonts w:cs="Tahoma"/>
                <w:bCs/>
                <w:kern w:val="0"/>
                <w:szCs w:val="21"/>
              </w:rPr>
            </w:pPr>
          </w:p>
        </w:tc>
        <w:tc>
          <w:tcPr>
            <w:tcW w:w="1310" w:type="dxa"/>
            <w:vAlign w:val="center"/>
          </w:tcPr>
          <w:p w:rsidR="006E1F5F" w:rsidRDefault="00FC26AA">
            <w:pPr>
              <w:spacing w:line="360" w:lineRule="auto"/>
              <w:rPr>
                <w:rFonts w:cs="Tahoma"/>
                <w:bCs/>
                <w:kern w:val="0"/>
                <w:szCs w:val="21"/>
              </w:rPr>
            </w:pPr>
            <w:r>
              <w:rPr>
                <w:rFonts w:cs="Tahoma" w:hint="eastAsia"/>
                <w:bCs/>
                <w:kern w:val="0"/>
                <w:szCs w:val="21"/>
              </w:rPr>
              <w:t>机械工程技人员（</w:t>
            </w:r>
            <w:r>
              <w:rPr>
                <w:rFonts w:cs="Tahoma"/>
                <w:bCs/>
                <w:kern w:val="0"/>
                <w:szCs w:val="21"/>
              </w:rPr>
              <w:t>2-02-07</w:t>
            </w:r>
            <w:r>
              <w:rPr>
                <w:rFonts w:cs="Tahoma" w:hint="eastAsia"/>
                <w:bCs/>
                <w:kern w:val="0"/>
                <w:szCs w:val="21"/>
              </w:rPr>
              <w:t>）</w:t>
            </w:r>
          </w:p>
          <w:p w:rsidR="006E1F5F" w:rsidRDefault="00FC26AA">
            <w:pPr>
              <w:spacing w:line="360" w:lineRule="auto"/>
              <w:rPr>
                <w:rFonts w:cs="Tahoma"/>
                <w:bCs/>
                <w:kern w:val="0"/>
                <w:szCs w:val="21"/>
              </w:rPr>
            </w:pPr>
            <w:r>
              <w:rPr>
                <w:rFonts w:cs="Tahoma" w:hint="eastAsia"/>
                <w:bCs/>
                <w:kern w:val="0"/>
                <w:szCs w:val="21"/>
              </w:rPr>
              <w:t>机械冷加工员（</w:t>
            </w:r>
            <w:r>
              <w:rPr>
                <w:rFonts w:cs="Tahoma"/>
                <w:bCs/>
                <w:kern w:val="0"/>
                <w:szCs w:val="21"/>
              </w:rPr>
              <w:t>6-18-01</w:t>
            </w:r>
            <w:r>
              <w:rPr>
                <w:rFonts w:cs="Tahoma" w:hint="eastAsia"/>
                <w:bCs/>
                <w:kern w:val="0"/>
                <w:szCs w:val="21"/>
              </w:rPr>
              <w:t>）</w:t>
            </w:r>
          </w:p>
        </w:tc>
        <w:tc>
          <w:tcPr>
            <w:tcW w:w="2234" w:type="dxa"/>
            <w:vAlign w:val="center"/>
          </w:tcPr>
          <w:p w:rsidR="006E1F5F" w:rsidRDefault="00FC26AA">
            <w:pPr>
              <w:spacing w:line="360" w:lineRule="auto"/>
              <w:rPr>
                <w:rFonts w:cs="Tahoma"/>
                <w:bCs/>
                <w:kern w:val="0"/>
                <w:szCs w:val="21"/>
              </w:rPr>
            </w:pPr>
            <w:r>
              <w:rPr>
                <w:rFonts w:cs="Tahoma" w:hint="eastAsia"/>
                <w:bCs/>
                <w:kern w:val="0"/>
                <w:szCs w:val="21"/>
              </w:rPr>
              <w:t>数控设备操作</w:t>
            </w:r>
          </w:p>
          <w:p w:rsidR="006E1F5F" w:rsidRDefault="00FC26AA">
            <w:pPr>
              <w:spacing w:line="360" w:lineRule="auto"/>
              <w:rPr>
                <w:rFonts w:cs="Tahoma"/>
                <w:bCs/>
                <w:kern w:val="0"/>
                <w:szCs w:val="21"/>
              </w:rPr>
            </w:pPr>
            <w:r>
              <w:rPr>
                <w:rFonts w:cs="Tahoma" w:hint="eastAsia"/>
                <w:bCs/>
                <w:kern w:val="0"/>
                <w:szCs w:val="21"/>
              </w:rPr>
              <w:t>机械加工工艺编制</w:t>
            </w:r>
          </w:p>
          <w:p w:rsidR="006E1F5F" w:rsidRDefault="00FC26AA">
            <w:pPr>
              <w:spacing w:line="360" w:lineRule="auto"/>
              <w:rPr>
                <w:rFonts w:cs="Tahoma"/>
                <w:bCs/>
                <w:kern w:val="0"/>
                <w:szCs w:val="21"/>
              </w:rPr>
            </w:pPr>
            <w:r>
              <w:rPr>
                <w:rFonts w:cs="Tahoma" w:hint="eastAsia"/>
                <w:bCs/>
                <w:kern w:val="0"/>
                <w:szCs w:val="21"/>
              </w:rPr>
              <w:t>与实施</w:t>
            </w:r>
          </w:p>
          <w:p w:rsidR="006E1F5F" w:rsidRDefault="00FC26AA">
            <w:pPr>
              <w:spacing w:line="360" w:lineRule="auto"/>
              <w:rPr>
                <w:rFonts w:cs="Tahoma"/>
                <w:bCs/>
                <w:kern w:val="0"/>
                <w:szCs w:val="21"/>
              </w:rPr>
            </w:pPr>
            <w:r>
              <w:rPr>
                <w:rFonts w:cs="Tahoma" w:hint="eastAsia"/>
                <w:bCs/>
                <w:kern w:val="0"/>
                <w:szCs w:val="21"/>
              </w:rPr>
              <w:t>数控编程、质量检验</w:t>
            </w:r>
          </w:p>
        </w:tc>
        <w:tc>
          <w:tcPr>
            <w:tcW w:w="1785" w:type="dxa"/>
            <w:vAlign w:val="center"/>
          </w:tcPr>
          <w:p w:rsidR="006E1F5F" w:rsidRDefault="00FC26AA">
            <w:pPr>
              <w:spacing w:line="360" w:lineRule="auto"/>
              <w:rPr>
                <w:rFonts w:cs="Tahoma"/>
                <w:bCs/>
                <w:kern w:val="0"/>
                <w:szCs w:val="21"/>
              </w:rPr>
            </w:pPr>
            <w:r>
              <w:rPr>
                <w:rFonts w:cs="Tahoma" w:hint="eastAsia"/>
                <w:bCs/>
                <w:kern w:val="0"/>
                <w:szCs w:val="21"/>
              </w:rPr>
              <w:t>车工</w:t>
            </w:r>
          </w:p>
          <w:p w:rsidR="006E1F5F" w:rsidRDefault="00FC26AA">
            <w:pPr>
              <w:spacing w:line="360" w:lineRule="auto"/>
              <w:rPr>
                <w:rFonts w:cs="Tahoma"/>
                <w:bCs/>
                <w:kern w:val="0"/>
                <w:szCs w:val="21"/>
              </w:rPr>
            </w:pPr>
            <w:r>
              <w:rPr>
                <w:rFonts w:cs="Tahoma" w:hint="eastAsia"/>
                <w:bCs/>
                <w:kern w:val="0"/>
                <w:szCs w:val="21"/>
              </w:rPr>
              <w:t>铣工</w:t>
            </w:r>
          </w:p>
          <w:p w:rsidR="006E1F5F" w:rsidRDefault="00FC26AA">
            <w:pPr>
              <w:spacing w:line="360" w:lineRule="auto"/>
              <w:rPr>
                <w:rFonts w:cs="Tahoma"/>
                <w:bCs/>
                <w:kern w:val="0"/>
                <w:szCs w:val="21"/>
              </w:rPr>
            </w:pPr>
            <w:r>
              <w:rPr>
                <w:rFonts w:cs="Tahoma" w:hint="eastAsia"/>
                <w:bCs/>
                <w:kern w:val="0"/>
                <w:szCs w:val="21"/>
              </w:rPr>
              <w:t>钳工</w:t>
            </w:r>
          </w:p>
          <w:p w:rsidR="006E1F5F" w:rsidRDefault="00FC26AA">
            <w:pPr>
              <w:spacing w:line="360" w:lineRule="auto"/>
              <w:rPr>
                <w:rFonts w:cs="Tahoma"/>
                <w:bCs/>
                <w:kern w:val="0"/>
                <w:szCs w:val="21"/>
              </w:rPr>
            </w:pPr>
            <w:r>
              <w:rPr>
                <w:rFonts w:cs="Tahoma" w:hint="eastAsia"/>
                <w:bCs/>
                <w:kern w:val="0"/>
                <w:szCs w:val="21"/>
              </w:rPr>
              <w:t>三维（或二</w:t>
            </w:r>
          </w:p>
          <w:p w:rsidR="006E1F5F" w:rsidRDefault="00FC26AA">
            <w:pPr>
              <w:spacing w:line="360" w:lineRule="auto"/>
              <w:rPr>
                <w:rFonts w:cs="Tahoma"/>
                <w:bCs/>
                <w:kern w:val="0"/>
                <w:szCs w:val="21"/>
              </w:rPr>
            </w:pPr>
            <w:r>
              <w:rPr>
                <w:rFonts w:cs="Tahoma" w:hint="eastAsia"/>
                <w:bCs/>
                <w:kern w:val="0"/>
                <w:szCs w:val="21"/>
              </w:rPr>
              <w:t>维）机械设</w:t>
            </w:r>
          </w:p>
          <w:p w:rsidR="006E1F5F" w:rsidRDefault="00FC26AA">
            <w:pPr>
              <w:spacing w:line="360" w:lineRule="auto"/>
              <w:rPr>
                <w:rFonts w:cs="Tahoma"/>
                <w:bCs/>
                <w:kern w:val="0"/>
                <w:szCs w:val="21"/>
              </w:rPr>
            </w:pPr>
            <w:r>
              <w:rPr>
                <w:rFonts w:cs="Tahoma" w:hint="eastAsia"/>
                <w:bCs/>
                <w:kern w:val="0"/>
                <w:szCs w:val="21"/>
              </w:rPr>
              <w:t>计软件证书</w:t>
            </w:r>
          </w:p>
        </w:tc>
      </w:tr>
    </w:tbl>
    <w:p w:rsidR="006E1F5F" w:rsidRDefault="00FC26AA">
      <w:pPr>
        <w:spacing w:line="560" w:lineRule="exact"/>
        <w:ind w:firstLineChars="200" w:firstLine="482"/>
        <w:rPr>
          <w:rFonts w:ascii="黑体" w:eastAsia="黑体" w:hAnsi="黑体"/>
          <w:b/>
          <w:sz w:val="24"/>
          <w:szCs w:val="24"/>
        </w:rPr>
      </w:pPr>
      <w:r>
        <w:rPr>
          <w:rFonts w:ascii="黑体" w:eastAsia="黑体" w:hAnsi="黑体" w:hint="eastAsia"/>
          <w:b/>
          <w:sz w:val="24"/>
          <w:szCs w:val="24"/>
        </w:rPr>
        <w:t>五、培养目标与培养规格</w:t>
      </w:r>
    </w:p>
    <w:p w:rsidR="006E1F5F" w:rsidRDefault="00FC26AA">
      <w:pPr>
        <w:adjustRightInd w:val="0"/>
        <w:spacing w:line="360" w:lineRule="auto"/>
        <w:ind w:firstLineChars="200" w:firstLine="482"/>
        <w:rPr>
          <w:rFonts w:ascii="宋体"/>
          <w:b/>
          <w:sz w:val="24"/>
          <w:szCs w:val="24"/>
        </w:rPr>
      </w:pPr>
      <w:r>
        <w:rPr>
          <w:rFonts w:ascii="宋体" w:hAnsi="宋体" w:hint="eastAsia"/>
          <w:b/>
          <w:sz w:val="24"/>
          <w:szCs w:val="24"/>
        </w:rPr>
        <w:t>（一）培养目标</w:t>
      </w:r>
    </w:p>
    <w:p w:rsidR="006E1F5F" w:rsidRDefault="00FC26AA">
      <w:pPr>
        <w:spacing w:line="360" w:lineRule="auto"/>
        <w:ind w:firstLineChars="200" w:firstLine="480"/>
        <w:rPr>
          <w:rFonts w:ascii="宋体"/>
          <w:sz w:val="24"/>
          <w:szCs w:val="24"/>
        </w:rPr>
      </w:pPr>
      <w:r>
        <w:rPr>
          <w:rFonts w:ascii="宋体" w:hAnsi="宋体" w:hint="eastAsia"/>
          <w:sz w:val="24"/>
          <w:szCs w:val="24"/>
        </w:rPr>
        <w:t>培养思想政治坚定、德技并修、全面发展，具有一定的科学文化水平、良好的职业道德和工匠精神、掌握数控编程以及操作等专业技术技能，具备认知能力、合作能力、创新能力、职业能力等支撑终身发展、适应时代要求的关键能力，具有较强的就业创业能力，面向通用设备制造业、专业设备制造业的机械工程技术人员、机械冷加工人员、机械设备装配人员等职业领域，能够从事数控设备操作、机械加工工艺编制与实施、数控编程、质量检验等工作的高素质技术技能人才。</w:t>
      </w:r>
    </w:p>
    <w:p w:rsidR="006E1F5F" w:rsidRDefault="00FC26AA">
      <w:pPr>
        <w:adjustRightInd w:val="0"/>
        <w:spacing w:line="360" w:lineRule="auto"/>
        <w:ind w:firstLineChars="200" w:firstLine="482"/>
        <w:rPr>
          <w:rFonts w:ascii="宋体"/>
          <w:b/>
          <w:sz w:val="24"/>
          <w:szCs w:val="24"/>
        </w:rPr>
      </w:pPr>
      <w:r>
        <w:rPr>
          <w:rFonts w:ascii="宋体" w:hAnsi="宋体" w:hint="eastAsia"/>
          <w:b/>
          <w:sz w:val="24"/>
          <w:szCs w:val="24"/>
        </w:rPr>
        <w:t>（二）培养规格</w:t>
      </w:r>
    </w:p>
    <w:p w:rsidR="006E1F5F" w:rsidRDefault="00FC26AA">
      <w:pPr>
        <w:spacing w:line="360" w:lineRule="auto"/>
        <w:ind w:firstLineChars="200" w:firstLine="480"/>
        <w:rPr>
          <w:rFonts w:ascii="宋体"/>
          <w:sz w:val="24"/>
          <w:szCs w:val="24"/>
        </w:rPr>
      </w:pPr>
      <w:r>
        <w:rPr>
          <w:rFonts w:ascii="宋体" w:hAnsi="宋体" w:hint="eastAsia"/>
          <w:sz w:val="24"/>
          <w:szCs w:val="24"/>
        </w:rPr>
        <w:t>本专业毕业生应在素质、知识和能力方面达到以下要求。</w:t>
      </w:r>
    </w:p>
    <w:p w:rsidR="006E1F5F" w:rsidRDefault="00FC26AA">
      <w:pPr>
        <w:spacing w:line="360" w:lineRule="auto"/>
        <w:ind w:firstLineChars="200" w:firstLine="480"/>
        <w:rPr>
          <w:rFonts w:ascii="宋体"/>
          <w:sz w:val="24"/>
          <w:szCs w:val="24"/>
        </w:rPr>
      </w:pPr>
      <w:r>
        <w:rPr>
          <w:rFonts w:ascii="宋体" w:hAnsi="宋体"/>
          <w:sz w:val="24"/>
          <w:szCs w:val="24"/>
        </w:rPr>
        <w:lastRenderedPageBreak/>
        <w:t>1</w:t>
      </w:r>
      <w:r>
        <w:rPr>
          <w:rFonts w:ascii="宋体" w:hAnsi="宋体" w:hint="eastAsia"/>
          <w:sz w:val="24"/>
          <w:szCs w:val="24"/>
        </w:rPr>
        <w:t>、素质</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）坚定拥护中国共产党领导和我国社会主义制度，在习近平新时代中国特色社会主义思想指引下，践行社会主义核心价值观，具有深厚的爱国情感和中华民族自豪感；</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）崇尚宪法、遵法守纪、崇德向善、诚实守信、尊重生命、热爱劳动，履行道德准则和行为规范，具有社会责任感和社会参与意识；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）具有质量意识、环保意识、安全意识、信息素养、工匠精神、创新思维；</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）勇于奋斗、乐观向上，具有自我管理能力、职业生涯规划的意识，有较强的集体意识和团队合作精神；</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）具有健康的体魄、心理和健全的人格，掌握基本运动知识和一两项运动技能</w:t>
      </w:r>
      <w:r>
        <w:rPr>
          <w:rFonts w:ascii="宋体" w:hAnsi="宋体" w:hint="eastAsia"/>
          <w:sz w:val="24"/>
          <w:szCs w:val="24"/>
        </w:rPr>
        <w:t>，养成良好的健身与卫生习惯，良好的行为习惯；</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）具有一定的审美和人文素养，能够形成一两项艺术特长或爱好。</w:t>
      </w:r>
    </w:p>
    <w:p w:rsidR="006E1F5F" w:rsidRDefault="00FC26AA">
      <w:pPr>
        <w:spacing w:line="36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）掌握必备的思想政治理论、科学文化基础知识和中华优秀传统文化知识；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）熟悉与本专业相关的法律法规以及环境保护、安全消防、文明生产等相关知识；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）掌握机械制图知识和公差配合知识；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）掌握常用金属材料的性能及应用知识和热加工基础知识；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）掌握电工电子技术基础、机械设计基础、液压与气压传动知识；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）掌握金属切削刀具、量具和夹具的基本原理知识；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）熟悉常用机械加工设备的</w:t>
      </w:r>
      <w:r>
        <w:rPr>
          <w:rFonts w:ascii="宋体" w:hAnsi="宋体" w:hint="eastAsia"/>
          <w:sz w:val="24"/>
          <w:szCs w:val="24"/>
        </w:rPr>
        <w:t>工作原理及结构等知识；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8</w:t>
      </w:r>
      <w:r>
        <w:rPr>
          <w:rFonts w:ascii="宋体" w:hAnsi="宋体" w:hint="eastAsia"/>
          <w:sz w:val="24"/>
          <w:szCs w:val="24"/>
        </w:rPr>
        <w:t>）掌握机械加工工艺编制与实施相关的基础知识；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9</w:t>
      </w:r>
      <w:r>
        <w:rPr>
          <w:rFonts w:ascii="宋体" w:hAnsi="宋体" w:hint="eastAsia"/>
          <w:sz w:val="24"/>
          <w:szCs w:val="24"/>
        </w:rPr>
        <w:t>）掌握数控加工手工编程和</w:t>
      </w:r>
      <w:r>
        <w:rPr>
          <w:rFonts w:ascii="宋体" w:hAnsi="宋体"/>
          <w:sz w:val="24"/>
          <w:szCs w:val="24"/>
        </w:rPr>
        <w:t xml:space="preserve"> CAD/CAM </w:t>
      </w:r>
      <w:r>
        <w:rPr>
          <w:rFonts w:ascii="宋体" w:hAnsi="宋体" w:hint="eastAsia"/>
          <w:sz w:val="24"/>
          <w:szCs w:val="24"/>
        </w:rPr>
        <w:t>自动编程的基本知识；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10</w:t>
      </w:r>
      <w:r>
        <w:rPr>
          <w:rFonts w:ascii="宋体" w:hAnsi="宋体" w:hint="eastAsia"/>
          <w:sz w:val="24"/>
          <w:szCs w:val="24"/>
        </w:rPr>
        <w:t>）了解数控机床电气控制原理知识；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11</w:t>
      </w:r>
      <w:r>
        <w:rPr>
          <w:rFonts w:ascii="宋体" w:hAnsi="宋体" w:hint="eastAsia"/>
          <w:sz w:val="24"/>
          <w:szCs w:val="24"/>
        </w:rPr>
        <w:t>）熟悉数控设备维护保养、故障诊断与维修基本知识；</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12</w:t>
      </w:r>
      <w:r>
        <w:rPr>
          <w:rFonts w:ascii="宋体" w:hAnsi="宋体" w:hint="eastAsia"/>
          <w:sz w:val="24"/>
          <w:szCs w:val="24"/>
        </w:rPr>
        <w:t>）熟悉机械产品质量检测与控制知识。</w:t>
      </w:r>
    </w:p>
    <w:p w:rsidR="006E1F5F" w:rsidRDefault="00FC26AA">
      <w:pPr>
        <w:spacing w:line="360" w:lineRule="auto"/>
        <w:ind w:firstLineChars="200" w:firstLine="480"/>
        <w:rPr>
          <w:rFonts w:ascii="宋体"/>
          <w:sz w:val="24"/>
          <w:szCs w:val="24"/>
        </w:rPr>
      </w:pPr>
      <w:r>
        <w:rPr>
          <w:rFonts w:ascii="宋体" w:hAnsi="宋体"/>
          <w:sz w:val="24"/>
          <w:szCs w:val="24"/>
        </w:rPr>
        <w:t>3</w:t>
      </w:r>
      <w:r>
        <w:rPr>
          <w:rFonts w:ascii="宋体" w:hAnsi="宋体" w:hint="eastAsia"/>
          <w:sz w:val="24"/>
          <w:szCs w:val="24"/>
        </w:rPr>
        <w:t>、能力</w:t>
      </w:r>
    </w:p>
    <w:p w:rsidR="006E1F5F" w:rsidRDefault="00FC26AA">
      <w:pPr>
        <w:spacing w:line="360" w:lineRule="auto"/>
        <w:ind w:firstLineChars="200" w:firstLine="480"/>
        <w:rPr>
          <w:rFonts w:ascii="宋体"/>
          <w:sz w:val="24"/>
          <w:szCs w:val="24"/>
        </w:rPr>
      </w:pPr>
      <w:r>
        <w:rPr>
          <w:rFonts w:ascii="宋体" w:hAnsi="宋体" w:hint="eastAsia"/>
          <w:sz w:val="24"/>
          <w:szCs w:val="24"/>
        </w:rPr>
        <w:lastRenderedPageBreak/>
        <w:t>（</w:t>
      </w:r>
      <w:r>
        <w:rPr>
          <w:rFonts w:ascii="宋体" w:hAnsi="宋体"/>
          <w:sz w:val="24"/>
          <w:szCs w:val="24"/>
        </w:rPr>
        <w:t>1</w:t>
      </w:r>
      <w:r>
        <w:rPr>
          <w:rFonts w:ascii="宋体" w:hAnsi="宋体" w:hint="eastAsia"/>
          <w:sz w:val="24"/>
          <w:szCs w:val="24"/>
        </w:rPr>
        <w:t>）具有探究学习、终身学习、分析问题和解决问题的能力；</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）具有良好的语言、文字表达能力和沟通能力；</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）具有本专业必需的信息技术应用和维护能力；</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）能够识读各类机械零件图和装配图；</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）能够进行常用金属材料选用，成型方法和热处理方式选择；</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）能够进行普通金属切削机床、刀具、量具和夹具的正确选用和使用；</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）具有数控机床操作能力，能够熟练操作多轴数控机床，能够手工编制数控加工程序，能够使用一种常见</w:t>
      </w:r>
      <w:r>
        <w:rPr>
          <w:rFonts w:ascii="宋体" w:hAnsi="宋体"/>
          <w:sz w:val="24"/>
          <w:szCs w:val="24"/>
        </w:rPr>
        <w:t xml:space="preserve"> CAD/CAM </w:t>
      </w:r>
      <w:r>
        <w:rPr>
          <w:rFonts w:ascii="宋体" w:hAnsi="宋体" w:hint="eastAsia"/>
          <w:sz w:val="24"/>
          <w:szCs w:val="24"/>
        </w:rPr>
        <w:t>软件自动编制数控加工程序；</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8</w:t>
      </w:r>
      <w:r>
        <w:rPr>
          <w:rFonts w:ascii="宋体" w:hAnsi="宋体" w:hint="eastAsia"/>
          <w:sz w:val="24"/>
          <w:szCs w:val="24"/>
        </w:rPr>
        <w:t>）能够进行典型零件的机械加工工艺编制与实施；</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9</w:t>
      </w:r>
      <w:r>
        <w:rPr>
          <w:rFonts w:ascii="宋体" w:hAnsi="宋体" w:hint="eastAsia"/>
          <w:sz w:val="24"/>
          <w:szCs w:val="24"/>
        </w:rPr>
        <w:t>）具有产品质量检测及质量控制的基本能力；</w:t>
      </w:r>
    </w:p>
    <w:p w:rsidR="006E1F5F" w:rsidRDefault="00FC26AA">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10</w:t>
      </w:r>
      <w:r>
        <w:rPr>
          <w:rFonts w:ascii="宋体" w:hAnsi="宋体" w:hint="eastAsia"/>
          <w:sz w:val="24"/>
          <w:szCs w:val="24"/>
        </w:rPr>
        <w:t>）具有数控设备维护与保养的基本能力；</w:t>
      </w:r>
    </w:p>
    <w:p w:rsidR="006E1F5F" w:rsidRDefault="00FC26AA">
      <w:pPr>
        <w:spacing w:line="360" w:lineRule="auto"/>
        <w:ind w:firstLineChars="200" w:firstLine="480"/>
        <w:rPr>
          <w:rFonts w:ascii="黑体" w:eastAsia="黑体" w:hAnsi="黑体"/>
          <w:b/>
          <w:sz w:val="24"/>
          <w:szCs w:val="24"/>
        </w:rPr>
      </w:pPr>
      <w:r>
        <w:rPr>
          <w:rFonts w:ascii="宋体" w:hAnsi="宋体" w:hint="eastAsia"/>
          <w:sz w:val="24"/>
          <w:szCs w:val="24"/>
        </w:rPr>
        <w:t>（</w:t>
      </w:r>
      <w:r>
        <w:rPr>
          <w:rFonts w:ascii="宋体" w:hAnsi="宋体"/>
          <w:sz w:val="24"/>
          <w:szCs w:val="24"/>
        </w:rPr>
        <w:t>11</w:t>
      </w:r>
      <w:r>
        <w:rPr>
          <w:rFonts w:ascii="宋体" w:hAnsi="宋体" w:hint="eastAsia"/>
          <w:sz w:val="24"/>
          <w:szCs w:val="24"/>
        </w:rPr>
        <w:t>）能够胜任生产现场的日常管理工作。</w:t>
      </w:r>
    </w:p>
    <w:p w:rsidR="006E1F5F" w:rsidRDefault="00FC26AA">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六、课程设置</w:t>
      </w:r>
    </w:p>
    <w:p w:rsidR="006E1F5F" w:rsidRDefault="00FC26AA">
      <w:pPr>
        <w:widowControl/>
        <w:spacing w:line="360" w:lineRule="auto"/>
        <w:ind w:firstLineChars="200" w:firstLine="480"/>
        <w:jc w:val="left"/>
        <w:rPr>
          <w:rFonts w:ascii="宋体" w:cs="宋体"/>
          <w:bCs/>
          <w:color w:val="000000"/>
          <w:kern w:val="0"/>
          <w:sz w:val="24"/>
          <w:szCs w:val="24"/>
        </w:rPr>
      </w:pPr>
      <w:r>
        <w:rPr>
          <w:rFonts w:ascii="宋体" w:hAnsi="宋体" w:cs="宋体" w:hint="eastAsia"/>
          <w:bCs/>
          <w:color w:val="000000"/>
          <w:kern w:val="0"/>
          <w:sz w:val="24"/>
          <w:szCs w:val="24"/>
        </w:rPr>
        <w:t>本专业课程主要包括公共基础课和专业（技能）课。</w:t>
      </w:r>
    </w:p>
    <w:p w:rsidR="006E1F5F" w:rsidRDefault="00FC26AA">
      <w:pPr>
        <w:widowControl/>
        <w:numPr>
          <w:ilvl w:val="0"/>
          <w:numId w:val="1"/>
        </w:numPr>
        <w:spacing w:line="360" w:lineRule="auto"/>
        <w:jc w:val="left"/>
        <w:rPr>
          <w:rFonts w:ascii="宋体"/>
          <w:b/>
          <w:sz w:val="24"/>
          <w:szCs w:val="24"/>
        </w:rPr>
      </w:pPr>
      <w:r>
        <w:rPr>
          <w:rFonts w:ascii="宋体" w:hAnsi="宋体" w:hint="eastAsia"/>
          <w:b/>
          <w:sz w:val="24"/>
          <w:szCs w:val="24"/>
        </w:rPr>
        <w:t>公</w:t>
      </w:r>
      <w:r>
        <w:rPr>
          <w:rFonts w:ascii="宋体" w:hAnsi="宋体" w:hint="eastAsia"/>
          <w:b/>
          <w:sz w:val="24"/>
          <w:szCs w:val="24"/>
        </w:rPr>
        <w:t>共基础课</w:t>
      </w:r>
    </w:p>
    <w:p w:rsidR="006E1F5F" w:rsidRDefault="00FC26AA">
      <w:pPr>
        <w:spacing w:line="360" w:lineRule="auto"/>
        <w:ind w:firstLineChars="200" w:firstLine="482"/>
        <w:rPr>
          <w:rFonts w:ascii="宋体"/>
          <w:b/>
          <w:sz w:val="24"/>
        </w:rPr>
      </w:pPr>
      <w:r>
        <w:rPr>
          <w:rFonts w:ascii="宋体" w:hAnsi="宋体"/>
          <w:b/>
          <w:sz w:val="24"/>
        </w:rPr>
        <w:t>1</w:t>
      </w:r>
      <w:r>
        <w:rPr>
          <w:rFonts w:ascii="宋体" w:hAnsi="宋体" w:hint="eastAsia"/>
          <w:b/>
          <w:sz w:val="24"/>
        </w:rPr>
        <w:t>、高职应用数学</w:t>
      </w:r>
    </w:p>
    <w:p w:rsidR="006E1F5F" w:rsidRDefault="00FC26AA">
      <w:pPr>
        <w:spacing w:line="360" w:lineRule="auto"/>
        <w:ind w:firstLineChars="200" w:firstLine="482"/>
        <w:rPr>
          <w:rFonts w:ascii="宋体"/>
          <w:color w:val="000000"/>
          <w:sz w:val="24"/>
          <w:szCs w:val="24"/>
        </w:rPr>
      </w:pPr>
      <w:r>
        <w:rPr>
          <w:rFonts w:ascii="宋体" w:hAnsi="宋体" w:hint="eastAsia"/>
          <w:b/>
          <w:bCs/>
          <w:sz w:val="24"/>
          <w:szCs w:val="24"/>
        </w:rPr>
        <w:t>课程目标</w:t>
      </w:r>
      <w:r>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ascii="宋体" w:hAnsi="宋体" w:hint="eastAsia"/>
          <w:color w:val="000000"/>
          <w:sz w:val="28"/>
          <w:szCs w:val="28"/>
        </w:rPr>
        <w:t>教育</w:t>
      </w:r>
      <w:r>
        <w:rPr>
          <w:rFonts w:ascii="宋体" w:hAnsi="宋体" w:hint="eastAsia"/>
          <w:color w:val="000000"/>
          <w:sz w:val="24"/>
          <w:szCs w:val="24"/>
        </w:rPr>
        <w:t>融入到课程教学中</w:t>
      </w:r>
      <w:r>
        <w:rPr>
          <w:rFonts w:ascii="宋体" w:hAnsi="宋体" w:hint="eastAsia"/>
          <w:color w:val="000000"/>
          <w:sz w:val="28"/>
          <w:szCs w:val="28"/>
        </w:rPr>
        <w:t>，</w:t>
      </w:r>
      <w:r>
        <w:rPr>
          <w:rFonts w:ascii="宋体" w:hAnsi="宋体" w:hint="eastAsia"/>
          <w:color w:val="000000"/>
          <w:sz w:val="24"/>
          <w:szCs w:val="24"/>
        </w:rPr>
        <w:t>落实立德树人根本任务，</w:t>
      </w:r>
      <w:r>
        <w:rPr>
          <w:rFonts w:ascii="宋体" w:hAnsi="宋体" w:cs="宋体" w:hint="eastAsia"/>
          <w:kern w:val="0"/>
          <w:sz w:val="24"/>
          <w:szCs w:val="24"/>
        </w:rPr>
        <w:t>增长知识见识、培养奋斗精神，提升学生综合素质。</w:t>
      </w:r>
    </w:p>
    <w:p w:rsidR="006E1F5F" w:rsidRDefault="00FC26AA">
      <w:pPr>
        <w:spacing w:line="360" w:lineRule="auto"/>
        <w:ind w:firstLineChars="200" w:firstLine="482"/>
        <w:rPr>
          <w:rFonts w:ascii="宋体"/>
          <w:sz w:val="24"/>
        </w:rPr>
      </w:pPr>
      <w:r>
        <w:rPr>
          <w:rFonts w:ascii="宋体" w:hAnsi="宋体" w:hint="eastAsia"/>
          <w:b/>
          <w:bCs/>
          <w:sz w:val="24"/>
          <w:szCs w:val="24"/>
        </w:rPr>
        <w:t>主要内容：</w:t>
      </w:r>
      <w:r>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Pr>
          <w:rFonts w:ascii="宋体" w:hAnsi="宋体" w:hint="eastAsia"/>
          <w:sz w:val="24"/>
        </w:rPr>
        <w:t>概念及计算。</w:t>
      </w:r>
    </w:p>
    <w:p w:rsidR="006E1F5F" w:rsidRDefault="00FC26AA">
      <w:pPr>
        <w:spacing w:line="360" w:lineRule="auto"/>
        <w:ind w:firstLineChars="200" w:firstLine="482"/>
        <w:rPr>
          <w:rFonts w:ascii="宋体"/>
          <w:sz w:val="24"/>
          <w:szCs w:val="24"/>
        </w:rPr>
      </w:pPr>
      <w:r>
        <w:rPr>
          <w:rFonts w:hint="eastAsia"/>
          <w:b/>
          <w:sz w:val="24"/>
        </w:rPr>
        <w:t>教学要求：</w:t>
      </w:r>
      <w:r>
        <w:rPr>
          <w:rFonts w:ascii="宋体" w:hAnsi="宋体" w:hint="eastAsia"/>
          <w:sz w:val="24"/>
          <w:szCs w:val="24"/>
        </w:rPr>
        <w:t>通过本课程的学习，指导学生完成教学任务，主要要求为：</w:t>
      </w:r>
      <w:r>
        <w:rPr>
          <w:rFonts w:ascii="宋体" w:hAnsi="宋体"/>
          <w:sz w:val="24"/>
          <w:szCs w:val="24"/>
        </w:rPr>
        <w:t>1</w:t>
      </w:r>
      <w:r>
        <w:rPr>
          <w:rFonts w:ascii="宋体" w:hAnsi="宋体" w:hint="eastAsia"/>
          <w:sz w:val="24"/>
          <w:szCs w:val="24"/>
        </w:rPr>
        <w:t>、</w:t>
      </w:r>
      <w:r>
        <w:rPr>
          <w:rFonts w:ascii="宋体" w:hAnsi="宋体" w:hint="eastAsia"/>
          <w:sz w:val="24"/>
          <w:szCs w:val="24"/>
        </w:rPr>
        <w:lastRenderedPageBreak/>
        <w:t>要求理解数的概念，会解基本一元、二元方程和一些简单不等式。</w:t>
      </w:r>
      <w:r>
        <w:rPr>
          <w:rFonts w:ascii="宋体" w:hAnsi="宋体"/>
          <w:sz w:val="24"/>
          <w:szCs w:val="24"/>
        </w:rPr>
        <w:t>2</w:t>
      </w:r>
      <w:r>
        <w:rPr>
          <w:rFonts w:ascii="宋体" w:hAnsi="宋体" w:hint="eastAsia"/>
          <w:sz w:val="24"/>
          <w:szCs w:val="24"/>
        </w:rPr>
        <w:t>、理解函数的概念，掌握基本初等函数和初等函数的内容。</w:t>
      </w:r>
      <w:r>
        <w:rPr>
          <w:rFonts w:ascii="宋体" w:hAnsi="宋体"/>
          <w:sz w:val="24"/>
          <w:szCs w:val="24"/>
        </w:rPr>
        <w:t>3</w:t>
      </w:r>
      <w:r>
        <w:rPr>
          <w:rFonts w:ascii="宋体" w:hAnsi="宋体" w:hint="eastAsia"/>
          <w:sz w:val="24"/>
          <w:szCs w:val="24"/>
        </w:rPr>
        <w:t>、了解函数极限的概念，会求简单的</w:t>
      </w:r>
      <w:r>
        <w:rPr>
          <w:rFonts w:ascii="宋体" w:hAnsi="宋体" w:hint="eastAsia"/>
          <w:sz w:val="24"/>
          <w:szCs w:val="24"/>
        </w:rPr>
        <w:t>极限。</w:t>
      </w:r>
      <w:r>
        <w:rPr>
          <w:rFonts w:ascii="宋体" w:hAnsi="宋体"/>
          <w:sz w:val="24"/>
          <w:szCs w:val="24"/>
        </w:rPr>
        <w:t>4</w:t>
      </w:r>
      <w:r>
        <w:rPr>
          <w:rFonts w:ascii="宋体" w:hAnsi="宋体" w:hint="eastAsia"/>
          <w:sz w:val="24"/>
          <w:szCs w:val="24"/>
        </w:rPr>
        <w:t>、理解导数的概念，掌握基本初等函数的求导公式和导数的计算及基本应用。</w:t>
      </w:r>
      <w:r>
        <w:rPr>
          <w:rFonts w:ascii="宋体" w:hAnsi="宋体"/>
          <w:sz w:val="24"/>
          <w:szCs w:val="24"/>
        </w:rPr>
        <w:t>5</w:t>
      </w:r>
      <w:r>
        <w:rPr>
          <w:rFonts w:ascii="宋体" w:hAnsi="宋体" w:hint="eastAsia"/>
          <w:sz w:val="24"/>
          <w:szCs w:val="24"/>
        </w:rPr>
        <w:t>、了解不定积分和定积分的定义，掌握基本积分的计算，了解定积分在几何上的一些基本应用。</w:t>
      </w:r>
      <w:r>
        <w:rPr>
          <w:rFonts w:ascii="宋体" w:hAnsi="宋体"/>
          <w:sz w:val="24"/>
          <w:szCs w:val="24"/>
        </w:rPr>
        <w:t>6</w:t>
      </w:r>
      <w:r>
        <w:rPr>
          <w:rFonts w:ascii="宋体" w:hAnsi="宋体" w:hint="eastAsia"/>
          <w:sz w:val="24"/>
          <w:szCs w:val="24"/>
        </w:rPr>
        <w:t>、掌握矩阵知识和线性方程组的解法。</w:t>
      </w:r>
    </w:p>
    <w:p w:rsidR="006E1F5F" w:rsidRDefault="00FC26AA">
      <w:pPr>
        <w:widowControl/>
        <w:spacing w:line="360" w:lineRule="auto"/>
        <w:ind w:firstLineChars="200" w:firstLine="482"/>
        <w:jc w:val="left"/>
        <w:rPr>
          <w:rFonts w:ascii="宋体" w:cs="宋体"/>
          <w:color w:val="FF0000"/>
          <w:kern w:val="0"/>
          <w:sz w:val="24"/>
          <w:szCs w:val="24"/>
        </w:rPr>
      </w:pPr>
      <w:r>
        <w:rPr>
          <w:rFonts w:ascii="宋体" w:hAnsi="宋体"/>
          <w:b/>
          <w:sz w:val="24"/>
        </w:rPr>
        <w:t>2</w:t>
      </w:r>
      <w:r>
        <w:rPr>
          <w:rFonts w:ascii="宋体" w:hAnsi="宋体" w:hint="eastAsia"/>
          <w:b/>
          <w:sz w:val="24"/>
        </w:rPr>
        <w:t>、高职实用英语</w:t>
      </w:r>
    </w:p>
    <w:p w:rsidR="006E1F5F" w:rsidRDefault="00FC26AA">
      <w:pPr>
        <w:widowControl/>
        <w:wordWrap w:val="0"/>
        <w:spacing w:line="360" w:lineRule="auto"/>
        <w:ind w:firstLineChars="200" w:firstLine="482"/>
        <w:jc w:val="left"/>
        <w:rPr>
          <w:rFonts w:cs="宋体"/>
          <w:sz w:val="24"/>
        </w:rPr>
      </w:pPr>
      <w:r>
        <w:rPr>
          <w:rFonts w:ascii="宋体" w:hAnsi="宋体" w:hint="eastAsia"/>
          <w:b/>
          <w:bCs/>
          <w:sz w:val="24"/>
          <w:szCs w:val="24"/>
        </w:rPr>
        <w:t>课程目标</w:t>
      </w:r>
      <w:r>
        <w:rPr>
          <w:rFonts w:ascii="宋体" w:hAnsi="宋体" w:hint="eastAsia"/>
          <w:sz w:val="24"/>
          <w:szCs w:val="24"/>
        </w:rPr>
        <w:t>：</w:t>
      </w:r>
      <w:r>
        <w:rPr>
          <w:rFonts w:ascii="宋体" w:hAnsi="宋体" w:cs="宋体" w:hint="eastAsia"/>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cs="宋体" w:hint="eastAsia"/>
          <w:sz w:val="24"/>
        </w:rPr>
        <w:t>提高学生英语综合应用能力，特别是听说能力，使他们在今后工作和社会交往中能用英语有效地进行口头和书面的信息交流，</w:t>
      </w:r>
      <w:r>
        <w:rPr>
          <w:rFonts w:ascii="宋体" w:hAnsi="宋体" w:cs="宋体" w:hint="eastAsia"/>
          <w:color w:val="000000"/>
          <w:kern w:val="0"/>
          <w:sz w:val="24"/>
          <w:szCs w:val="24"/>
        </w:rPr>
        <w:t>能够借助词典阅读和翻译与专业相关的简单英语资料，以满足学生在今后工作中的需要，并能够</w:t>
      </w:r>
      <w:r>
        <w:rPr>
          <w:rFonts w:cs="宋体" w:hint="eastAsia"/>
          <w:sz w:val="24"/>
        </w:rPr>
        <w:t>增强自主学习能力、提高综合文化素养，以适应我国经济发展和国家交流的需要。</w:t>
      </w:r>
    </w:p>
    <w:p w:rsidR="006E1F5F" w:rsidRDefault="00FC26AA">
      <w:pPr>
        <w:widowControl/>
        <w:wordWrap w:val="0"/>
        <w:spacing w:line="360" w:lineRule="auto"/>
        <w:ind w:firstLineChars="200" w:firstLine="482"/>
        <w:jc w:val="left"/>
        <w:rPr>
          <w:rFonts w:ascii="宋体" w:cs="宋体"/>
          <w:color w:val="000000"/>
          <w:kern w:val="0"/>
          <w:sz w:val="24"/>
          <w:szCs w:val="24"/>
        </w:rPr>
      </w:pPr>
      <w:r>
        <w:rPr>
          <w:rFonts w:ascii="宋体" w:hAnsi="宋体" w:hint="eastAsia"/>
          <w:b/>
          <w:bCs/>
          <w:sz w:val="24"/>
          <w:szCs w:val="24"/>
        </w:rPr>
        <w:t>主要内容：</w:t>
      </w:r>
      <w:r>
        <w:rPr>
          <w:rFonts w:ascii="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rsidR="006E1F5F" w:rsidRDefault="00FC26AA">
      <w:pPr>
        <w:spacing w:line="360" w:lineRule="auto"/>
        <w:ind w:firstLineChars="190" w:firstLine="458"/>
        <w:jc w:val="left"/>
        <w:rPr>
          <w:rFonts w:ascii="宋体"/>
          <w:sz w:val="24"/>
        </w:rPr>
      </w:pPr>
      <w:r>
        <w:rPr>
          <w:rFonts w:hint="eastAsia"/>
          <w:b/>
          <w:sz w:val="24"/>
        </w:rPr>
        <w:t>教学要求：</w:t>
      </w:r>
      <w:r>
        <w:rPr>
          <w:rFonts w:ascii="宋体" w:hint="eastAsia"/>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rsidR="006E1F5F" w:rsidRDefault="00FC26AA">
      <w:pPr>
        <w:widowControl/>
        <w:spacing w:line="360" w:lineRule="auto"/>
        <w:ind w:firstLineChars="200" w:firstLine="482"/>
        <w:jc w:val="left"/>
        <w:rPr>
          <w:rFonts w:ascii="宋体"/>
          <w:b/>
          <w:sz w:val="24"/>
          <w:szCs w:val="24"/>
        </w:rPr>
      </w:pPr>
      <w:r>
        <w:rPr>
          <w:rFonts w:ascii="宋体" w:hAnsi="宋体"/>
          <w:b/>
          <w:sz w:val="24"/>
          <w:szCs w:val="24"/>
        </w:rPr>
        <w:t>3</w:t>
      </w:r>
      <w:r>
        <w:rPr>
          <w:rFonts w:ascii="宋体" w:hAnsi="宋体" w:hint="eastAsia"/>
          <w:b/>
          <w:sz w:val="24"/>
          <w:szCs w:val="24"/>
        </w:rPr>
        <w:t>、思想道德与</w:t>
      </w:r>
      <w:r>
        <w:rPr>
          <w:rFonts w:ascii="宋体" w:hAnsi="宋体" w:hint="eastAsia"/>
          <w:b/>
          <w:sz w:val="24"/>
          <w:szCs w:val="24"/>
        </w:rPr>
        <w:t>法治</w:t>
      </w:r>
    </w:p>
    <w:p w:rsidR="006E1F5F" w:rsidRDefault="00FC26AA">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w:t>
      </w:r>
      <w:r>
        <w:rPr>
          <w:rFonts w:ascii="宋体" w:hint="eastAsia"/>
          <w:sz w:val="24"/>
        </w:rPr>
        <w:t>程中绽放青春的精彩、成就绚丽的人生。</w:t>
      </w:r>
    </w:p>
    <w:p w:rsidR="006E1F5F" w:rsidRDefault="00FC26AA">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领悟人生真谛，把握人生方向；追求远大理想，坚定崇高信念；继承优良传统，弘扬中国精神；明确价值要求，践行价值准则遵守道德规范，锤</w:t>
      </w:r>
      <w:r>
        <w:rPr>
          <w:rFonts w:ascii="宋体" w:hint="eastAsia"/>
          <w:sz w:val="24"/>
        </w:rPr>
        <w:lastRenderedPageBreak/>
        <w:t>炼道德品格；学习法治思想，提升法治素养。</w:t>
      </w:r>
    </w:p>
    <w:p w:rsidR="006E1F5F" w:rsidRDefault="00FC26AA">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w:t>
      </w:r>
      <w:r>
        <w:rPr>
          <w:rFonts w:ascii="宋体" w:hint="eastAsia"/>
          <w:sz w:val="24"/>
        </w:rPr>
        <w:t>素质和法治素养。</w:t>
      </w:r>
    </w:p>
    <w:p w:rsidR="006E1F5F" w:rsidRDefault="00FC26AA">
      <w:pPr>
        <w:widowControl/>
        <w:spacing w:line="360" w:lineRule="auto"/>
        <w:ind w:firstLineChars="200" w:firstLine="482"/>
        <w:jc w:val="left"/>
        <w:rPr>
          <w:rFonts w:ascii="宋体"/>
          <w:b/>
          <w:sz w:val="24"/>
          <w:szCs w:val="24"/>
        </w:rPr>
      </w:pPr>
      <w:r>
        <w:rPr>
          <w:rFonts w:ascii="宋体" w:hAnsi="宋体"/>
          <w:b/>
          <w:sz w:val="24"/>
          <w:szCs w:val="24"/>
        </w:rPr>
        <w:t>4</w:t>
      </w:r>
      <w:r>
        <w:rPr>
          <w:rFonts w:ascii="宋体" w:hAnsi="宋体" w:hint="eastAsia"/>
          <w:b/>
          <w:sz w:val="24"/>
          <w:szCs w:val="24"/>
        </w:rPr>
        <w:t>、毛泽东思想和中国特色社会主义理论体系概论</w:t>
      </w:r>
    </w:p>
    <w:p w:rsidR="006E1F5F" w:rsidRDefault="00FC26AA">
      <w:pPr>
        <w:spacing w:line="360" w:lineRule="auto"/>
        <w:ind w:firstLineChars="200" w:firstLine="482"/>
        <w:rPr>
          <w:rFonts w:ascii="宋体"/>
          <w:sz w:val="24"/>
        </w:rPr>
      </w:pPr>
      <w:r>
        <w:rPr>
          <w:rFonts w:ascii="宋体" w:hAnsi="宋体" w:hint="eastAsia"/>
          <w:b/>
          <w:sz w:val="24"/>
        </w:rPr>
        <w:t>课程目标：</w:t>
      </w:r>
      <w:r>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6E1F5F" w:rsidRDefault="00FC26AA">
      <w:pPr>
        <w:spacing w:line="360" w:lineRule="auto"/>
        <w:ind w:firstLineChars="200" w:firstLine="482"/>
        <w:rPr>
          <w:rFonts w:asci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w:t>
      </w:r>
      <w:r>
        <w:rPr>
          <w:rFonts w:ascii="宋体" w:hAnsi="宋体" w:hint="eastAsia"/>
          <w:sz w:val="24"/>
        </w:rPr>
        <w:t>，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w:t>
      </w:r>
      <w:r>
        <w:rPr>
          <w:rFonts w:ascii="宋体" w:hAnsi="宋体" w:hint="eastAsia"/>
          <w:sz w:val="24"/>
        </w:rPr>
        <w:t>、坚持和加强党的领导等内容。</w:t>
      </w:r>
    </w:p>
    <w:p w:rsidR="006E1F5F" w:rsidRDefault="00FC26AA">
      <w:pPr>
        <w:spacing w:line="360" w:lineRule="auto"/>
        <w:ind w:firstLineChars="200" w:firstLine="482"/>
        <w:rPr>
          <w:rFonts w:ascii="宋体"/>
          <w:sz w:val="24"/>
        </w:rPr>
      </w:pPr>
      <w:r>
        <w:rPr>
          <w:rFonts w:ascii="宋体" w:hAnsi="宋体" w:hint="eastAsia"/>
          <w:b/>
          <w:sz w:val="24"/>
        </w:rPr>
        <w:t>教学要求：</w:t>
      </w:r>
      <w:r>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ascii="宋体" w:hAnsi="宋体" w:cs="宋体" w:hint="eastAsia"/>
          <w:color w:val="000000"/>
          <w:kern w:val="0"/>
          <w:sz w:val="24"/>
        </w:rPr>
        <w:t>过教、学、做的结合，学生从了解这样做、到理解为何这样做、再到做什么、最后掌握怎么做，从而达到提升政治素质、锻炼综合能力（问题的分析解决能力、口语及书面表达能力、</w:t>
      </w:r>
      <w:r>
        <w:rPr>
          <w:rFonts w:ascii="宋体" w:hAnsi="宋体" w:cs="宋体"/>
          <w:color w:val="000000"/>
          <w:kern w:val="0"/>
          <w:sz w:val="24"/>
        </w:rPr>
        <w:t>office</w:t>
      </w:r>
      <w:r>
        <w:rPr>
          <w:rFonts w:ascii="宋体" w:hAnsi="宋体" w:cs="宋体" w:hint="eastAsia"/>
          <w:color w:val="000000"/>
          <w:kern w:val="0"/>
          <w:sz w:val="24"/>
        </w:rPr>
        <w:t>软件运用能力、社会调查能力、思辨能力等）的目的，</w:t>
      </w:r>
      <w:r>
        <w:rPr>
          <w:rFonts w:ascii="宋体" w:hAnsi="宋体" w:hint="eastAsia"/>
          <w:sz w:val="24"/>
        </w:rPr>
        <w:t>从而培养学生运用马克思主义基本原理分析和解决实际问题的能力，不断培养和提高大学生的政</w:t>
      </w:r>
      <w:r>
        <w:rPr>
          <w:rFonts w:ascii="宋体" w:hAnsi="宋体" w:hint="eastAsia"/>
          <w:sz w:val="24"/>
        </w:rPr>
        <w:lastRenderedPageBreak/>
        <w:t>治理论素质和综合素质，增强学生对中国特色社会主义的道路自信、理论自信、制度自信、文化自信，坚定在党的领导下走中国特色社会主义道路的理想信念。</w:t>
      </w:r>
    </w:p>
    <w:p w:rsidR="006E1F5F" w:rsidRDefault="00FC26AA">
      <w:pPr>
        <w:widowControl/>
        <w:spacing w:line="360" w:lineRule="auto"/>
        <w:ind w:firstLineChars="200" w:firstLine="482"/>
        <w:jc w:val="left"/>
        <w:rPr>
          <w:rFonts w:ascii="宋体"/>
          <w:b/>
          <w:sz w:val="24"/>
          <w:szCs w:val="24"/>
        </w:rPr>
      </w:pPr>
      <w:r>
        <w:rPr>
          <w:rFonts w:ascii="宋体" w:hAnsi="宋体"/>
          <w:b/>
          <w:sz w:val="24"/>
          <w:szCs w:val="24"/>
        </w:rPr>
        <w:t>5</w:t>
      </w:r>
      <w:r>
        <w:rPr>
          <w:rFonts w:ascii="宋体" w:hAnsi="宋体" w:hint="eastAsia"/>
          <w:b/>
          <w:sz w:val="24"/>
          <w:szCs w:val="24"/>
        </w:rPr>
        <w:t>、大学生心理健康教育</w:t>
      </w:r>
    </w:p>
    <w:p w:rsidR="006E1F5F" w:rsidRDefault="00FC26AA">
      <w:pPr>
        <w:spacing w:line="360" w:lineRule="auto"/>
        <w:ind w:firstLineChars="200" w:firstLine="482"/>
        <w:rPr>
          <w:rFonts w:asci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rsidR="006E1F5F" w:rsidRDefault="00FC26AA">
      <w:pPr>
        <w:spacing w:line="360" w:lineRule="auto"/>
        <w:ind w:firstLineChars="200" w:firstLine="482"/>
        <w:rPr>
          <w:rFonts w:ascii="宋体"/>
          <w:sz w:val="24"/>
        </w:rPr>
      </w:pPr>
      <w:r>
        <w:rPr>
          <w:rFonts w:ascii="宋体" w:hAnsi="宋体" w:hint="eastAsia"/>
          <w:b/>
          <w:sz w:val="24"/>
        </w:rPr>
        <w:t>主要内容：</w:t>
      </w:r>
      <w:r>
        <w:rPr>
          <w:rFonts w:ascii="宋体" w:hAnsi="宋体" w:hint="eastAsia"/>
          <w:sz w:val="24"/>
        </w:rPr>
        <w:t>本课程围绕了解心理健</w:t>
      </w:r>
      <w:r>
        <w:rPr>
          <w:rFonts w:ascii="宋体" w:hAnsi="宋体" w:hint="eastAsia"/>
          <w:sz w:val="24"/>
        </w:rPr>
        <w:t>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rsidR="006E1F5F" w:rsidRDefault="00FC26AA">
      <w:pPr>
        <w:spacing w:line="360" w:lineRule="auto"/>
        <w:ind w:firstLineChars="200" w:firstLine="482"/>
        <w:rPr>
          <w:rFonts w:ascii="宋体"/>
          <w:sz w:val="24"/>
        </w:rPr>
      </w:pPr>
      <w:r>
        <w:rPr>
          <w:rFonts w:ascii="宋体" w:hAnsi="宋体" w:hint="eastAsia"/>
          <w:b/>
          <w:sz w:val="24"/>
        </w:rPr>
        <w:t>教学要求：</w:t>
      </w:r>
      <w:r>
        <w:rPr>
          <w:rFonts w:ascii="宋体" w:hAnsi="宋体" w:hint="eastAsia"/>
          <w:sz w:val="24"/>
        </w:rPr>
        <w:t>本课程是集知识、体验和训练为一体的综合课程，课程教学中要注重理论联系实际，注重培养学生实际应用能力；要充分发挥师生在教学中的主动性和创造性，充分调动学生</w:t>
      </w:r>
      <w:r>
        <w:rPr>
          <w:rFonts w:ascii="宋体" w:hAnsi="宋体" w:hint="eastAsia"/>
          <w:sz w:val="24"/>
        </w:rPr>
        <w:t>参与的积极性，避免单向的理论灌输和知识传授。在教学过程中，要充分运用各种资源丰富教学手段，积极应用“互联网</w:t>
      </w:r>
      <w:r>
        <w:rPr>
          <w:rFonts w:ascii="宋体" w:hAnsi="宋体"/>
          <w:sz w:val="24"/>
        </w:rPr>
        <w:t xml:space="preserve"> +</w:t>
      </w:r>
      <w:r>
        <w:rPr>
          <w:rFonts w:ascii="宋体" w:hAnsi="宋体" w:hint="eastAsia"/>
          <w:sz w:val="24"/>
        </w:rPr>
        <w:t>”平台和手段，提升教学效果。</w:t>
      </w:r>
    </w:p>
    <w:p w:rsidR="006E1F5F" w:rsidRDefault="00FC26AA">
      <w:pPr>
        <w:numPr>
          <w:ilvl w:val="0"/>
          <w:numId w:val="2"/>
        </w:numPr>
        <w:spacing w:line="360" w:lineRule="auto"/>
        <w:rPr>
          <w:rFonts w:ascii="宋体"/>
          <w:b/>
          <w:sz w:val="24"/>
          <w:szCs w:val="24"/>
        </w:rPr>
      </w:pPr>
      <w:r>
        <w:rPr>
          <w:rFonts w:ascii="宋体" w:hAnsi="宋体" w:hint="eastAsia"/>
          <w:b/>
          <w:sz w:val="24"/>
          <w:szCs w:val="24"/>
        </w:rPr>
        <w:t>形势与政策</w:t>
      </w:r>
    </w:p>
    <w:p w:rsidR="006E1F5F" w:rsidRDefault="00FC26AA">
      <w:pPr>
        <w:pStyle w:val="ab"/>
        <w:widowControl/>
        <w:spacing w:beforeAutospacing="0" w:afterAutospacing="0" w:line="360" w:lineRule="auto"/>
        <w:ind w:firstLineChars="200" w:firstLine="482"/>
        <w:rPr>
          <w:rStyle w:val="af1"/>
          <w:rFonts w:ascii="宋体" w:cs="宋体"/>
        </w:rPr>
      </w:pPr>
      <w:r>
        <w:rPr>
          <w:rStyle w:val="af1"/>
          <w:rFonts w:ascii="宋体" w:hAnsi="宋体" w:cs="宋体" w:hint="eastAsia"/>
        </w:rPr>
        <w:t>课程目标</w:t>
      </w:r>
      <w:r>
        <w:rPr>
          <w:rStyle w:val="af1"/>
          <w:rFonts w:ascii="宋体" w:hAnsi="宋体" w:cs="宋体"/>
        </w:rPr>
        <w:t>:</w:t>
      </w:r>
      <w:r>
        <w:rPr>
          <w:rFonts w:ascii="宋体" w:hAnsi="宋体" w:cs="宋体" w:hint="eastAsia"/>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w:t>
      </w:r>
      <w:r>
        <w:rPr>
          <w:rFonts w:ascii="宋体" w:hAnsi="宋体" w:cs="宋体" w:hint="eastAsia"/>
        </w:rPr>
        <w:t>，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6E1F5F" w:rsidRDefault="00FC26AA">
      <w:pPr>
        <w:pStyle w:val="ab"/>
        <w:widowControl/>
        <w:spacing w:beforeAutospacing="0" w:afterAutospacing="0" w:line="360" w:lineRule="auto"/>
        <w:ind w:firstLineChars="200" w:firstLine="482"/>
        <w:rPr>
          <w:rFonts w:ascii="宋体" w:cs="宋体"/>
        </w:rPr>
      </w:pPr>
      <w:r>
        <w:rPr>
          <w:rStyle w:val="af1"/>
          <w:rFonts w:ascii="宋体" w:hAnsi="宋体" w:cs="宋体" w:hint="eastAsia"/>
        </w:rPr>
        <w:lastRenderedPageBreak/>
        <w:t>教学内容</w:t>
      </w:r>
      <w:r>
        <w:rPr>
          <w:rStyle w:val="af1"/>
          <w:rFonts w:ascii="宋体" w:hAnsi="宋体" w:cs="宋体"/>
        </w:rPr>
        <w:t>:</w:t>
      </w:r>
      <w:r>
        <w:rPr>
          <w:rFonts w:ascii="宋体" w:hAnsi="宋体" w:cs="宋体"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w:t>
      </w:r>
      <w:r>
        <w:rPr>
          <w:rFonts w:ascii="宋体" w:hAnsi="宋体" w:cs="宋体" w:hint="eastAsia"/>
        </w:rPr>
        <w:t>注的热点问题。</w:t>
      </w:r>
    </w:p>
    <w:p w:rsidR="006E1F5F" w:rsidRDefault="00FC26AA">
      <w:pPr>
        <w:pStyle w:val="ab"/>
        <w:widowControl/>
        <w:spacing w:beforeAutospacing="0" w:afterAutospacing="0" w:line="360" w:lineRule="auto"/>
        <w:ind w:firstLineChars="200" w:firstLine="482"/>
        <w:rPr>
          <w:rFonts w:ascii="宋体" w:cs="宋体"/>
        </w:rPr>
      </w:pPr>
      <w:r>
        <w:rPr>
          <w:rStyle w:val="af1"/>
          <w:rFonts w:ascii="宋体" w:hAnsi="宋体" w:cs="宋体" w:hint="eastAsia"/>
        </w:rPr>
        <w:t>教学要求</w:t>
      </w:r>
      <w:r>
        <w:rPr>
          <w:rStyle w:val="af1"/>
          <w:rFonts w:ascii="宋体" w:hAnsi="宋体" w:cs="宋体"/>
        </w:rPr>
        <w:t>:</w:t>
      </w:r>
      <w:r>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w:t>
      </w:r>
      <w:r>
        <w:rPr>
          <w:rFonts w:ascii="宋体" w:hAnsi="宋体" w:cs="宋体" w:hint="eastAsia"/>
        </w:rPr>
        <w:t>道德理想、职业理想和生活理想，塑造“诚、勤、信、行”和“有理想、有道德、有文化、有纪律”融于一体的当代合格大学生。</w:t>
      </w:r>
    </w:p>
    <w:p w:rsidR="006E1F5F" w:rsidRDefault="00FC26AA">
      <w:pPr>
        <w:pStyle w:val="ab"/>
        <w:widowControl/>
        <w:numPr>
          <w:ilvl w:val="0"/>
          <w:numId w:val="2"/>
        </w:numPr>
        <w:spacing w:beforeAutospacing="0" w:afterAutospacing="0" w:line="360" w:lineRule="auto"/>
        <w:rPr>
          <w:rFonts w:ascii="宋体" w:cs="宋体"/>
          <w:b/>
          <w:bCs/>
        </w:rPr>
      </w:pPr>
      <w:r>
        <w:rPr>
          <w:rFonts w:ascii="宋体" w:hAnsi="宋体" w:cs="宋体" w:hint="eastAsia"/>
          <w:b/>
          <w:bCs/>
        </w:rPr>
        <w:t>体育</w:t>
      </w:r>
    </w:p>
    <w:p w:rsidR="006E1F5F" w:rsidRDefault="00FC26AA">
      <w:pPr>
        <w:pStyle w:val="ab"/>
        <w:widowControl/>
        <w:spacing w:beforeAutospacing="0" w:afterAutospacing="0" w:line="360" w:lineRule="auto"/>
        <w:ind w:firstLineChars="200" w:firstLine="482"/>
        <w:rPr>
          <w:rFonts w:ascii="宋体" w:cs="宋体"/>
          <w:color w:val="000000"/>
        </w:rPr>
      </w:pPr>
      <w:r>
        <w:rPr>
          <w:rFonts w:ascii="宋体" w:hAnsi="宋体" w:hint="eastAsia"/>
          <w:b/>
          <w:bCs/>
          <w:color w:val="000000"/>
        </w:rPr>
        <w:t>课程目标：</w:t>
      </w:r>
      <w:r>
        <w:rPr>
          <w:rFonts w:ascii="宋体" w:hAnsi="宋体"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w:t>
      </w:r>
    </w:p>
    <w:p w:rsidR="006E1F5F" w:rsidRDefault="00FC26AA">
      <w:pPr>
        <w:autoSpaceDN w:val="0"/>
        <w:spacing w:line="360" w:lineRule="auto"/>
        <w:ind w:firstLineChars="200" w:firstLine="482"/>
        <w:jc w:val="left"/>
        <w:rPr>
          <w:rFonts w:ascii="宋体"/>
          <w:b/>
          <w:sz w:val="24"/>
          <w:szCs w:val="24"/>
        </w:rPr>
      </w:pPr>
      <w:r>
        <w:rPr>
          <w:rFonts w:ascii="宋体" w:hAnsi="宋体" w:hint="eastAsia"/>
          <w:b/>
          <w:sz w:val="24"/>
          <w:szCs w:val="24"/>
        </w:rPr>
        <w:t>主要内容：</w:t>
      </w:r>
      <w:r>
        <w:rPr>
          <w:rFonts w:ascii="宋体" w:hAnsi="宋体" w:hint="eastAsia"/>
          <w:sz w:val="24"/>
        </w:rPr>
        <w:t>本课程分普修课、专项课和俱乐部三个阶段。学生通过身体素质练习、体测项目测试、专项课程及课外锻炼，</w:t>
      </w:r>
      <w:r>
        <w:rPr>
          <w:rFonts w:ascii="宋体" w:hAnsi="宋体" w:hint="eastAsia"/>
          <w:color w:val="000000"/>
          <w:sz w:val="24"/>
        </w:rPr>
        <w:t>获得运动基础知识，学习和应用运动技能，能够安全地进行体育活动，能够获取现代社会中体育与健康知识的方法</w:t>
      </w:r>
      <w:r>
        <w:rPr>
          <w:rFonts w:ascii="宋体" w:hAnsi="宋体" w:hint="eastAsia"/>
          <w:sz w:val="24"/>
        </w:rPr>
        <w:t>。</w:t>
      </w:r>
    </w:p>
    <w:p w:rsidR="006E1F5F" w:rsidRDefault="00FC26AA">
      <w:pPr>
        <w:autoSpaceDN w:val="0"/>
        <w:spacing w:line="360" w:lineRule="auto"/>
        <w:ind w:firstLineChars="200" w:firstLine="482"/>
        <w:jc w:val="left"/>
        <w:rPr>
          <w:rFonts w:asci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w:t>
      </w:r>
      <w:r>
        <w:rPr>
          <w:rFonts w:ascii="宋体" w:hAnsi="宋体" w:hint="eastAsia"/>
          <w:sz w:val="24"/>
        </w:rPr>
        <w:t>合作精神和交往能力，为学生终身参与体育锻炼奠定基础，促进学生健康、全面发展。</w:t>
      </w:r>
    </w:p>
    <w:p w:rsidR="006E1F5F" w:rsidRDefault="00FC26AA">
      <w:pPr>
        <w:widowControl/>
        <w:spacing w:line="360" w:lineRule="auto"/>
        <w:ind w:firstLineChars="196" w:firstLine="472"/>
        <w:jc w:val="left"/>
        <w:rPr>
          <w:rFonts w:ascii="宋体" w:cs="宋体"/>
          <w:b/>
          <w:sz w:val="24"/>
          <w:szCs w:val="24"/>
        </w:rPr>
      </w:pPr>
      <w:r>
        <w:rPr>
          <w:rFonts w:ascii="宋体" w:hAnsi="宋体" w:cs="宋体"/>
          <w:b/>
          <w:sz w:val="24"/>
          <w:szCs w:val="24"/>
        </w:rPr>
        <w:lastRenderedPageBreak/>
        <w:t>8</w:t>
      </w:r>
      <w:r>
        <w:rPr>
          <w:rFonts w:ascii="宋体" w:hAnsi="宋体" w:cs="宋体" w:hint="eastAsia"/>
          <w:b/>
          <w:sz w:val="24"/>
          <w:szCs w:val="24"/>
        </w:rPr>
        <w:t>、计算机应用基础</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cs="宋体"/>
          <w:sz w:val="24"/>
          <w:szCs w:val="24"/>
        </w:rPr>
        <w:t>Word</w:t>
      </w:r>
      <w:r>
        <w:rPr>
          <w:rFonts w:ascii="宋体" w:hAnsi="宋体" w:cs="宋体" w:hint="eastAsia"/>
          <w:sz w:val="24"/>
          <w:szCs w:val="24"/>
        </w:rPr>
        <w:t>软件的文字编排、图文混排、表格设计操作方</w:t>
      </w:r>
      <w:r>
        <w:rPr>
          <w:rFonts w:ascii="宋体" w:hAnsi="宋体" w:cs="宋体" w:hint="eastAsia"/>
          <w:sz w:val="24"/>
          <w:szCs w:val="24"/>
        </w:rPr>
        <w:t>法，</w:t>
      </w:r>
      <w:r>
        <w:rPr>
          <w:rFonts w:ascii="宋体" w:hAnsi="宋体" w:cs="宋体"/>
          <w:sz w:val="24"/>
          <w:szCs w:val="24"/>
        </w:rPr>
        <w:t>Excel</w:t>
      </w:r>
      <w:r>
        <w:rPr>
          <w:rFonts w:ascii="宋体" w:hAnsi="宋体" w:cs="宋体" w:hint="eastAsia"/>
          <w:sz w:val="24"/>
          <w:szCs w:val="24"/>
        </w:rPr>
        <w:t>软件的数据格式设置、常用计算公式、数据处理方法，</w:t>
      </w:r>
      <w:r>
        <w:rPr>
          <w:rFonts w:ascii="宋体" w:hAnsi="宋体" w:cs="宋体" w:hint="eastAsia"/>
          <w:sz w:val="24"/>
          <w:szCs w:val="24"/>
        </w:rPr>
        <w:t>PowerPoint</w:t>
      </w:r>
      <w:r>
        <w:rPr>
          <w:rFonts w:ascii="宋体" w:hAnsi="宋体" w:cs="宋体" w:hint="eastAsia"/>
          <w:sz w:val="24"/>
          <w:szCs w:val="24"/>
        </w:rPr>
        <w:t>软件的文稿的建立及制作、演示文稿动画设置方法。</w:t>
      </w:r>
    </w:p>
    <w:p w:rsidR="006E1F5F" w:rsidRDefault="00FC26AA">
      <w:pPr>
        <w:widowControl/>
        <w:spacing w:line="360" w:lineRule="auto"/>
        <w:ind w:firstLineChars="200" w:firstLine="482"/>
        <w:jc w:val="left"/>
        <w:rPr>
          <w:rFonts w:ascii="宋体" w:cs="宋体"/>
          <w:b/>
          <w:sz w:val="24"/>
          <w:szCs w:val="24"/>
        </w:rPr>
      </w:pPr>
      <w:r>
        <w:rPr>
          <w:rFonts w:ascii="宋体" w:hAnsi="宋体" w:cs="宋体" w:hint="eastAsia"/>
          <w:b/>
          <w:sz w:val="24"/>
          <w:szCs w:val="24"/>
        </w:rPr>
        <w:t>教学要求：</w:t>
      </w:r>
      <w:r>
        <w:rPr>
          <w:rFonts w:ascii="宋体" w:hAnsi="宋体" w:cs="宋体" w:hint="eastAsia"/>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rsidR="006E1F5F" w:rsidRDefault="00FC26AA">
      <w:pPr>
        <w:spacing w:line="360" w:lineRule="auto"/>
        <w:ind w:firstLineChars="196" w:firstLine="472"/>
        <w:rPr>
          <w:rFonts w:ascii="宋体" w:cs="宋体"/>
          <w:b/>
          <w:kern w:val="0"/>
          <w:sz w:val="24"/>
          <w:szCs w:val="24"/>
        </w:rPr>
      </w:pPr>
      <w:r>
        <w:rPr>
          <w:rFonts w:ascii="宋体" w:hAnsi="宋体" w:cs="宋体"/>
          <w:b/>
          <w:kern w:val="0"/>
          <w:sz w:val="24"/>
          <w:szCs w:val="24"/>
        </w:rPr>
        <w:t>9</w:t>
      </w:r>
      <w:r>
        <w:rPr>
          <w:rFonts w:ascii="宋体" w:hAnsi="宋体" w:cs="宋体" w:hint="eastAsia"/>
          <w:b/>
          <w:kern w:val="0"/>
          <w:sz w:val="24"/>
          <w:szCs w:val="24"/>
        </w:rPr>
        <w:t>、创新创业基础</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本课程共分为九个模块，以“创新精神”为核心，以“互联网</w:t>
      </w:r>
      <w:r>
        <w:rPr>
          <w:rFonts w:ascii="宋体" w:hAnsi="宋体" w:cs="宋体"/>
          <w:sz w:val="24"/>
          <w:szCs w:val="24"/>
        </w:rPr>
        <w:t>+</w:t>
      </w:r>
      <w:r>
        <w:rPr>
          <w:rFonts w:ascii="宋体" w:hAnsi="宋体" w:cs="宋体" w:hint="eastAsia"/>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cs="宋体"/>
          <w:sz w:val="24"/>
          <w:szCs w:val="24"/>
        </w:rPr>
        <w:t>3D</w:t>
      </w:r>
      <w:r>
        <w:rPr>
          <w:rFonts w:ascii="宋体" w:hAnsi="宋体" w:cs="宋体" w:hint="eastAsia"/>
          <w:sz w:val="24"/>
          <w:szCs w:val="24"/>
        </w:rPr>
        <w:t>打印技术、电子商务等新技术，旨在引导大学生通过学</w:t>
      </w:r>
      <w:r>
        <w:rPr>
          <w:rFonts w:ascii="宋体" w:hAnsi="宋体" w:cs="宋体" w:hint="eastAsia"/>
          <w:sz w:val="24"/>
          <w:szCs w:val="24"/>
        </w:rPr>
        <w:t>习新知识、新技术，就本专业所处的行业与互联网之间如何跨界发展，展开想象的翅膀，去寻找跨界的路径和方法，产生创新的火花，为大学生的创新提供广阔的空间。</w:t>
      </w:r>
    </w:p>
    <w:p w:rsidR="006E1F5F" w:rsidRDefault="00FC26AA">
      <w:pPr>
        <w:widowControl/>
        <w:spacing w:line="360" w:lineRule="auto"/>
        <w:ind w:firstLineChars="200" w:firstLine="482"/>
        <w:jc w:val="left"/>
        <w:rPr>
          <w:rFonts w:ascii="宋体" w:cs="宋体"/>
          <w:b/>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学习本课程，重点掌握基本的创新思维，熟悉主要的创新方法，了解新时代热门的新技术。立足本专业，学习专业知识，立志做一个具有工匠精神和创新精神的人</w:t>
      </w:r>
      <w:r>
        <w:rPr>
          <w:rFonts w:ascii="宋体" w:hAnsi="宋体" w:cs="宋体"/>
          <w:sz w:val="24"/>
          <w:szCs w:val="24"/>
        </w:rPr>
        <w:t>——</w:t>
      </w:r>
      <w:r>
        <w:rPr>
          <w:rFonts w:ascii="宋体" w:hAnsi="宋体" w:cs="宋体" w:hint="eastAsia"/>
          <w:sz w:val="24"/>
          <w:szCs w:val="24"/>
        </w:rPr>
        <w:t>岗位创业者。</w:t>
      </w:r>
    </w:p>
    <w:p w:rsidR="006E1F5F" w:rsidRDefault="00FC26AA">
      <w:pPr>
        <w:spacing w:line="360" w:lineRule="auto"/>
        <w:ind w:firstLineChars="196" w:firstLine="472"/>
        <w:rPr>
          <w:rFonts w:ascii="宋体" w:cs="宋体"/>
          <w:b/>
          <w:bCs/>
          <w:sz w:val="24"/>
          <w:szCs w:val="24"/>
        </w:rPr>
      </w:pPr>
      <w:r>
        <w:rPr>
          <w:rFonts w:ascii="宋体" w:hAnsi="宋体" w:cs="宋体"/>
          <w:b/>
          <w:bCs/>
          <w:sz w:val="24"/>
          <w:szCs w:val="24"/>
        </w:rPr>
        <w:t>10</w:t>
      </w:r>
      <w:r>
        <w:rPr>
          <w:rFonts w:ascii="宋体" w:hAnsi="宋体" w:cs="宋体" w:hint="eastAsia"/>
          <w:b/>
          <w:bCs/>
          <w:sz w:val="24"/>
          <w:szCs w:val="24"/>
        </w:rPr>
        <w:t>、大学生职业发展与就业指导</w:t>
      </w:r>
    </w:p>
    <w:p w:rsidR="006E1F5F" w:rsidRDefault="00FC26AA">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通过学习，培养学生能够理解职业生涯规划的含义及其意义，了</w:t>
      </w:r>
      <w:r>
        <w:rPr>
          <w:rFonts w:ascii="宋体" w:hAnsi="宋体" w:cs="宋体" w:hint="eastAsia"/>
          <w:sz w:val="24"/>
          <w:szCs w:val="24"/>
        </w:rPr>
        <w:lastRenderedPageBreak/>
        <w:t>解与职业规划相关的理论。对如何进行职业生涯规划有一定了解；帮助学生确立正确的职业理想，制定明确</w:t>
      </w:r>
      <w:r>
        <w:rPr>
          <w:rFonts w:ascii="宋体" w:hAnsi="宋体" w:cs="宋体" w:hint="eastAsia"/>
          <w:sz w:val="24"/>
          <w:szCs w:val="24"/>
        </w:rPr>
        <w:t>的职业目标。学生应在具有必要的基础理论知识和专门知识的基础上，重点掌握从事本专业领域实际工作的基本能力和基本技能，具有良好的职业道德和敬业精神。</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cs="宋体"/>
          <w:kern w:val="0"/>
          <w:sz w:val="24"/>
          <w:szCs w:val="24"/>
        </w:rPr>
        <w:t xml:space="preserve">   </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w:t>
      </w:r>
      <w:hyperlink r:id="rId6" w:tgtFrame="_blank" w:history="1">
        <w:r>
          <w:rPr>
            <w:rFonts w:ascii="宋体" w:hAnsi="宋体" w:cs="宋体" w:hint="eastAsia"/>
            <w:kern w:val="0"/>
            <w:sz w:val="24"/>
            <w:szCs w:val="24"/>
          </w:rPr>
          <w:t>职业生涯规划</w:t>
        </w:r>
      </w:hyperlink>
      <w:r>
        <w:rPr>
          <w:rFonts w:ascii="宋体" w:hAnsi="宋体" w:cs="宋体" w:hint="eastAsia"/>
          <w:kern w:val="0"/>
          <w:sz w:val="24"/>
          <w:szCs w:val="24"/>
        </w:rPr>
        <w:t>的理论为基础，结合自身的心理特点与需求，联系自身</w:t>
      </w:r>
      <w:hyperlink r:id="rId7" w:tgtFrame="_blank" w:history="1">
        <w:r>
          <w:rPr>
            <w:rFonts w:ascii="宋体" w:hAnsi="宋体" w:cs="宋体" w:hint="eastAsia"/>
            <w:kern w:val="0"/>
            <w:sz w:val="24"/>
            <w:szCs w:val="24"/>
          </w:rPr>
          <w:t>职业生涯</w:t>
        </w:r>
      </w:hyperlink>
      <w:r>
        <w:rPr>
          <w:rFonts w:ascii="宋体" w:hAnsi="宋体" w:cs="宋体" w:hint="eastAsia"/>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rsidR="006E1F5F" w:rsidRDefault="00FC26AA">
      <w:pPr>
        <w:widowControl/>
        <w:spacing w:line="360" w:lineRule="auto"/>
        <w:ind w:firstLineChars="196" w:firstLine="472"/>
        <w:jc w:val="left"/>
        <w:rPr>
          <w:rFonts w:ascii="宋体"/>
          <w:b/>
          <w:sz w:val="24"/>
          <w:szCs w:val="24"/>
        </w:rPr>
      </w:pPr>
      <w:r>
        <w:rPr>
          <w:rFonts w:ascii="宋体" w:hAnsi="宋体" w:hint="eastAsia"/>
          <w:b/>
          <w:sz w:val="24"/>
          <w:szCs w:val="24"/>
        </w:rPr>
        <w:t>（二）专业（技能）课程</w:t>
      </w:r>
    </w:p>
    <w:p w:rsidR="006E1F5F" w:rsidRDefault="00FC26AA">
      <w:pPr>
        <w:pStyle w:val="af4"/>
        <w:widowControl/>
        <w:spacing w:line="360" w:lineRule="auto"/>
        <w:ind w:firstLineChars="196" w:firstLine="472"/>
        <w:jc w:val="left"/>
        <w:rPr>
          <w:rFonts w:ascii="宋体" w:cs="宋体"/>
          <w:b/>
          <w:bCs/>
          <w:kern w:val="0"/>
          <w:sz w:val="24"/>
          <w:szCs w:val="24"/>
        </w:rPr>
      </w:pPr>
      <w:r>
        <w:rPr>
          <w:rFonts w:ascii="宋体" w:hAnsi="宋体" w:cs="宋体"/>
          <w:b/>
          <w:sz w:val="24"/>
          <w:szCs w:val="24"/>
        </w:rPr>
        <w:t>1</w:t>
      </w:r>
      <w:r>
        <w:rPr>
          <w:rFonts w:ascii="宋体" w:hAnsi="宋体" w:cs="宋体" w:hint="eastAsia"/>
          <w:b/>
          <w:sz w:val="24"/>
          <w:szCs w:val="24"/>
        </w:rPr>
        <w:t>、机械制图</w:t>
      </w:r>
    </w:p>
    <w:p w:rsidR="006E1F5F" w:rsidRDefault="00FC26AA">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t>课程目标：</w:t>
      </w:r>
      <w:r>
        <w:rPr>
          <w:rFonts w:ascii="宋体" w:hAnsi="宋体" w:cs="宋体" w:hint="eastAsia"/>
          <w:sz w:val="24"/>
          <w:szCs w:val="24"/>
        </w:rPr>
        <w:t>通过本课程的学习使学生</w:t>
      </w:r>
      <w:r>
        <w:rPr>
          <w:rFonts w:ascii="宋体" w:hAnsi="宋体" w:cs="宋体" w:hint="eastAsia"/>
          <w:kern w:val="0"/>
          <w:sz w:val="24"/>
          <w:szCs w:val="24"/>
        </w:rPr>
        <w:t>掌握投影法的基本理论、基本知识及其应用，熟悉机械制图有关国家标准和有关规定，培养学生的空间想象能力和构思能力，使学生具有绘制机械图样和阅读机械图样的能力，培养学生耐心细致的工作作风和严肃认真的工作态</w:t>
      </w:r>
      <w:r>
        <w:rPr>
          <w:rFonts w:ascii="宋体" w:hAnsi="宋体" w:cs="宋体" w:hint="eastAsia"/>
          <w:kern w:val="0"/>
          <w:sz w:val="24"/>
          <w:szCs w:val="24"/>
        </w:rPr>
        <w:t>度。</w:t>
      </w:r>
    </w:p>
    <w:p w:rsidR="006E1F5F" w:rsidRDefault="00FC26AA">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t>主要内容：</w:t>
      </w:r>
      <w:r>
        <w:rPr>
          <w:rFonts w:ascii="宋体" w:hAnsi="宋体" w:cs="宋体" w:hint="eastAsia"/>
          <w:sz w:val="24"/>
          <w:szCs w:val="24"/>
        </w:rPr>
        <w:t>本课程主要讲授制图基本知识（机械制图有关国家标准、绘图工具及仪器的使用、几何作图等知识）；投影法及点、线、面的投影、基本体的投影、组合体的投影、轴测投影、图样的表达方法；常用零件和标准件的表达方法、零件图、装配图。</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t>教学要求：</w:t>
      </w:r>
      <w:r>
        <w:rPr>
          <w:rFonts w:ascii="宋体" w:hAnsi="宋体" w:cs="宋体" w:hint="eastAsia"/>
          <w:sz w:val="24"/>
          <w:szCs w:val="24"/>
        </w:rPr>
        <w:t>通过本课程学习掌握机械制图基本知识、正投影法和三视图、轴侧投影、截交线、组合体、零件图和装配图的画法；掌握机械制图国家标准的相关规定；掌握有关零件尺寸公差配合、形状位置公差、表面粗糙度等的含义及标注方法；能够正确读和绘制零件图。</w:t>
      </w:r>
    </w:p>
    <w:p w:rsidR="006E1F5F" w:rsidRDefault="00FC26AA">
      <w:pPr>
        <w:widowControl/>
        <w:spacing w:line="360" w:lineRule="auto"/>
        <w:ind w:firstLineChars="147" w:firstLine="354"/>
        <w:jc w:val="left"/>
        <w:rPr>
          <w:rFonts w:ascii="宋体" w:cs="宋体"/>
          <w:b/>
          <w:kern w:val="0"/>
          <w:sz w:val="24"/>
          <w:szCs w:val="24"/>
        </w:rPr>
      </w:pPr>
      <w:r>
        <w:rPr>
          <w:rFonts w:ascii="宋体" w:hAnsi="宋体" w:cs="宋体"/>
          <w:b/>
          <w:kern w:val="0"/>
          <w:sz w:val="24"/>
          <w:szCs w:val="24"/>
        </w:rPr>
        <w:t>2</w:t>
      </w:r>
      <w:r>
        <w:rPr>
          <w:rFonts w:ascii="宋体" w:hAnsi="宋体" w:cs="宋体" w:hint="eastAsia"/>
          <w:b/>
          <w:kern w:val="0"/>
          <w:sz w:val="24"/>
          <w:szCs w:val="24"/>
        </w:rPr>
        <w:t>、金属材料与成型工艺</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课程目标：</w:t>
      </w:r>
      <w:r>
        <w:rPr>
          <w:rFonts w:ascii="宋体" w:hAnsi="宋体" w:cs="宋体" w:hint="eastAsia"/>
          <w:sz w:val="24"/>
          <w:szCs w:val="24"/>
        </w:rPr>
        <w:t>《金属材料与成型工艺基础》是高等职业技术学院机械类和近机械类、加工等工程类各专业的技术基础课，具有丰富的理论性和实践性。是机械设计、机械制造、金属加工等专业课程的基础，也是学生将来从事机械、加工等技术工作、机械产品质量控制工作的基础。</w:t>
      </w:r>
    </w:p>
    <w:p w:rsidR="006E1F5F" w:rsidRDefault="00FC26AA">
      <w:pPr>
        <w:spacing w:line="360" w:lineRule="auto"/>
        <w:ind w:firstLineChars="250" w:firstLine="600"/>
        <w:rPr>
          <w:rFonts w:ascii="宋体" w:cs="宋体"/>
          <w:sz w:val="24"/>
          <w:szCs w:val="24"/>
        </w:rPr>
      </w:pPr>
      <w:r>
        <w:rPr>
          <w:rFonts w:ascii="宋体" w:hAnsi="宋体" w:cs="宋体" w:hint="eastAsia"/>
          <w:sz w:val="24"/>
          <w:szCs w:val="24"/>
        </w:rPr>
        <w:t>通过本课程的学习使学生对常用的金属材料和热加工工艺具有一定的认知能力，使学生掌握常用金属材料的种类、性能及热处理的原理及应用方法，具有合理选择材料及合理安排热处理工序的初步能力，通过学习培养学生发现问题、分析问题和解决问题的能力，使学生能将所学知识融会贯通，应用到实践中去，为</w:t>
      </w:r>
      <w:r>
        <w:rPr>
          <w:rFonts w:ascii="宋体" w:hAnsi="宋体" w:cs="宋体" w:hint="eastAsia"/>
          <w:sz w:val="24"/>
          <w:szCs w:val="24"/>
        </w:rPr>
        <w:t>今后从事生产技术工作奠定必要的基础。</w:t>
      </w:r>
    </w:p>
    <w:p w:rsidR="006E1F5F" w:rsidRDefault="00FC26AA">
      <w:pPr>
        <w:spacing w:line="360" w:lineRule="auto"/>
        <w:ind w:firstLineChars="200" w:firstLine="482"/>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主要有两大部分内容：金属材料部分和有关热加工工艺基础部分；共分为六章，主要有金属学基础、钢铁材料基础、工程材料及应用、热加工工艺基础、机械零件选材及工艺路线分析等几方面。主要介绍金属材料的种类、性能及改性的方法、金属材料的应用、选材的原则及方法、主要加工工艺的方法等。以机械零件用材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性能”之间的关系、变化规律为核心，重点突出金属材料的分类、性能、应用范围及钢的热处理的基本原理、常用材料的合理的选材及主要加工工艺。</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通过本课程的</w:t>
      </w:r>
      <w:r>
        <w:rPr>
          <w:rFonts w:ascii="宋体" w:hAnsi="宋体" w:cs="宋体" w:hint="eastAsia"/>
          <w:sz w:val="24"/>
          <w:szCs w:val="24"/>
        </w:rPr>
        <w:t>学习使学生熟练掌握金属材料的“成分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三者之间关系的一般规律；掌握常用金属材料的分类、性能、应用范围和选择原则；初步掌握钢热处理的基本原理及常用工艺的目的；熟悉金属材料主要加工工艺的方法、工艺性能及应用等有关金属材料的基本理论和基本知识；具有能根据机械零件的服役条件和性能要求正确合理地选用金属材料的初步能力。</w:t>
      </w:r>
    </w:p>
    <w:p w:rsidR="006E1F5F" w:rsidRDefault="00FC26AA">
      <w:pPr>
        <w:pStyle w:val="af4"/>
        <w:widowControl/>
        <w:spacing w:line="360" w:lineRule="auto"/>
        <w:ind w:firstLineChars="147" w:firstLine="354"/>
        <w:jc w:val="left"/>
        <w:rPr>
          <w:rFonts w:ascii="宋体" w:cs="宋体"/>
          <w:b/>
          <w:bCs/>
          <w:kern w:val="0"/>
          <w:sz w:val="24"/>
          <w:szCs w:val="24"/>
        </w:rPr>
      </w:pPr>
      <w:r>
        <w:rPr>
          <w:rFonts w:ascii="宋体" w:hAnsi="宋体" w:cs="宋体"/>
          <w:b/>
          <w:bCs/>
          <w:sz w:val="24"/>
          <w:szCs w:val="24"/>
        </w:rPr>
        <w:t>3</w:t>
      </w:r>
      <w:r>
        <w:rPr>
          <w:rFonts w:ascii="宋体" w:hAnsi="宋体" w:cs="宋体" w:hint="eastAsia"/>
          <w:b/>
          <w:bCs/>
          <w:sz w:val="24"/>
          <w:szCs w:val="24"/>
        </w:rPr>
        <w:t>、</w:t>
      </w:r>
      <w:r>
        <w:rPr>
          <w:rFonts w:ascii="宋体" w:hAnsi="宋体" w:cs="宋体"/>
          <w:b/>
          <w:bCs/>
          <w:sz w:val="24"/>
          <w:szCs w:val="24"/>
        </w:rPr>
        <w:t>AutoCAD</w:t>
      </w:r>
    </w:p>
    <w:p w:rsidR="006E1F5F" w:rsidRDefault="00FC26AA">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t>课程目标：</w:t>
      </w:r>
      <w:r>
        <w:rPr>
          <w:rFonts w:ascii="宋体" w:hAnsi="宋体" w:cs="宋体" w:hint="eastAsia"/>
          <w:sz w:val="24"/>
          <w:szCs w:val="24"/>
        </w:rPr>
        <w:t>通过《</w:t>
      </w:r>
      <w:r>
        <w:rPr>
          <w:rFonts w:ascii="宋体" w:hAnsi="宋体" w:cs="宋体"/>
          <w:sz w:val="24"/>
          <w:szCs w:val="24"/>
        </w:rPr>
        <w:t>AutoCAD</w:t>
      </w:r>
      <w:r>
        <w:rPr>
          <w:rFonts w:ascii="宋体" w:hAnsi="宋体" w:cs="宋体" w:hint="eastAsia"/>
          <w:sz w:val="24"/>
          <w:szCs w:val="24"/>
        </w:rPr>
        <w:t>》课程的学习，使学生掌握</w:t>
      </w:r>
      <w:r>
        <w:rPr>
          <w:rFonts w:ascii="宋体" w:hAnsi="宋体" w:cs="宋体"/>
          <w:sz w:val="24"/>
          <w:szCs w:val="24"/>
        </w:rPr>
        <w:t>AutoCAD</w:t>
      </w:r>
      <w:r>
        <w:rPr>
          <w:rFonts w:ascii="宋体" w:hAnsi="宋体" w:cs="宋体" w:hint="eastAsia"/>
          <w:sz w:val="24"/>
          <w:szCs w:val="24"/>
        </w:rPr>
        <w:t>的基本、灵活运用</w:t>
      </w:r>
      <w:r>
        <w:rPr>
          <w:rFonts w:ascii="宋体" w:hAnsi="宋体" w:cs="宋体"/>
          <w:sz w:val="24"/>
          <w:szCs w:val="24"/>
        </w:rPr>
        <w:t>AutoCAD</w:t>
      </w:r>
      <w:r>
        <w:rPr>
          <w:rFonts w:ascii="宋体" w:hAnsi="宋体" w:cs="宋体" w:hint="eastAsia"/>
          <w:sz w:val="24"/>
          <w:szCs w:val="24"/>
        </w:rPr>
        <w:t>命令来绘制平面图形、掌握基本的建模方法，同时培养学生的空间想象能力与</w:t>
      </w:r>
      <w:r>
        <w:rPr>
          <w:rFonts w:ascii="宋体" w:hAnsi="宋体" w:cs="宋体" w:hint="eastAsia"/>
          <w:sz w:val="24"/>
          <w:szCs w:val="24"/>
        </w:rPr>
        <w:t>分析能力，按照以能力为本，以实践为主的要求，增强课程内容与职业岗位能力要求的关联性，提高学生的就业能力，培养学生耐心细致、一丝不苟的工作作风。</w:t>
      </w:r>
    </w:p>
    <w:p w:rsidR="006E1F5F" w:rsidRDefault="00FC26AA">
      <w:pPr>
        <w:pStyle w:val="af4"/>
        <w:widowControl/>
        <w:spacing w:line="360" w:lineRule="auto"/>
        <w:ind w:firstLine="482"/>
        <w:jc w:val="left"/>
        <w:rPr>
          <w:rFonts w:ascii="宋体" w:cs="宋体"/>
          <w:sz w:val="24"/>
          <w:szCs w:val="24"/>
        </w:rPr>
      </w:pPr>
      <w:r>
        <w:rPr>
          <w:rFonts w:ascii="宋体" w:hAnsi="宋体" w:cs="宋体" w:hint="eastAsia"/>
          <w:b/>
          <w:bCs/>
          <w:kern w:val="0"/>
          <w:sz w:val="24"/>
          <w:szCs w:val="24"/>
        </w:rPr>
        <w:lastRenderedPageBreak/>
        <w:t>主要内容：</w:t>
      </w:r>
      <w:r>
        <w:rPr>
          <w:rFonts w:ascii="宋体" w:hAnsi="宋体" w:cs="宋体" w:hint="eastAsia"/>
          <w:sz w:val="24"/>
          <w:szCs w:val="24"/>
        </w:rPr>
        <w:t>以</w:t>
      </w:r>
      <w:r>
        <w:rPr>
          <w:rFonts w:ascii="宋体" w:hAnsi="宋体" w:cs="宋体"/>
          <w:sz w:val="24"/>
          <w:szCs w:val="24"/>
        </w:rPr>
        <w:t>AutoCAD</w:t>
      </w:r>
      <w:r>
        <w:rPr>
          <w:rFonts w:ascii="宋体" w:hAnsi="宋体" w:cs="宋体" w:hint="eastAsia"/>
          <w:sz w:val="24"/>
          <w:szCs w:val="24"/>
        </w:rPr>
        <w:t>在机械行业中的应用为主线，根据行业企业发展需要、完成职业岗位实际工作任务所需要的知识、能力、素质要求和相应的职业资格标准，选取教学内容。主要的教学内容可分为</w:t>
      </w:r>
      <w:r>
        <w:rPr>
          <w:rFonts w:ascii="宋体" w:hAnsi="宋体" w:cs="宋体"/>
          <w:sz w:val="24"/>
          <w:szCs w:val="24"/>
        </w:rPr>
        <w:t>CAD</w:t>
      </w:r>
      <w:r>
        <w:rPr>
          <w:rFonts w:ascii="宋体" w:hAnsi="宋体" w:cs="宋体" w:hint="eastAsia"/>
          <w:sz w:val="24"/>
          <w:szCs w:val="24"/>
        </w:rPr>
        <w:t>基础知识，绘图的基本设置，平面图形的绘制与编辑，文字、表格及尺寸标注，平面图形绘制综合应用，块的创建与使用，三维模型创建等七大模块。</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t>教学要求：</w:t>
      </w:r>
      <w:r>
        <w:rPr>
          <w:rFonts w:ascii="宋体" w:hAnsi="宋体" w:cs="宋体" w:hint="eastAsia"/>
          <w:sz w:val="24"/>
          <w:szCs w:val="24"/>
        </w:rPr>
        <w:t>通过该课程的学习掌握线、圆弧等基本绘</w:t>
      </w:r>
      <w:r>
        <w:rPr>
          <w:rFonts w:ascii="宋体" w:hAnsi="宋体" w:cs="宋体" w:hint="eastAsia"/>
          <w:sz w:val="24"/>
          <w:szCs w:val="24"/>
        </w:rPr>
        <w:t>图和编辑命令的操作，掌握文字与表格、尺寸标注、图块的使用，能进行零件图绘制、装配图绘制、图形输出等阅读分析零件图；能创建简单的三维模型；绘制出符合行业规范的图纸并能在打印机或绘图仪出图。</w:t>
      </w:r>
      <w:r>
        <w:rPr>
          <w:rFonts w:ascii="宋体" w:cs="宋体"/>
          <w:sz w:val="24"/>
          <w:szCs w:val="24"/>
        </w:rPr>
        <w:t> </w:t>
      </w:r>
    </w:p>
    <w:p w:rsidR="006E1F5F" w:rsidRDefault="00FC26AA">
      <w:pPr>
        <w:widowControl/>
        <w:spacing w:line="360" w:lineRule="auto"/>
        <w:ind w:firstLineChars="196" w:firstLine="472"/>
        <w:rPr>
          <w:rFonts w:ascii="宋体" w:cs="宋体"/>
          <w:b/>
          <w:sz w:val="24"/>
          <w:szCs w:val="24"/>
        </w:rPr>
      </w:pPr>
      <w:r>
        <w:rPr>
          <w:rFonts w:ascii="宋体" w:hAnsi="宋体" w:cs="宋体"/>
          <w:b/>
          <w:sz w:val="24"/>
          <w:szCs w:val="24"/>
        </w:rPr>
        <w:t>4</w:t>
      </w:r>
      <w:r>
        <w:rPr>
          <w:rFonts w:ascii="宋体" w:hAnsi="宋体" w:cs="宋体" w:hint="eastAsia"/>
          <w:b/>
          <w:sz w:val="24"/>
          <w:szCs w:val="24"/>
        </w:rPr>
        <w:t>、互换性与测量技术</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sz w:val="24"/>
          <w:szCs w:val="24"/>
        </w:rPr>
        <w:t>《互换性与测量技术》是机械类和机电结合类各专业的职业基础课。</w:t>
      </w:r>
      <w:r>
        <w:rPr>
          <w:rFonts w:ascii="宋体" w:hAnsi="宋体" w:cs="宋体" w:hint="eastAsia"/>
          <w:kern w:val="0"/>
          <w:sz w:val="24"/>
          <w:szCs w:val="24"/>
        </w:rPr>
        <w:t>通过学习，培养学生能够</w:t>
      </w:r>
      <w:r>
        <w:rPr>
          <w:rFonts w:ascii="宋体" w:hAnsi="宋体" w:cs="宋体" w:hint="eastAsia"/>
          <w:sz w:val="24"/>
          <w:szCs w:val="24"/>
        </w:rPr>
        <w:t>获得互换性、标准化及测量技术方面的基本知识与一定的工作能力，具备在机械制造加工、维修、检测工作岗位上所必需的国家标准和检测的基本技能相关知识、技术标准、工作规范等，为从事机电产品的设计、制造、维修、检测工作打下坚实的基础。</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本课程通过对理论课程的学习，使学生掌握尺寸公差、几何公差、表面粗糙度的国家标准和有关测量技术，获得互换性、标准化及测量技术方面的基本知识，在从事机电产品的制造加工、维修、检测、开发等工作中，具备能够正确应用国家标准和检测的基本技能。</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通过对该课程的学习，使学生以互换性</w:t>
      </w:r>
      <w:r>
        <w:rPr>
          <w:rFonts w:ascii="宋体" w:hAnsi="宋体" w:cs="宋体" w:hint="eastAsia"/>
          <w:kern w:val="0"/>
          <w:sz w:val="24"/>
          <w:szCs w:val="24"/>
        </w:rPr>
        <w:t>、标准化及测量技术方面的理论为基础，掌握</w:t>
      </w:r>
      <w:r>
        <w:rPr>
          <w:rFonts w:ascii="宋体" w:hAnsi="宋体" w:cs="宋体" w:hint="eastAsia"/>
          <w:sz w:val="24"/>
          <w:szCs w:val="24"/>
        </w:rPr>
        <w:t>培养学生具备机械制造加工、维修、检测的实际工作能力所必需的国家标准和检测的基本技能相关知识、技术标准、工作规范。培养学生具备机械制造加工、维修、检测的实际工作能力。具有一定发现问题、分析问题、解决问题的能力，具有互换性、标准化及测量技术方面的信息搜集能力和知识获取的能力。</w:t>
      </w:r>
    </w:p>
    <w:p w:rsidR="006E1F5F" w:rsidRDefault="00FC26AA">
      <w:pPr>
        <w:widowControl/>
        <w:spacing w:line="360" w:lineRule="auto"/>
        <w:ind w:firstLineChars="196" w:firstLine="472"/>
        <w:rPr>
          <w:rFonts w:ascii="宋体" w:cs="宋体"/>
          <w:b/>
          <w:sz w:val="24"/>
          <w:szCs w:val="24"/>
        </w:rPr>
      </w:pPr>
      <w:r>
        <w:rPr>
          <w:rFonts w:ascii="宋体" w:hAnsi="宋体" w:cs="宋体"/>
          <w:b/>
          <w:sz w:val="24"/>
          <w:szCs w:val="24"/>
        </w:rPr>
        <w:t>5</w:t>
      </w:r>
      <w:r>
        <w:rPr>
          <w:rFonts w:ascii="宋体" w:hAnsi="宋体" w:cs="宋体" w:hint="eastAsia"/>
          <w:b/>
          <w:sz w:val="24"/>
          <w:szCs w:val="24"/>
        </w:rPr>
        <w:t>、电工电子技术</w:t>
      </w:r>
    </w:p>
    <w:p w:rsidR="006E1F5F" w:rsidRDefault="00FC26AA">
      <w:pPr>
        <w:spacing w:line="360" w:lineRule="auto"/>
        <w:ind w:firstLineChars="250" w:firstLine="602"/>
        <w:rPr>
          <w:rFonts w:ascii="宋体" w:cs="宋体"/>
          <w:sz w:val="24"/>
          <w:szCs w:val="24"/>
        </w:rPr>
      </w:pPr>
      <w:r>
        <w:rPr>
          <w:rFonts w:ascii="宋体" w:hAnsi="宋体" w:cs="宋体" w:hint="eastAsia"/>
          <w:b/>
          <w:bCs/>
          <w:sz w:val="24"/>
          <w:szCs w:val="24"/>
        </w:rPr>
        <w:t>教学目标：</w:t>
      </w:r>
      <w:r>
        <w:rPr>
          <w:rFonts w:ascii="宋体" w:hAnsi="宋体" w:cs="宋体" w:hint="eastAsia"/>
          <w:sz w:val="24"/>
          <w:szCs w:val="24"/>
        </w:rPr>
        <w:t>《电工电子技术》课程是高等职业院校自动化技术专业一门重要的专业基础课程，其任务是：培养学生科学思维能力、创新能力、分析问题和解决实际问题的能力，树立理论联系实际的工程观，</w:t>
      </w:r>
      <w:r>
        <w:rPr>
          <w:rFonts w:ascii="宋体" w:hAnsi="宋体" w:cs="宋体" w:hint="eastAsia"/>
          <w:sz w:val="24"/>
          <w:szCs w:val="24"/>
        </w:rPr>
        <w:t>是一门理论与实践一体化的</w:t>
      </w:r>
      <w:r>
        <w:rPr>
          <w:rFonts w:ascii="宋体" w:hAnsi="宋体" w:cs="宋体" w:hint="eastAsia"/>
          <w:sz w:val="24"/>
          <w:szCs w:val="24"/>
        </w:rPr>
        <w:lastRenderedPageBreak/>
        <w:t>技术基础课程。</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通过本课程的学习，使学生获得电路基础、模拟电路、数字电路方面专业所必需的基本理论、基本知识和基本技能，培养学生养成索取知识、处理问题和适应环境的良好习惯，提高实际动手操作能力。为后续课程的学习，和今后从事工程技术工作奠定一定的基础。</w:t>
      </w:r>
    </w:p>
    <w:p w:rsidR="006E1F5F" w:rsidRDefault="00FC26AA">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本课程属非电类专业基础课，主要内容有直流电路、正弦交流电路、常用低压电器、常用半导体器件及应用等。它不仅理论知识丰富，而且还具有实践性强等特点。</w:t>
      </w:r>
    </w:p>
    <w:p w:rsidR="006E1F5F" w:rsidRDefault="00FC26AA">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知识点多，内容跳跃性强，课时少，教师教学难度大，考虑到本专业实施文理兼招，电路基础部分，是文科生学习工科的转型阶段，因此在教学过程中，第一章直流电路部分应适当放慢进度，正确引导，避免部分学生因接收能力差而出现厌学现象。</w:t>
      </w:r>
    </w:p>
    <w:p w:rsidR="006E1F5F" w:rsidRDefault="00FC26AA">
      <w:pPr>
        <w:spacing w:line="360" w:lineRule="auto"/>
        <w:ind w:firstLineChars="200" w:firstLine="480"/>
        <w:rPr>
          <w:rFonts w:ascii="宋体" w:cs="宋体"/>
          <w:b/>
          <w:sz w:val="24"/>
          <w:szCs w:val="24"/>
        </w:rPr>
      </w:pPr>
      <w:r>
        <w:rPr>
          <w:rFonts w:ascii="宋体" w:hAnsi="宋体" w:cs="宋体" w:hint="eastAsia"/>
          <w:sz w:val="24"/>
          <w:szCs w:val="24"/>
        </w:rPr>
        <w:t>实验教学方面：要</w:t>
      </w:r>
      <w:r>
        <w:rPr>
          <w:rFonts w:ascii="宋体" w:hAnsi="宋体" w:cs="宋体" w:hint="eastAsia"/>
          <w:bCs/>
          <w:sz w:val="24"/>
          <w:szCs w:val="24"/>
        </w:rPr>
        <w:t>注重能力培养，强调素质提高，突出创新意识</w:t>
      </w:r>
      <w:r>
        <w:rPr>
          <w:rFonts w:ascii="宋体" w:hAnsi="宋体" w:cs="宋体" w:hint="eastAsia"/>
          <w:sz w:val="24"/>
          <w:szCs w:val="24"/>
        </w:rPr>
        <w:t>”。加强实验的实用性、设计性和创造性。将理论与实践糅合在一起，体现“理实一体“的特点。</w:t>
      </w:r>
    </w:p>
    <w:p w:rsidR="006E1F5F" w:rsidRDefault="00FC26AA">
      <w:pPr>
        <w:widowControl/>
        <w:spacing w:line="360" w:lineRule="auto"/>
        <w:ind w:firstLineChars="196" w:firstLine="472"/>
        <w:rPr>
          <w:rFonts w:ascii="宋体" w:cs="宋体"/>
          <w:b/>
          <w:sz w:val="24"/>
          <w:szCs w:val="24"/>
        </w:rPr>
      </w:pPr>
      <w:r>
        <w:rPr>
          <w:rFonts w:ascii="宋体" w:hAnsi="宋体" w:cs="宋体"/>
          <w:b/>
          <w:sz w:val="24"/>
          <w:szCs w:val="24"/>
        </w:rPr>
        <w:t>6</w:t>
      </w:r>
      <w:r>
        <w:rPr>
          <w:rFonts w:ascii="宋体" w:hAnsi="宋体" w:cs="宋体" w:hint="eastAsia"/>
          <w:b/>
          <w:sz w:val="24"/>
          <w:szCs w:val="24"/>
        </w:rPr>
        <w:t>、机械设计基础</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kern w:val="0"/>
          <w:sz w:val="24"/>
          <w:szCs w:val="24"/>
        </w:rPr>
        <w:t>通过学习，培养学生对机器工作内含的理解，形成了对机电工程领域设备运行的认知能力，也为后续专业课程的学习提供知识储备。</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该课程主要包括杆件传动、摩擦传动、啮合传动和零部件传动等方面的内容，探讨常用传动装置的工作原理、性能参数、应用场合以及简明的设计与计算方法。以及结合实际的应用、参观认识等等。</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了解各类传动装置的工作原理、性能参数、应用场合以及简明的设计与计算方法，掌握常用的基本知识。在此基础上，应使教学内容简洁明快，尽力做到讲练结合；多联系实际，或通过一些小的设计制作，加强理解。</w:t>
      </w:r>
    </w:p>
    <w:p w:rsidR="006E1F5F" w:rsidRDefault="00FC26AA">
      <w:pPr>
        <w:widowControl/>
        <w:spacing w:line="360" w:lineRule="auto"/>
        <w:ind w:firstLineChars="196" w:firstLine="472"/>
        <w:jc w:val="left"/>
        <w:rPr>
          <w:rFonts w:ascii="宋体" w:cs="宋体"/>
          <w:b/>
          <w:sz w:val="24"/>
          <w:szCs w:val="24"/>
        </w:rPr>
      </w:pPr>
      <w:r>
        <w:rPr>
          <w:rFonts w:ascii="宋体" w:hAnsi="宋体" w:cs="宋体"/>
          <w:b/>
          <w:sz w:val="24"/>
          <w:szCs w:val="24"/>
        </w:rPr>
        <w:t>7</w:t>
      </w:r>
      <w:r>
        <w:rPr>
          <w:rFonts w:ascii="宋体" w:hAnsi="宋体" w:cs="宋体" w:hint="eastAsia"/>
          <w:b/>
          <w:sz w:val="24"/>
          <w:szCs w:val="24"/>
        </w:rPr>
        <w:t>、数</w:t>
      </w:r>
      <w:r>
        <w:rPr>
          <w:rFonts w:ascii="宋体" w:hAnsi="宋体" w:cs="宋体" w:hint="eastAsia"/>
          <w:b/>
          <w:sz w:val="24"/>
          <w:szCs w:val="24"/>
        </w:rPr>
        <w:t>控机床</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掌握数控机床的组成和结构。通过理实一体及项目教学，结合企业案例，重点培养学生分析数控机床组成及各部分的主要功能和特点、工作原理等能力。具有初步分析现场生产问题和进行数控机床调试和维护的能力。</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lastRenderedPageBreak/>
        <w:t>主要内容：</w:t>
      </w:r>
      <w:r>
        <w:rPr>
          <w:rFonts w:ascii="宋体" w:hAnsi="宋体" w:cs="宋体" w:hint="eastAsia"/>
          <w:sz w:val="24"/>
          <w:szCs w:val="24"/>
        </w:rPr>
        <w:t>本课程主要讲授数控机床的系统组成及其各部分功能，数控机床的检测装置，伺服驱动系统，插补原理，典型数控系统的构成及其特点，数控机床的机械结构及其各辅助装置，典型的数控机床等。</w:t>
      </w:r>
      <w:r>
        <w:rPr>
          <w:rFonts w:ascii="宋体" w:hAnsi="宋体" w:cs="宋体"/>
          <w:kern w:val="0"/>
          <w:sz w:val="24"/>
          <w:szCs w:val="24"/>
        </w:rPr>
        <w:t xml:space="preserve">   </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使学生获得机床数控方面的基本理论知识，使学生了解和掌握数控机床的基本组成、特点和主要性能指标，典型数控</w:t>
      </w:r>
      <w:r>
        <w:rPr>
          <w:rFonts w:ascii="宋体" w:hAnsi="宋体" w:cs="宋体" w:hint="eastAsia"/>
          <w:sz w:val="24"/>
          <w:szCs w:val="24"/>
        </w:rPr>
        <w:t>机床的用途和结构特点，步进电机、交直流伺服电机伺服系统工作原理和特点，位置反馈装置，计算机与数控系统通信方式，数控系统插补原理等。为正确操作、合理使用打基础。</w:t>
      </w:r>
    </w:p>
    <w:p w:rsidR="006E1F5F" w:rsidRDefault="00FC26AA">
      <w:pPr>
        <w:widowControl/>
        <w:spacing w:line="360" w:lineRule="auto"/>
        <w:ind w:firstLineChars="196" w:firstLine="472"/>
        <w:rPr>
          <w:rFonts w:ascii="宋体" w:cs="宋体"/>
          <w:b/>
          <w:sz w:val="24"/>
          <w:szCs w:val="24"/>
        </w:rPr>
      </w:pPr>
      <w:r>
        <w:rPr>
          <w:rFonts w:ascii="宋体" w:hAnsi="宋体" w:cs="宋体"/>
          <w:b/>
          <w:sz w:val="24"/>
          <w:szCs w:val="24"/>
        </w:rPr>
        <w:t>8</w:t>
      </w:r>
      <w:r>
        <w:rPr>
          <w:rFonts w:ascii="宋体" w:hAnsi="宋体" w:cs="宋体" w:hint="eastAsia"/>
          <w:b/>
          <w:sz w:val="24"/>
          <w:szCs w:val="24"/>
        </w:rPr>
        <w:t>、数控加工编程及操作</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本课程通过对加工过程中有关工艺分析、数值计算、基本的编程功能指令、仿真系统操作等的学习，使学生熟数控机床操作系统界面、</w:t>
      </w:r>
      <w:r>
        <w:rPr>
          <w:rFonts w:ascii="宋体" w:hAnsi="宋体" w:cs="宋体"/>
          <w:sz w:val="24"/>
          <w:szCs w:val="24"/>
        </w:rPr>
        <w:t>G</w:t>
      </w:r>
      <w:r>
        <w:rPr>
          <w:rFonts w:ascii="宋体" w:hAnsi="宋体" w:cs="宋体" w:hint="eastAsia"/>
          <w:sz w:val="24"/>
          <w:szCs w:val="24"/>
        </w:rPr>
        <w:t>代码等内容，掌握常用数控机床的程序编制方法及操作。通过编程加工训练、数控仿真系统操作及企业案例的仿真操作等实践训练，使学生具备的数控程序编制和机床操作能力。</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szCs w:val="24"/>
        </w:rPr>
        <w:t>本专业领域方向的核心技能培训课</w:t>
      </w:r>
      <w:r>
        <w:rPr>
          <w:rFonts w:ascii="宋体" w:hAnsi="宋体" w:cs="宋体" w:hint="eastAsia"/>
          <w:sz w:val="24"/>
          <w:szCs w:val="24"/>
        </w:rPr>
        <w:t>程。本课程主要讲授数控车床、数控铣床和加工中心编程的基本知识，各种常用编程指令与操作。</w:t>
      </w:r>
      <w:r>
        <w:rPr>
          <w:rFonts w:ascii="宋体" w:hAnsi="宋体" w:cs="宋体"/>
          <w:kern w:val="0"/>
          <w:sz w:val="24"/>
          <w:szCs w:val="24"/>
        </w:rPr>
        <w:t xml:space="preserve"> </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使学生获得数控编程与操作的基础知识。熟练掌握数控车削编程及加工、数控铣床编程及加工（基本编程，刀具半径及长度补偿，中等复杂轮廓，宏指令及典型曲面），熟练掌握典型数控系统的操作，了解电火花、线切割机床的编程与操作。具有手工编写中等复杂程度零件的工艺设计、程序编制、刀具选择、对刀、试切调整、参数设置，最终完成零件加工全过程的基本能力。</w:t>
      </w:r>
    </w:p>
    <w:p w:rsidR="006E1F5F" w:rsidRDefault="00FC26AA">
      <w:pPr>
        <w:widowControl/>
        <w:spacing w:line="360" w:lineRule="auto"/>
        <w:ind w:firstLineChars="196" w:firstLine="472"/>
        <w:rPr>
          <w:rFonts w:ascii="宋体" w:cs="宋体"/>
          <w:b/>
          <w:sz w:val="24"/>
          <w:szCs w:val="24"/>
        </w:rPr>
      </w:pPr>
      <w:r>
        <w:rPr>
          <w:rFonts w:ascii="宋体" w:hAnsi="宋体" w:cs="宋体"/>
          <w:b/>
          <w:sz w:val="24"/>
          <w:szCs w:val="24"/>
        </w:rPr>
        <w:t>9</w:t>
      </w:r>
      <w:r>
        <w:rPr>
          <w:rFonts w:ascii="宋体" w:hAnsi="宋体" w:cs="宋体" w:hint="eastAsia"/>
          <w:b/>
          <w:sz w:val="24"/>
          <w:szCs w:val="24"/>
        </w:rPr>
        <w:t>、机械制造技术</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本课程通过对通过对机床、切削原理、工艺基础知识的学</w:t>
      </w:r>
      <w:r>
        <w:rPr>
          <w:rFonts w:ascii="宋体" w:hAnsi="宋体" w:cs="宋体" w:hint="eastAsia"/>
          <w:sz w:val="24"/>
          <w:szCs w:val="24"/>
        </w:rPr>
        <w:t>习，强化典型零件的加工工艺设计能力，同时注重夹具设计、装配工艺制定、质量问题分析三种能力，将教学内容向综合化、系统化方向延伸。培养学生对机床的选型、刀具的选择、夹具的设计、制造工艺设计的牢固掌握，如教学中，将机械设计基础、工程材料的基本知识融入到教学中，使学生成为具有综合能力、理实结合能力的人才。</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主要内容：</w:t>
      </w:r>
      <w:r>
        <w:rPr>
          <w:rFonts w:ascii="宋体" w:hAnsi="宋体" w:cs="宋体" w:hint="eastAsia"/>
          <w:sz w:val="24"/>
          <w:szCs w:val="24"/>
        </w:rPr>
        <w:t>本课程主要讲授通用机床结构及传动原理、金属切削原理、机械零件典型表面的加工方法、机械制造工艺的原则与方法、刀具的选用与夹具的设计。</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通过本课程的学习初步掌握机床传动的路线分析、机械零件的典型表</w:t>
      </w:r>
      <w:r>
        <w:rPr>
          <w:rFonts w:ascii="宋体" w:hAnsi="宋体" w:cs="宋体" w:hint="eastAsia"/>
          <w:sz w:val="24"/>
          <w:szCs w:val="24"/>
        </w:rPr>
        <w:t>面的加工方法、刀具材料及几何参数选用、夹具的设计原则、机械加工工艺规程的制订，具有分析计算机械加工机床的传动路线、级数；选择机械加工中刀具材料、刀具角度；选用与设计机械加工中的夹具；选择机械零件的毛坯与加工方式、编制中等难度的机械加工工艺规程的初步能力。</w:t>
      </w:r>
    </w:p>
    <w:p w:rsidR="006E1F5F" w:rsidRDefault="00FC26AA">
      <w:pPr>
        <w:widowControl/>
        <w:spacing w:line="360" w:lineRule="auto"/>
        <w:ind w:firstLineChars="147" w:firstLine="354"/>
        <w:rPr>
          <w:rFonts w:ascii="宋体" w:cs="宋体"/>
          <w:b/>
          <w:kern w:val="0"/>
          <w:sz w:val="24"/>
          <w:szCs w:val="24"/>
        </w:rPr>
      </w:pPr>
      <w:r>
        <w:rPr>
          <w:rFonts w:ascii="宋体" w:hAnsi="宋体" w:cs="宋体"/>
          <w:b/>
          <w:kern w:val="0"/>
          <w:sz w:val="24"/>
          <w:szCs w:val="24"/>
        </w:rPr>
        <w:t>10</w:t>
      </w:r>
      <w:r>
        <w:rPr>
          <w:rFonts w:ascii="宋体" w:hAnsi="宋体" w:cs="宋体" w:hint="eastAsia"/>
          <w:b/>
          <w:kern w:val="0"/>
          <w:sz w:val="24"/>
          <w:szCs w:val="24"/>
        </w:rPr>
        <w:t>、数控机床电气控制</w:t>
      </w:r>
    </w:p>
    <w:p w:rsidR="006E1F5F" w:rsidRDefault="00FC26AA">
      <w:pPr>
        <w:spacing w:line="360" w:lineRule="auto"/>
        <w:ind w:firstLineChars="200" w:firstLine="482"/>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sz w:val="24"/>
          <w:szCs w:val="24"/>
        </w:rPr>
        <w:t>《数控</w:t>
      </w:r>
      <w:r>
        <w:rPr>
          <w:rFonts w:ascii="宋体" w:hAnsi="宋体" w:cs="宋体" w:hint="eastAsia"/>
          <w:bCs/>
          <w:sz w:val="24"/>
          <w:szCs w:val="24"/>
        </w:rPr>
        <w:t>机床电气控制技术</w:t>
      </w:r>
      <w:r>
        <w:rPr>
          <w:rFonts w:ascii="宋体" w:hAnsi="宋体" w:cs="宋体" w:hint="eastAsia"/>
          <w:sz w:val="24"/>
          <w:szCs w:val="24"/>
        </w:rPr>
        <w:t>》课程是数控专业的一门实践性较强的专业课程。通过本课程的学习，培养学生认知机床设备的电气控制技术应用，使学生具有分析问题、解决问题的能力，具备现代电气控制技术方面的信息搜集能力和知识获取的能力。掌握电气控制系统的分析、设计、装调等技能，可学生取得维修电工职业技能资格证书。</w:t>
      </w:r>
    </w:p>
    <w:p w:rsidR="006E1F5F" w:rsidRDefault="00FC26AA">
      <w:pPr>
        <w:widowControl/>
        <w:spacing w:line="400" w:lineRule="exact"/>
        <w:ind w:firstLineChars="196" w:firstLine="47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szCs w:val="24"/>
        </w:rPr>
        <w:t>主要讲授常用机床低压电器、电气控制线路构成、工作原理等基本知识，常用</w:t>
      </w:r>
      <w:r>
        <w:rPr>
          <w:rFonts w:ascii="宋体" w:hAnsi="宋体" w:cs="宋体"/>
          <w:sz w:val="24"/>
          <w:szCs w:val="24"/>
        </w:rPr>
        <w:t>PLC</w:t>
      </w:r>
      <w:r>
        <w:rPr>
          <w:rFonts w:ascii="宋体" w:hAnsi="宋体" w:cs="宋体" w:hint="eastAsia"/>
          <w:sz w:val="24"/>
          <w:szCs w:val="24"/>
        </w:rPr>
        <w:t>的原理、构成、特点与应用等基本知识，以培养学生具有对典型机床设备的电气控制线路进行设计、分析与故障排除的专业能力以及对</w:t>
      </w:r>
      <w:r>
        <w:rPr>
          <w:rFonts w:ascii="宋体" w:hAnsi="宋体" w:cs="宋体"/>
          <w:sz w:val="24"/>
          <w:szCs w:val="24"/>
        </w:rPr>
        <w:t>PLC</w:t>
      </w:r>
      <w:r>
        <w:rPr>
          <w:rFonts w:ascii="宋体" w:hAnsi="宋体" w:cs="宋体" w:hint="eastAsia"/>
          <w:sz w:val="24"/>
          <w:szCs w:val="24"/>
        </w:rPr>
        <w:t>控制系统进行设计的综合应用能力</w:t>
      </w:r>
      <w:r>
        <w:rPr>
          <w:rFonts w:ascii="宋体" w:hAnsi="宋体" w:cs="宋体" w:hint="eastAsia"/>
          <w:sz w:val="24"/>
          <w:szCs w:val="24"/>
        </w:rPr>
        <w:t>。</w:t>
      </w:r>
    </w:p>
    <w:p w:rsidR="006E1F5F" w:rsidRDefault="00FC26AA">
      <w:pPr>
        <w:spacing w:line="360" w:lineRule="auto"/>
        <w:ind w:firstLineChars="200" w:firstLine="482"/>
        <w:rPr>
          <w:rFonts w:ascii="宋体" w:cs="宋体"/>
          <w:b/>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课程教学应坚持以职业岗位技能素养培养为主线、以行业导向、工学结合为主要手段、以职业能力培养为核心，培养学生综合运用电气控制技术的知识能力。</w:t>
      </w:r>
      <w:r>
        <w:rPr>
          <w:rFonts w:ascii="宋体" w:hAnsi="宋体" w:cs="宋体" w:hint="eastAsia"/>
          <w:sz w:val="24"/>
          <w:szCs w:val="24"/>
        </w:rPr>
        <w:t>在教学过程中以讲授、演示为主，配合其他有效的教学模式、教学方法和手段等，将实践操作环节与相课程知识点有机地结合起来，指导学生按照完成各个课程教学。</w:t>
      </w:r>
    </w:p>
    <w:p w:rsidR="006E1F5F" w:rsidRDefault="00FC26AA">
      <w:pPr>
        <w:spacing w:line="360" w:lineRule="auto"/>
        <w:ind w:firstLineChars="196" w:firstLine="472"/>
        <w:jc w:val="left"/>
        <w:rPr>
          <w:rFonts w:ascii="宋体" w:cs="宋体"/>
          <w:b/>
          <w:kern w:val="0"/>
          <w:sz w:val="24"/>
          <w:szCs w:val="24"/>
        </w:rPr>
      </w:pPr>
      <w:r>
        <w:rPr>
          <w:rFonts w:ascii="宋体" w:hAnsi="宋体" w:cs="宋体"/>
          <w:b/>
          <w:kern w:val="0"/>
          <w:sz w:val="24"/>
          <w:szCs w:val="24"/>
        </w:rPr>
        <w:t>11</w:t>
      </w:r>
      <w:r>
        <w:rPr>
          <w:rFonts w:ascii="宋体" w:hAnsi="宋体" w:cs="宋体" w:hint="eastAsia"/>
          <w:b/>
          <w:kern w:val="0"/>
          <w:sz w:val="24"/>
          <w:szCs w:val="24"/>
        </w:rPr>
        <w:t>、液压系统安装及调试</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《液压系统安装及调试》是机械类专业的一门职业技术课。通过本课程的学习，掌握一定的液压系统的设计、安装调试和维修技能，为课程设计、毕业设计及以后从事机电产品的设计、操作、安装调试</w:t>
      </w:r>
      <w:r>
        <w:rPr>
          <w:rFonts w:ascii="宋体" w:hAnsi="宋体" w:cs="宋体" w:hint="eastAsia"/>
          <w:sz w:val="24"/>
          <w:szCs w:val="24"/>
        </w:rPr>
        <w:t>和维修工作打下坚实的基础。</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通过理论课学习，使学生系统地掌握液压与气动的基础知识和基本计算方法、理解常用液压泵、液压缸、气缸及控制阀的工作原理、特点及应用；</w:t>
      </w:r>
      <w:r>
        <w:rPr>
          <w:rFonts w:ascii="宋体" w:hAnsi="宋体" w:cs="宋体" w:hint="eastAsia"/>
          <w:sz w:val="24"/>
          <w:szCs w:val="24"/>
        </w:rPr>
        <w:lastRenderedPageBreak/>
        <w:t>学习分析基本液压回路和气动控制回路的方法，读懂液压与气动控制系统回路图。</w:t>
      </w:r>
    </w:p>
    <w:p w:rsidR="006E1F5F" w:rsidRDefault="00FC26AA">
      <w:pPr>
        <w:spacing w:line="360" w:lineRule="auto"/>
        <w:rPr>
          <w:rFonts w:ascii="宋体" w:cs="宋体"/>
          <w:b/>
          <w:sz w:val="24"/>
          <w:szCs w:val="24"/>
        </w:rPr>
      </w:pPr>
      <w:r>
        <w:rPr>
          <w:rFonts w:ascii="宋体" w:hAnsi="宋体" w:cs="宋体"/>
          <w:sz w:val="24"/>
          <w:szCs w:val="24"/>
        </w:rPr>
        <w:t xml:space="preserve">    </w:t>
      </w:r>
      <w:r>
        <w:rPr>
          <w:rFonts w:ascii="宋体" w:hAnsi="宋体" w:cs="宋体" w:hint="eastAsia"/>
          <w:sz w:val="24"/>
          <w:szCs w:val="24"/>
        </w:rPr>
        <w:t>通过实践训练，使学生掌握简单液压系统设计、安装调试和维修的能力，熟悉液压与气动技术的理论知识，加深理论与实践的联系，认识到这门技术的实用价值，增强应用意识；培养学生设计基本液压系统及气动控制系统的思路，按照回路图熟练选用元件，按照项目要求正确组装并调试液压与气动控</w:t>
      </w:r>
      <w:r>
        <w:rPr>
          <w:rFonts w:ascii="宋体" w:hAnsi="宋体" w:cs="宋体" w:hint="eastAsia"/>
          <w:sz w:val="24"/>
          <w:szCs w:val="24"/>
        </w:rPr>
        <w:t>制回路；通过探索性的实训项目，培养学生的创新能力。了解国内外先进液压与气动技术成果在机电一体化设备中的应用。</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简单液压与气动设备的安装调试、维修操作的能力，掌握液压与气动设备安装调试、维修操作工作的相关知识、技术标准、工作规范等。具有一定发现问题、分析问题、解决问题的能力，具有液压与气动传动技术方面的信息搜集能力和知识获取的能力。</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充分利用该课程的实践教学环节，增强学生安全意识、纪律意识，培养学生爱岗敬业、诚实守信、团队协作的良好职业道德和节约资源、保护环境的良好习惯等。同时培</w:t>
      </w:r>
      <w:r>
        <w:rPr>
          <w:rFonts w:ascii="宋体" w:hAnsi="宋体" w:cs="宋体" w:hint="eastAsia"/>
          <w:sz w:val="24"/>
          <w:szCs w:val="24"/>
        </w:rPr>
        <w:t>养学生的理论联系实际能力、创新素质和严谨求实的科学态度以及自学能力。</w:t>
      </w:r>
      <w:r>
        <w:rPr>
          <w:rFonts w:ascii="宋体" w:hAnsi="宋体" w:cs="宋体"/>
          <w:sz w:val="24"/>
          <w:szCs w:val="24"/>
        </w:rPr>
        <w:t xml:space="preserve"> </w:t>
      </w:r>
    </w:p>
    <w:p w:rsidR="006E1F5F" w:rsidRDefault="00FC26AA">
      <w:pPr>
        <w:widowControl/>
        <w:spacing w:line="360" w:lineRule="auto"/>
        <w:ind w:firstLineChars="196" w:firstLine="472"/>
        <w:jc w:val="left"/>
        <w:rPr>
          <w:rFonts w:ascii="宋体" w:cs="宋体"/>
          <w:b/>
          <w:bCs/>
          <w:sz w:val="24"/>
          <w:szCs w:val="24"/>
        </w:rPr>
      </w:pPr>
      <w:r>
        <w:rPr>
          <w:rFonts w:ascii="宋体" w:hAnsi="宋体" w:cs="宋体"/>
          <w:b/>
          <w:bCs/>
          <w:sz w:val="24"/>
          <w:szCs w:val="24"/>
        </w:rPr>
        <w:t>12</w:t>
      </w:r>
      <w:r>
        <w:rPr>
          <w:rFonts w:ascii="宋体" w:hAnsi="宋体" w:cs="宋体" w:hint="eastAsia"/>
          <w:b/>
          <w:bCs/>
          <w:sz w:val="24"/>
          <w:szCs w:val="24"/>
        </w:rPr>
        <w:t>、机械</w:t>
      </w:r>
      <w:r>
        <w:rPr>
          <w:rFonts w:ascii="宋体" w:hAnsi="宋体" w:cs="宋体"/>
          <w:b/>
          <w:bCs/>
          <w:sz w:val="24"/>
          <w:szCs w:val="24"/>
        </w:rPr>
        <w:t>CAD/CAM</w:t>
      </w:r>
    </w:p>
    <w:p w:rsidR="006E1F5F" w:rsidRDefault="00FC26AA">
      <w:pPr>
        <w:spacing w:line="360" w:lineRule="auto"/>
        <w:ind w:firstLineChars="200" w:firstLine="482"/>
        <w:rPr>
          <w:rFonts w:ascii="宋体" w:cs="宋体"/>
          <w:b/>
          <w:kern w:val="0"/>
          <w:sz w:val="24"/>
          <w:szCs w:val="24"/>
        </w:rPr>
      </w:pPr>
      <w:r>
        <w:rPr>
          <w:rFonts w:ascii="宋体" w:hAnsi="宋体" w:cs="宋体" w:hint="eastAsia"/>
          <w:b/>
          <w:kern w:val="0"/>
          <w:sz w:val="24"/>
          <w:szCs w:val="24"/>
        </w:rPr>
        <w:t>课程目标：</w:t>
      </w:r>
      <w:r>
        <w:rPr>
          <w:rFonts w:ascii="宋体" w:hAnsi="宋体" w:cs="宋体" w:hint="eastAsia"/>
          <w:sz w:val="24"/>
          <w:szCs w:val="24"/>
        </w:rPr>
        <w:t>本课程主要培养学生具备三维设计和数控编程职业、岗位或工种的实际工作能力；具备在三维设计和数控编程岗位上所必需的相关知识、技术标准、工作规范等。掌握机械零件设计和自动编程等技能，取得</w:t>
      </w:r>
      <w:r>
        <w:rPr>
          <w:rFonts w:ascii="宋体" w:hAnsi="宋体" w:cs="宋体"/>
          <w:sz w:val="24"/>
          <w:szCs w:val="24"/>
        </w:rPr>
        <w:t>UG</w:t>
      </w:r>
      <w:r>
        <w:rPr>
          <w:rFonts w:ascii="宋体" w:hAnsi="宋体" w:cs="宋体" w:hint="eastAsia"/>
          <w:sz w:val="24"/>
          <w:szCs w:val="24"/>
        </w:rPr>
        <w:t>三维设计软件证书。</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szCs w:val="24"/>
        </w:rPr>
        <w:t>本专业领域方向的核心技能培训课程。本课程主要讲授常用的</w:t>
      </w:r>
      <w:r>
        <w:rPr>
          <w:rFonts w:ascii="宋体" w:hAnsi="宋体" w:cs="宋体"/>
          <w:sz w:val="24"/>
          <w:szCs w:val="24"/>
        </w:rPr>
        <w:t>CAD/CAM</w:t>
      </w:r>
      <w:r>
        <w:rPr>
          <w:rFonts w:ascii="宋体" w:hAnsi="宋体" w:cs="宋体" w:hint="eastAsia"/>
          <w:sz w:val="24"/>
          <w:szCs w:val="24"/>
        </w:rPr>
        <w:t>自动编程软件的功能，功能菜单及其基本操作方法，零件的</w:t>
      </w:r>
      <w:r>
        <w:rPr>
          <w:rFonts w:ascii="宋体" w:hAnsi="宋体" w:cs="宋体"/>
          <w:sz w:val="24"/>
          <w:szCs w:val="24"/>
        </w:rPr>
        <w:t>CAD</w:t>
      </w:r>
      <w:r>
        <w:rPr>
          <w:rFonts w:ascii="宋体" w:hAnsi="宋体" w:cs="宋体" w:hint="eastAsia"/>
          <w:sz w:val="24"/>
          <w:szCs w:val="24"/>
        </w:rPr>
        <w:t>实体造型，软件常用的加工功能及其使用方法，刀具参数的设置，加工参数的设置，</w:t>
      </w:r>
      <w:r>
        <w:rPr>
          <w:rFonts w:ascii="宋体" w:hAnsi="宋体" w:cs="宋体"/>
          <w:sz w:val="24"/>
          <w:szCs w:val="24"/>
        </w:rPr>
        <w:t>NC</w:t>
      </w:r>
      <w:r>
        <w:rPr>
          <w:rFonts w:ascii="宋体" w:hAnsi="宋体" w:cs="宋体" w:hint="eastAsia"/>
          <w:sz w:val="24"/>
          <w:szCs w:val="24"/>
        </w:rPr>
        <w:t>代码的生成，后置处理设置，加工过程的刀具轨迹和实体仿真，加工程序的传输等。</w:t>
      </w:r>
      <w:r>
        <w:rPr>
          <w:rFonts w:ascii="宋体" w:hAnsi="宋体" w:cs="宋体"/>
          <w:kern w:val="0"/>
          <w:sz w:val="24"/>
          <w:szCs w:val="24"/>
        </w:rPr>
        <w:t xml:space="preserve"> </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本课程通过对理论课程的学习，使学生熟悉三维建模、机械零件装配、工程图和自动编程，掌握机械零件三维设计和数控自动编程等的方法；通过上机实践训练，使学生具备</w:t>
      </w:r>
      <w:r>
        <w:rPr>
          <w:rFonts w:ascii="宋体" w:hAnsi="宋体" w:cs="宋体"/>
          <w:sz w:val="24"/>
          <w:szCs w:val="24"/>
        </w:rPr>
        <w:t>UG</w:t>
      </w:r>
      <w:r>
        <w:rPr>
          <w:rFonts w:ascii="宋体" w:hAnsi="宋体" w:cs="宋体" w:hint="eastAsia"/>
          <w:sz w:val="24"/>
          <w:szCs w:val="24"/>
        </w:rPr>
        <w:t>软件的操作技能。</w:t>
      </w:r>
    </w:p>
    <w:p w:rsidR="006E1F5F" w:rsidRDefault="00FC26AA">
      <w:pPr>
        <w:widowControl/>
        <w:spacing w:line="360" w:lineRule="auto"/>
        <w:ind w:firstLineChars="196" w:firstLine="472"/>
        <w:jc w:val="left"/>
        <w:rPr>
          <w:rFonts w:ascii="宋体" w:cs="宋体"/>
          <w:b/>
          <w:bCs/>
          <w:sz w:val="24"/>
          <w:szCs w:val="24"/>
        </w:rPr>
      </w:pPr>
      <w:r>
        <w:rPr>
          <w:rFonts w:ascii="宋体" w:hAnsi="宋体" w:cs="宋体"/>
          <w:b/>
          <w:bCs/>
          <w:sz w:val="24"/>
          <w:szCs w:val="24"/>
        </w:rPr>
        <w:lastRenderedPageBreak/>
        <w:t>13</w:t>
      </w:r>
      <w:r>
        <w:rPr>
          <w:rFonts w:ascii="宋体" w:hAnsi="宋体" w:cs="宋体" w:hint="eastAsia"/>
          <w:b/>
          <w:bCs/>
          <w:sz w:val="24"/>
          <w:szCs w:val="24"/>
        </w:rPr>
        <w:t>、数控加工工艺</w:t>
      </w:r>
    </w:p>
    <w:p w:rsidR="006E1F5F" w:rsidRDefault="00FC26AA">
      <w:pPr>
        <w:widowControl/>
        <w:spacing w:line="360" w:lineRule="auto"/>
        <w:ind w:firstLineChars="200" w:firstLine="482"/>
        <w:jc w:val="left"/>
        <w:rPr>
          <w:rFonts w:ascii="宋体" w:cs="宋体"/>
          <w:sz w:val="24"/>
          <w:szCs w:val="24"/>
          <w:lang w:val="zh-CN"/>
        </w:rPr>
      </w:pPr>
      <w:r>
        <w:rPr>
          <w:rFonts w:ascii="宋体" w:hAnsi="宋体" w:cs="宋体" w:hint="eastAsia"/>
          <w:b/>
          <w:kern w:val="0"/>
          <w:sz w:val="24"/>
          <w:szCs w:val="24"/>
        </w:rPr>
        <w:t>课程目标：</w:t>
      </w:r>
      <w:r>
        <w:rPr>
          <w:rFonts w:ascii="宋体" w:hAnsi="宋体" w:cs="宋体" w:hint="eastAsia"/>
          <w:sz w:val="24"/>
          <w:szCs w:val="24"/>
        </w:rPr>
        <w:t>本课程主要培养学生的数控加工工艺的分析，数控工艺方案的拟定，工艺文件的制作等方面的能力；初步具有制订典型零件的数控机床加工工艺和分析一般工艺问</w:t>
      </w:r>
      <w:r>
        <w:rPr>
          <w:rFonts w:ascii="宋体" w:hAnsi="宋体" w:cs="宋体" w:hint="eastAsia"/>
          <w:sz w:val="24"/>
          <w:szCs w:val="24"/>
        </w:rPr>
        <w:t>题的能力。</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szCs w:val="24"/>
        </w:rPr>
        <w:t>本课程讲授讲授数控机床加工工艺的基础知识和基本理论。其中包括数控加工的切削基础，数控加工工艺的特点，工件在数控机床上的装夹与定位方法，数控机床刀具的材料、种类、特点及其刀具选择原则。数控加工工艺基础、数控车削加工工艺分析、数控铣削加工工艺分析、加工中心的工艺分析等。</w:t>
      </w:r>
      <w:r>
        <w:rPr>
          <w:rFonts w:ascii="宋体" w:hAnsi="宋体" w:cs="宋体"/>
          <w:kern w:val="0"/>
          <w:sz w:val="24"/>
          <w:szCs w:val="24"/>
        </w:rPr>
        <w:t xml:space="preserve"> </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理实一体及项目教学，结合企业案例，使学生获得数控加工中金属切削及加工工艺的基本知识和基本原理；学会选择机床、刀具、夹具及零件表面的加工方法知识，掌握数控加工工艺设计的基本方法和控工艺方案的拟定。</w:t>
      </w:r>
    </w:p>
    <w:p w:rsidR="006E1F5F" w:rsidRDefault="00FC26AA">
      <w:pPr>
        <w:spacing w:line="360" w:lineRule="auto"/>
        <w:ind w:firstLineChars="147" w:firstLine="354"/>
        <w:rPr>
          <w:rFonts w:ascii="宋体" w:cs="宋体"/>
          <w:sz w:val="24"/>
          <w:szCs w:val="24"/>
        </w:rPr>
      </w:pPr>
      <w:r>
        <w:rPr>
          <w:rFonts w:ascii="宋体" w:hAnsi="宋体" w:cs="宋体"/>
          <w:b/>
          <w:bCs/>
          <w:sz w:val="24"/>
          <w:szCs w:val="24"/>
        </w:rPr>
        <w:t>14</w:t>
      </w:r>
      <w:r>
        <w:rPr>
          <w:rFonts w:ascii="宋体" w:hAnsi="宋体" w:cs="宋体" w:hint="eastAsia"/>
          <w:b/>
          <w:bCs/>
          <w:sz w:val="24"/>
          <w:szCs w:val="24"/>
        </w:rPr>
        <w:t>、数控机床故障诊断与维护</w:t>
      </w:r>
      <w:r>
        <w:rPr>
          <w:rFonts w:ascii="宋体" w:cs="宋体"/>
          <w:sz w:val="24"/>
          <w:szCs w:val="24"/>
        </w:rPr>
        <w:tab/>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该课程的学习应该具有数控机床故障诊断与维护、维修一定的认知能力，具有一定发现问题、分析问题、归纳问题、解决问题能力和逻辑思维能力，具有一定的信息搜集能力和知识获取的能力；学生具备在数控装调工、数控机床维护和数控维修工岗位上所必需的数控维修相关知识、技术标准、规范等和数控机床调试、维护与维修的职业素养和职业技术等技术技能。养成的爱岗敬业、诚实守信的品德，团队协作、安全生产的意识，以及节约资源、保护环境的良好习惯等。</w:t>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主要内容：</w:t>
      </w:r>
      <w:r>
        <w:rPr>
          <w:rFonts w:ascii="宋体" w:hAnsi="宋体" w:cs="宋体" w:hint="eastAsia"/>
          <w:sz w:val="24"/>
          <w:szCs w:val="24"/>
        </w:rPr>
        <w:t>本课程主要讲解数控机床常用电气元件认知及检测；硬件接口连接；参数设定；</w:t>
      </w:r>
      <w:r>
        <w:rPr>
          <w:rFonts w:ascii="宋体" w:hAnsi="宋体" w:cs="宋体"/>
          <w:sz w:val="24"/>
          <w:szCs w:val="24"/>
        </w:rPr>
        <w:t>PMC</w:t>
      </w:r>
      <w:r>
        <w:rPr>
          <w:rFonts w:ascii="宋体" w:hAnsi="宋体" w:cs="宋体" w:hint="eastAsia"/>
          <w:sz w:val="24"/>
          <w:szCs w:val="24"/>
        </w:rPr>
        <w:t>控制与应用；数据的传输与备份；及</w:t>
      </w:r>
      <w:r>
        <w:rPr>
          <w:rFonts w:ascii="宋体" w:hAnsi="宋体" w:cs="宋体"/>
          <w:sz w:val="24"/>
          <w:szCs w:val="24"/>
        </w:rPr>
        <w:t>CNC</w:t>
      </w:r>
      <w:r>
        <w:rPr>
          <w:rFonts w:ascii="宋体" w:hAnsi="宋体" w:cs="宋体" w:hint="eastAsia"/>
          <w:sz w:val="24"/>
          <w:szCs w:val="24"/>
        </w:rPr>
        <w:t>系统、伺服系统、主轴系统、系统与</w:t>
      </w:r>
      <w:r>
        <w:rPr>
          <w:rFonts w:ascii="宋体" w:hAnsi="宋体" w:cs="宋体"/>
          <w:sz w:val="24"/>
          <w:szCs w:val="24"/>
        </w:rPr>
        <w:t>IO</w:t>
      </w:r>
      <w:r>
        <w:rPr>
          <w:rFonts w:ascii="宋体" w:hAnsi="宋体" w:cs="宋体" w:hint="eastAsia"/>
          <w:sz w:val="24"/>
          <w:szCs w:val="24"/>
        </w:rPr>
        <w:t>模块和数控机床机械故障诊断与维修等内容。</w:t>
      </w:r>
    </w:p>
    <w:p w:rsidR="006E1F5F" w:rsidRDefault="00FC26AA">
      <w:pPr>
        <w:spacing w:line="360" w:lineRule="auto"/>
        <w:ind w:firstLine="480"/>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本课程主要讲授数控机床故障诊断与维修，使学生掌握数控机床故障诊断与维护、维修的基本知识和方法。通过理实一体及项目教学，结合企业案例，重点培养学生数控机床调试、维护与维修的职业素养和职业技术能力，提高学生的就业竞争能力。</w:t>
      </w:r>
    </w:p>
    <w:p w:rsidR="006E1F5F" w:rsidRDefault="00FC26AA">
      <w:pPr>
        <w:widowControl/>
        <w:spacing w:line="360" w:lineRule="auto"/>
        <w:ind w:firstLineChars="196" w:firstLine="472"/>
        <w:jc w:val="left"/>
        <w:rPr>
          <w:rFonts w:ascii="宋体" w:cs="宋体"/>
          <w:b/>
          <w:bCs/>
          <w:sz w:val="24"/>
          <w:szCs w:val="24"/>
        </w:rPr>
      </w:pPr>
      <w:r>
        <w:rPr>
          <w:rFonts w:ascii="宋体" w:hAnsi="宋体" w:cs="宋体"/>
          <w:b/>
          <w:bCs/>
          <w:sz w:val="24"/>
          <w:szCs w:val="24"/>
        </w:rPr>
        <w:t>15</w:t>
      </w:r>
      <w:r>
        <w:rPr>
          <w:rFonts w:ascii="宋体" w:hAnsi="宋体" w:cs="宋体" w:hint="eastAsia"/>
          <w:b/>
          <w:bCs/>
          <w:sz w:val="24"/>
          <w:szCs w:val="24"/>
        </w:rPr>
        <w:t>、制图测绘</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课程目标：</w:t>
      </w:r>
      <w:r>
        <w:rPr>
          <w:rFonts w:ascii="宋体" w:hAnsi="宋体" w:cs="宋体" w:hint="eastAsia"/>
          <w:sz w:val="24"/>
          <w:szCs w:val="24"/>
        </w:rPr>
        <w:t>通过测绘环节的练习，熟悉零部件的构造与功能、测量工具的使用、制图</w:t>
      </w:r>
      <w:r>
        <w:rPr>
          <w:rFonts w:ascii="宋体" w:hAnsi="宋体" w:cs="宋体" w:hint="eastAsia"/>
          <w:sz w:val="24"/>
          <w:szCs w:val="24"/>
        </w:rPr>
        <w:t>和标准化的应用，</w:t>
      </w:r>
      <w:r>
        <w:rPr>
          <w:rFonts w:ascii="宋体" w:hAnsi="宋体" w:cs="宋体" w:hint="eastAsia"/>
          <w:kern w:val="0"/>
          <w:sz w:val="24"/>
          <w:szCs w:val="24"/>
        </w:rPr>
        <w:t>培养以测绘为载体而形成的机电类专业基础综合素质。</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通过了解减速器或其他传动装置的工作原理、零部件的工作过程及其功能，学习测绘齿轮、轴或箱体等类型的零件。探讨材料、结构、功能、性能参数、测量、改进以及绘图表达，编写测绘说明书等，</w:t>
      </w:r>
      <w:r>
        <w:rPr>
          <w:rFonts w:ascii="宋体" w:hAnsi="宋体" w:cs="宋体" w:hint="eastAsia"/>
          <w:sz w:val="24"/>
          <w:szCs w:val="24"/>
        </w:rPr>
        <w:t>强化机电类专业的综合素养。</w:t>
      </w:r>
    </w:p>
    <w:p w:rsidR="006E1F5F" w:rsidRDefault="00FC26AA">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kern w:val="0"/>
          <w:sz w:val="24"/>
          <w:szCs w:val="24"/>
        </w:rPr>
        <w:t>重点测绘齿轮和轴类零件，或其他零部件。通过全面的认知、测绘并参照规范以及探讨可优化的改进，提高专业技能。编写制图测绘说明书，在</w:t>
      </w:r>
      <w:r>
        <w:rPr>
          <w:rFonts w:ascii="宋体" w:hAnsi="宋体" w:cs="宋体" w:hint="eastAsia"/>
          <w:sz w:val="24"/>
          <w:szCs w:val="24"/>
        </w:rPr>
        <w:t>成图</w:t>
      </w:r>
      <w:r>
        <w:rPr>
          <w:rFonts w:ascii="宋体" w:hAnsi="宋体" w:cs="宋体" w:hint="eastAsia"/>
          <w:kern w:val="0"/>
          <w:sz w:val="24"/>
          <w:szCs w:val="24"/>
        </w:rPr>
        <w:t>方面，可应用</w:t>
      </w:r>
      <w:r>
        <w:rPr>
          <w:rFonts w:ascii="宋体" w:hAnsi="宋体" w:cs="宋体"/>
          <w:sz w:val="24"/>
          <w:szCs w:val="24"/>
        </w:rPr>
        <w:t>AutoCAD</w:t>
      </w:r>
      <w:r>
        <w:rPr>
          <w:rFonts w:ascii="宋体" w:hAnsi="宋体" w:cs="宋体" w:hint="eastAsia"/>
          <w:sz w:val="24"/>
          <w:szCs w:val="24"/>
        </w:rPr>
        <w:t>软件。</w:t>
      </w:r>
    </w:p>
    <w:p w:rsidR="006E1F5F" w:rsidRDefault="00FC26AA">
      <w:pPr>
        <w:spacing w:line="360" w:lineRule="auto"/>
        <w:ind w:firstLineChars="196" w:firstLine="472"/>
        <w:rPr>
          <w:rFonts w:ascii="宋体" w:cs="宋体"/>
          <w:b/>
          <w:sz w:val="24"/>
        </w:rPr>
      </w:pPr>
      <w:r>
        <w:rPr>
          <w:rFonts w:ascii="宋体" w:hAnsi="宋体" w:cs="宋体"/>
          <w:b/>
          <w:sz w:val="24"/>
        </w:rPr>
        <w:t>16</w:t>
      </w:r>
      <w:r>
        <w:rPr>
          <w:rFonts w:ascii="宋体" w:hAnsi="宋体" w:cs="宋体" w:hint="eastAsia"/>
          <w:b/>
          <w:sz w:val="24"/>
        </w:rPr>
        <w:t>、机械加工认知实训</w:t>
      </w:r>
    </w:p>
    <w:p w:rsidR="006E1F5F" w:rsidRDefault="00FC26AA">
      <w:pPr>
        <w:spacing w:line="360" w:lineRule="auto"/>
        <w:rPr>
          <w:rFonts w:ascii="宋体" w:cs="宋体"/>
          <w:sz w:val="24"/>
        </w:rPr>
      </w:pPr>
      <w:r>
        <w:rPr>
          <w:rFonts w:ascii="宋体" w:hAnsi="宋体" w:cs="宋体"/>
          <w:sz w:val="24"/>
        </w:rPr>
        <w:t xml:space="preserve">    </w:t>
      </w:r>
      <w:r>
        <w:rPr>
          <w:rFonts w:ascii="宋体" w:hAnsi="宋体" w:cs="宋体" w:hint="eastAsia"/>
          <w:b/>
          <w:bCs/>
          <w:sz w:val="24"/>
        </w:rPr>
        <w:t>教学目的：</w:t>
      </w:r>
      <w:r>
        <w:rPr>
          <w:rFonts w:ascii="宋体" w:hAnsi="宋体" w:cs="宋体" w:hint="eastAsia"/>
          <w:sz w:val="24"/>
        </w:rPr>
        <w:t>通过机械加工认知实训，要求掌握机械加工的基本知识，使学生具备机械加工的一般操作技能。从而加深对机械制造一般过程和机械基础知识的认识，实习过程应注意培养学生理论联系实际、经济观念和生产质量观</w:t>
      </w:r>
      <w:r>
        <w:rPr>
          <w:rFonts w:ascii="宋体" w:cs="宋体"/>
          <w:sz w:val="24"/>
        </w:rPr>
        <w:t>,</w:t>
      </w:r>
      <w:r>
        <w:rPr>
          <w:rFonts w:ascii="宋体" w:hAnsi="宋体" w:cs="宋体" w:hint="eastAsia"/>
          <w:sz w:val="24"/>
        </w:rPr>
        <w:t>以及遵守安全技术操作，热爱劳动，爱护公物等基本素质。</w:t>
      </w:r>
    </w:p>
    <w:p w:rsidR="006E1F5F" w:rsidRDefault="00FC26AA">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主要内容：</w:t>
      </w:r>
      <w:r>
        <w:rPr>
          <w:rFonts w:ascii="宋体" w:hAnsi="宋体" w:cs="宋体" w:hint="eastAsia"/>
          <w:sz w:val="24"/>
        </w:rPr>
        <w:t>机加工实习主要讲解金属切削加工基本原理、金属切削机床的工作原理，教学中以车削加工为主，车刀及工件的安装；车刀的角度及其刃磨；常用量具的使用；车外圆、端面等，使学生具备对简单零件有初步的选择加工方式和进行工艺分析的能力，具有车工的基本技能。</w:t>
      </w:r>
    </w:p>
    <w:p w:rsidR="006E1F5F" w:rsidRDefault="00FC26AA">
      <w:pPr>
        <w:spacing w:line="360" w:lineRule="auto"/>
        <w:ind w:firstLineChars="200" w:firstLine="482"/>
        <w:rPr>
          <w:rFonts w:ascii="宋体" w:cs="宋体"/>
          <w:sz w:val="24"/>
          <w:szCs w:val="24"/>
        </w:rPr>
      </w:pPr>
      <w:r>
        <w:rPr>
          <w:rFonts w:ascii="宋体" w:hAnsi="宋体" w:cs="宋体" w:hint="eastAsia"/>
          <w:b/>
          <w:sz w:val="24"/>
        </w:rPr>
        <w:t>教学要求：</w:t>
      </w:r>
      <w:r>
        <w:rPr>
          <w:rFonts w:ascii="宋体" w:hAnsi="宋体" w:cs="宋体" w:hint="eastAsia"/>
          <w:sz w:val="24"/>
          <w:szCs w:val="24"/>
        </w:rPr>
        <w:t>通过理论、实践一体化教学，使专业知识、相关知识、操作技能与技巧的有机结合，使学生了解和掌握本课程的生产知识。</w:t>
      </w:r>
    </w:p>
    <w:p w:rsidR="006E1F5F" w:rsidRDefault="00FC26AA">
      <w:pPr>
        <w:spacing w:line="360" w:lineRule="auto"/>
        <w:ind w:firstLineChars="196" w:firstLine="472"/>
        <w:rPr>
          <w:rFonts w:ascii="宋体" w:cs="宋体"/>
          <w:b/>
          <w:sz w:val="24"/>
        </w:rPr>
      </w:pPr>
      <w:r>
        <w:rPr>
          <w:rFonts w:ascii="宋体" w:hAnsi="宋体" w:cs="宋体"/>
          <w:b/>
          <w:sz w:val="24"/>
        </w:rPr>
        <w:t>17</w:t>
      </w:r>
      <w:r>
        <w:rPr>
          <w:rFonts w:ascii="宋体" w:hAnsi="宋体" w:cs="宋体" w:hint="eastAsia"/>
          <w:b/>
          <w:sz w:val="24"/>
        </w:rPr>
        <w:t>、钳工认知实训</w:t>
      </w:r>
    </w:p>
    <w:p w:rsidR="006E1F5F" w:rsidRDefault="00FC26AA">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设计目的：</w:t>
      </w:r>
      <w:r>
        <w:rPr>
          <w:rFonts w:ascii="宋体" w:hAnsi="宋体" w:cs="宋体" w:hint="eastAsia"/>
          <w:sz w:val="24"/>
        </w:rPr>
        <w:t>通过钳工认知实训，要求了解钳工的基本知识，使学生了解钳工的一般操作技能。从而加深对机械制造一般过程和机械基础知识的认识，实训过程注意培养学生理论联系实际、经济观念和生产质量观</w:t>
      </w:r>
      <w:r>
        <w:rPr>
          <w:rFonts w:ascii="宋体" w:cs="宋体"/>
          <w:sz w:val="24"/>
        </w:rPr>
        <w:t>,</w:t>
      </w:r>
      <w:r>
        <w:rPr>
          <w:rFonts w:ascii="宋体" w:hAnsi="宋体" w:cs="宋体" w:hint="eastAsia"/>
          <w:sz w:val="24"/>
        </w:rPr>
        <w:t>以及遵守安全技术操作，热爱劳动，爱护公物等基本素质。</w:t>
      </w:r>
    </w:p>
    <w:p w:rsidR="006E1F5F" w:rsidRDefault="00FC26AA">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主要内容：</w:t>
      </w:r>
      <w:r>
        <w:rPr>
          <w:rFonts w:ascii="宋体" w:hAnsi="宋体" w:cs="宋体" w:hint="eastAsia"/>
          <w:sz w:val="24"/>
        </w:rPr>
        <w:t>通过钳工认知实训，主要讲解锉、锯、錾、钻扩铰孔、画线、测量的工艺方法。熟悉钳工各项基本操作方法及所用工、卡、量具。</w:t>
      </w:r>
      <w:r>
        <w:rPr>
          <w:rFonts w:ascii="宋体" w:hAnsi="宋体" w:cs="宋体" w:hint="eastAsia"/>
          <w:sz w:val="24"/>
        </w:rPr>
        <w:t>掌握锉、锯、錾、钻扩铰孔的基本加工方法。教学中要求以具体作品（如简易榔头）为教学对象，讲清工艺路线、工艺方法。</w:t>
      </w:r>
      <w:r>
        <w:rPr>
          <w:rFonts w:ascii="宋体" w:hAnsi="宋体" w:cs="宋体"/>
          <w:sz w:val="24"/>
        </w:rPr>
        <w:t xml:space="preserve">    </w:t>
      </w:r>
    </w:p>
    <w:p w:rsidR="006E1F5F" w:rsidRDefault="00FC26AA">
      <w:pPr>
        <w:spacing w:line="360" w:lineRule="auto"/>
        <w:ind w:firstLineChars="200" w:firstLine="482"/>
        <w:rPr>
          <w:rFonts w:ascii="宋体" w:cs="宋体"/>
          <w:sz w:val="24"/>
        </w:rPr>
      </w:pPr>
      <w:r>
        <w:rPr>
          <w:rFonts w:ascii="宋体" w:hAnsi="宋体" w:cs="宋体" w:hint="eastAsia"/>
          <w:b/>
          <w:sz w:val="24"/>
        </w:rPr>
        <w:lastRenderedPageBreak/>
        <w:t>教学要求：</w:t>
      </w:r>
      <w:r>
        <w:rPr>
          <w:rFonts w:ascii="宋体" w:hAnsi="宋体" w:cs="宋体" w:hint="eastAsia"/>
          <w:sz w:val="24"/>
        </w:rPr>
        <w:t>通过该课程的学习，培养学生具备钳工职业、岗位或工种的实际工作能力；具备在钳工工作岗位上所必需的相关知识、技术标准、工作规范等。掌握机械零件的基本钳工加工方法、学会制定零件机械加工工艺规程的方法和零件基本几何尺寸测量等技能。</w:t>
      </w:r>
    </w:p>
    <w:p w:rsidR="006E1F5F" w:rsidRDefault="00FC26AA">
      <w:pPr>
        <w:spacing w:line="360" w:lineRule="auto"/>
        <w:ind w:firstLineChars="196" w:firstLine="472"/>
        <w:rPr>
          <w:rFonts w:ascii="宋体" w:cs="宋体"/>
          <w:b/>
          <w:sz w:val="24"/>
        </w:rPr>
      </w:pPr>
      <w:r>
        <w:rPr>
          <w:rFonts w:ascii="宋体" w:hAnsi="宋体" w:cs="宋体"/>
          <w:b/>
          <w:bCs/>
          <w:sz w:val="24"/>
          <w:szCs w:val="24"/>
        </w:rPr>
        <w:t>18</w:t>
      </w:r>
      <w:r>
        <w:rPr>
          <w:rFonts w:ascii="宋体" w:hAnsi="宋体" w:cs="宋体" w:hint="eastAsia"/>
          <w:b/>
          <w:bCs/>
          <w:sz w:val="24"/>
          <w:szCs w:val="24"/>
        </w:rPr>
        <w:t>、</w:t>
      </w:r>
      <w:r>
        <w:rPr>
          <w:rFonts w:ascii="宋体" w:hAnsi="宋体" w:cs="宋体" w:hint="eastAsia"/>
          <w:b/>
          <w:bCs/>
          <w:sz w:val="24"/>
        </w:rPr>
        <w:t>电焊认知实训</w:t>
      </w:r>
    </w:p>
    <w:p w:rsidR="006E1F5F" w:rsidRDefault="00FC26AA">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教学目的：</w:t>
      </w:r>
      <w:r>
        <w:rPr>
          <w:rFonts w:ascii="宋体" w:hAnsi="宋体" w:cs="宋体" w:hint="eastAsia"/>
          <w:sz w:val="24"/>
        </w:rPr>
        <w:t>通过电焊认知实训，要求了解焊接的基本知识，使学生了解焊接的一般操作技能。从而加深对机械制造一般过程和机械基础知识的认识，</w:t>
      </w:r>
      <w:r>
        <w:rPr>
          <w:rFonts w:ascii="宋体" w:hAnsi="宋体" w:cs="宋体" w:hint="eastAsia"/>
          <w:sz w:val="24"/>
        </w:rPr>
        <w:t>实训过程注意培养学生理论联系实际、经济观念和生产质量观</w:t>
      </w:r>
      <w:r>
        <w:rPr>
          <w:rFonts w:ascii="宋体" w:cs="宋体"/>
          <w:sz w:val="24"/>
        </w:rPr>
        <w:t>,</w:t>
      </w:r>
      <w:r>
        <w:rPr>
          <w:rFonts w:ascii="宋体" w:hAnsi="宋体" w:cs="宋体" w:hint="eastAsia"/>
          <w:sz w:val="24"/>
        </w:rPr>
        <w:t>以及遵守安全技术操作，热爱劳动，爱护公物等基本素质。</w:t>
      </w:r>
    </w:p>
    <w:p w:rsidR="006E1F5F" w:rsidRDefault="00FC26AA">
      <w:pPr>
        <w:spacing w:line="360" w:lineRule="auto"/>
        <w:rPr>
          <w:rFonts w:ascii="宋体" w:cs="宋体"/>
          <w:sz w:val="24"/>
        </w:rPr>
      </w:pPr>
      <w:r>
        <w:rPr>
          <w:rFonts w:ascii="宋体" w:hAnsi="宋体" w:cs="宋体"/>
          <w:sz w:val="24"/>
        </w:rPr>
        <w:t xml:space="preserve">    </w:t>
      </w:r>
      <w:r>
        <w:rPr>
          <w:rFonts w:ascii="宋体" w:hAnsi="宋体" w:cs="宋体"/>
          <w:b/>
          <w:sz w:val="24"/>
        </w:rPr>
        <w:t xml:space="preserve"> </w:t>
      </w:r>
      <w:r>
        <w:rPr>
          <w:rFonts w:ascii="宋体" w:hAnsi="宋体" w:cs="宋体" w:hint="eastAsia"/>
          <w:b/>
          <w:sz w:val="24"/>
        </w:rPr>
        <w:t>主要内容：</w:t>
      </w:r>
      <w:r>
        <w:rPr>
          <w:rFonts w:ascii="宋体" w:hAnsi="宋体" w:cs="宋体" w:hint="eastAsia"/>
          <w:sz w:val="24"/>
        </w:rPr>
        <w:t>学生通过系统的学习焊接基础理论，焊接安全与防护，焊接设备的认识，焊接方法的分类，不同焊接工作操作的正确规范运用，对设备，场地，器材熟悉了解掌握等等，实训课题主要以手工电弧焊为主的初级技能由浅入深的专业技能训练，能够了解掌握气焊，气割，氩弧焊等焊接方法的实际应用</w:t>
      </w:r>
      <w:r>
        <w:rPr>
          <w:rFonts w:ascii="宋体" w:cs="宋体"/>
          <w:sz w:val="24"/>
        </w:rPr>
        <w:t>.</w:t>
      </w:r>
      <w:r>
        <w:rPr>
          <w:rFonts w:ascii="宋体" w:hAnsi="宋体" w:cs="宋体"/>
          <w:sz w:val="24"/>
        </w:rPr>
        <w:t xml:space="preserve">    </w:t>
      </w:r>
    </w:p>
    <w:p w:rsidR="006E1F5F" w:rsidRDefault="00FC26AA">
      <w:pPr>
        <w:spacing w:line="360" w:lineRule="auto"/>
        <w:ind w:firstLineChars="177" w:firstLine="426"/>
        <w:rPr>
          <w:rFonts w:ascii="宋体" w:cs="宋体"/>
          <w:sz w:val="24"/>
        </w:rPr>
      </w:pPr>
      <w:r>
        <w:rPr>
          <w:rFonts w:ascii="宋体" w:hAnsi="宋体" w:cs="宋体" w:hint="eastAsia"/>
          <w:b/>
          <w:sz w:val="24"/>
        </w:rPr>
        <w:t>教学要求：</w:t>
      </w:r>
      <w:r>
        <w:rPr>
          <w:rFonts w:ascii="宋体" w:hAnsi="宋体" w:cs="宋体" w:hint="eastAsia"/>
          <w:sz w:val="24"/>
        </w:rPr>
        <w:t>学生通过焊接技能实习，使之掌握焊条电弧焊基本知识和操作技术，能进行常用结构钢简单的焊接，能正确使用和保养焊接设备，掌握焊工安全操作规程和焊接工艺，逐步培养独立的焊接工作能力。</w:t>
      </w:r>
    </w:p>
    <w:p w:rsidR="006E1F5F" w:rsidRDefault="00FC26AA">
      <w:pPr>
        <w:spacing w:line="360" w:lineRule="auto"/>
        <w:ind w:firstLineChars="196" w:firstLine="472"/>
        <w:rPr>
          <w:rFonts w:ascii="宋体" w:cs="宋体"/>
          <w:b/>
          <w:bCs/>
          <w:sz w:val="24"/>
          <w:szCs w:val="24"/>
        </w:rPr>
      </w:pPr>
      <w:r>
        <w:rPr>
          <w:rFonts w:ascii="宋体" w:hAnsi="宋体" w:cs="宋体"/>
          <w:b/>
          <w:bCs/>
          <w:sz w:val="24"/>
        </w:rPr>
        <w:t>19</w:t>
      </w:r>
      <w:r>
        <w:rPr>
          <w:rFonts w:ascii="宋体" w:hAnsi="宋体" w:cs="宋体" w:hint="eastAsia"/>
          <w:b/>
          <w:bCs/>
          <w:sz w:val="24"/>
        </w:rPr>
        <w:t>、</w:t>
      </w:r>
      <w:r>
        <w:rPr>
          <w:rFonts w:ascii="宋体" w:hAnsi="宋体" w:cs="宋体" w:hint="eastAsia"/>
          <w:b/>
          <w:bCs/>
          <w:sz w:val="24"/>
          <w:szCs w:val="24"/>
        </w:rPr>
        <w:t>机械加工实训</w:t>
      </w:r>
    </w:p>
    <w:p w:rsidR="006E1F5F" w:rsidRDefault="00FC26AA">
      <w:pPr>
        <w:spacing w:line="360" w:lineRule="auto"/>
        <w:rPr>
          <w:rFonts w:ascii="宋体" w:cs="宋体"/>
          <w:sz w:val="24"/>
          <w:szCs w:val="24"/>
        </w:rPr>
      </w:pPr>
      <w:r>
        <w:rPr>
          <w:rFonts w:ascii="宋体" w:hAnsi="宋体" w:cs="宋体"/>
          <w:sz w:val="24"/>
          <w:szCs w:val="24"/>
        </w:rPr>
        <w:t xml:space="preserve">    </w:t>
      </w:r>
      <w:r>
        <w:rPr>
          <w:rFonts w:ascii="宋体" w:hAnsi="宋体" w:cs="宋体" w:hint="eastAsia"/>
          <w:b/>
          <w:sz w:val="24"/>
          <w:szCs w:val="24"/>
        </w:rPr>
        <w:t>教学目的：</w:t>
      </w:r>
      <w:r>
        <w:rPr>
          <w:rFonts w:ascii="宋体" w:hAnsi="宋体" w:cs="宋体" w:hint="eastAsia"/>
          <w:sz w:val="24"/>
          <w:szCs w:val="24"/>
        </w:rPr>
        <w:t>通过该课程的学习，了解和掌握机械加工的相关知识，熟练使用车床，通过训练能独立完成基本课题并熟练加工常用零件，达到国家《车工职业标准》中车工中级工的水平。</w:t>
      </w:r>
    </w:p>
    <w:p w:rsidR="006E1F5F" w:rsidRDefault="00FC26AA">
      <w:pPr>
        <w:spacing w:line="360" w:lineRule="auto"/>
        <w:ind w:firstLine="480"/>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机加工实习主要讲解金属切削加工基本原理、金属切削机床的工作原理，教学中以车削加工为主，车刀及工件的安装；车刀的角度及其刃磨；常用量具的</w:t>
      </w:r>
      <w:r>
        <w:rPr>
          <w:rFonts w:ascii="宋体" w:hAnsi="宋体" w:cs="宋体" w:hint="eastAsia"/>
          <w:sz w:val="24"/>
          <w:szCs w:val="24"/>
        </w:rPr>
        <w:t>使用；车外圆、端面和台阶；切断和车外沟槽；三角螺纹等，使学生具备对简单零件有初步的选择加工方式和进行工艺分析的能力，具有车工的基本技能，并获得车工中级技术等级考证。</w:t>
      </w:r>
    </w:p>
    <w:p w:rsidR="006E1F5F" w:rsidRDefault="00FC26AA">
      <w:pPr>
        <w:spacing w:line="360" w:lineRule="auto"/>
        <w:ind w:firstLineChars="200" w:firstLine="482"/>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要求熟练掌握金属切削机床操作、编制工艺规程、选择刀具、切削速度、切削用量、会进行刀具的刃磨，同时结合创新技能培训项目，使学生具备普通车床中级职业操作技能。</w:t>
      </w:r>
    </w:p>
    <w:p w:rsidR="006E1F5F" w:rsidRDefault="00FC26AA">
      <w:pPr>
        <w:spacing w:line="360" w:lineRule="auto"/>
        <w:ind w:firstLineChars="196" w:firstLine="472"/>
        <w:rPr>
          <w:rFonts w:ascii="宋体" w:cs="宋体"/>
          <w:b/>
          <w:bCs/>
          <w:sz w:val="24"/>
          <w:szCs w:val="24"/>
        </w:rPr>
      </w:pPr>
      <w:r>
        <w:rPr>
          <w:rFonts w:ascii="宋体" w:hAnsi="宋体" w:cs="宋体"/>
          <w:b/>
          <w:bCs/>
          <w:sz w:val="24"/>
          <w:szCs w:val="24"/>
        </w:rPr>
        <w:t>20</w:t>
      </w:r>
      <w:r>
        <w:rPr>
          <w:rFonts w:ascii="宋体" w:hAnsi="宋体" w:cs="宋体" w:hint="eastAsia"/>
          <w:b/>
          <w:bCs/>
          <w:sz w:val="24"/>
          <w:szCs w:val="24"/>
        </w:rPr>
        <w:t>、数控车工实训</w:t>
      </w:r>
      <w:r>
        <w:rPr>
          <w:rFonts w:ascii="宋体" w:cs="宋体"/>
          <w:b/>
          <w:bCs/>
          <w:sz w:val="24"/>
          <w:szCs w:val="24"/>
        </w:rPr>
        <w:tab/>
      </w:r>
    </w:p>
    <w:p w:rsidR="006E1F5F" w:rsidRDefault="00FC26AA">
      <w:pPr>
        <w:spacing w:line="360" w:lineRule="auto"/>
        <w:ind w:firstLineChars="200" w:firstLine="482"/>
        <w:rPr>
          <w:rFonts w:ascii="宋体" w:cs="宋体"/>
          <w:sz w:val="24"/>
          <w:szCs w:val="24"/>
        </w:rPr>
      </w:pPr>
      <w:r>
        <w:rPr>
          <w:rFonts w:ascii="宋体" w:hAnsi="宋体" w:cs="宋体" w:hint="eastAsia"/>
          <w:b/>
          <w:bCs/>
          <w:sz w:val="24"/>
          <w:szCs w:val="24"/>
        </w:rPr>
        <w:lastRenderedPageBreak/>
        <w:t>课程目标：</w:t>
      </w:r>
      <w:r>
        <w:rPr>
          <w:rFonts w:ascii="宋体" w:hAnsi="宋体" w:cs="宋体" w:hint="eastAsia"/>
          <w:sz w:val="24"/>
          <w:szCs w:val="24"/>
        </w:rPr>
        <w:t>通过该课程的学习，培养学生对数控技术专业数控车床操作具有一定的认知能力，具有一定发现问题、分析问题、解决问题的能力，具有数控车操作、编程和工艺方面的信息搜集能力和知识获取的能力。具备数控车工操作职业、岗位或工种的实际工作能力，增强学生安全意识、纪律意识，培养学生爱岗敬业、诚实守信、团队协作的良好职业道德。</w:t>
      </w:r>
    </w:p>
    <w:p w:rsidR="006E1F5F" w:rsidRDefault="00FC26AA">
      <w:pPr>
        <w:spacing w:line="360" w:lineRule="auto"/>
        <w:ind w:firstLine="283"/>
        <w:rPr>
          <w:rFonts w:ascii="宋体" w:cs="宋体"/>
          <w:sz w:val="24"/>
          <w:szCs w:val="24"/>
        </w:rPr>
      </w:pPr>
      <w:r>
        <w:rPr>
          <w:rFonts w:ascii="宋体" w:hAnsi="宋体" w:cs="宋体" w:hint="eastAsia"/>
          <w:b/>
          <w:bCs/>
          <w:sz w:val="24"/>
          <w:szCs w:val="24"/>
        </w:rPr>
        <w:t>主要内容：</w:t>
      </w:r>
      <w:r>
        <w:rPr>
          <w:rFonts w:ascii="宋体" w:hAnsi="宋体" w:cs="宋体" w:hint="eastAsia"/>
          <w:sz w:val="24"/>
          <w:szCs w:val="24"/>
        </w:rPr>
        <w:t>数控车加工的文明生产和安全操作技术及操作规程；机车床的基本操作；</w:t>
      </w:r>
      <w:r>
        <w:rPr>
          <w:rFonts w:ascii="宋体" w:hAnsi="宋体" w:cs="宋体"/>
          <w:sz w:val="24"/>
          <w:szCs w:val="24"/>
        </w:rPr>
        <w:t>G00</w:t>
      </w:r>
      <w:r>
        <w:rPr>
          <w:rFonts w:ascii="宋体" w:hAnsi="宋体" w:cs="宋体" w:hint="eastAsia"/>
          <w:sz w:val="24"/>
          <w:szCs w:val="24"/>
        </w:rPr>
        <w:t>、</w:t>
      </w:r>
      <w:r>
        <w:rPr>
          <w:rFonts w:ascii="宋体" w:hAnsi="宋体" w:cs="宋体"/>
          <w:sz w:val="24"/>
          <w:szCs w:val="24"/>
        </w:rPr>
        <w:t>G01</w:t>
      </w:r>
      <w:r>
        <w:rPr>
          <w:rFonts w:ascii="宋体" w:hAnsi="宋体" w:cs="宋体" w:hint="eastAsia"/>
          <w:sz w:val="24"/>
          <w:szCs w:val="24"/>
        </w:rPr>
        <w:t>、</w:t>
      </w:r>
      <w:r>
        <w:rPr>
          <w:rFonts w:ascii="宋体" w:hAnsi="宋体" w:cs="宋体"/>
          <w:sz w:val="24"/>
          <w:szCs w:val="24"/>
        </w:rPr>
        <w:t>G90</w:t>
      </w:r>
      <w:r>
        <w:rPr>
          <w:rFonts w:ascii="宋体" w:hAnsi="宋体" w:cs="宋体" w:hint="eastAsia"/>
          <w:sz w:val="24"/>
          <w:szCs w:val="24"/>
        </w:rPr>
        <w:t>、</w:t>
      </w:r>
      <w:r>
        <w:rPr>
          <w:rFonts w:ascii="宋体" w:hAnsi="宋体" w:cs="宋体"/>
          <w:sz w:val="24"/>
          <w:szCs w:val="24"/>
        </w:rPr>
        <w:t>G94</w:t>
      </w:r>
      <w:r>
        <w:rPr>
          <w:rFonts w:ascii="宋体" w:hAnsi="宋体" w:cs="宋体" w:hint="eastAsia"/>
          <w:sz w:val="24"/>
          <w:szCs w:val="24"/>
        </w:rPr>
        <w:t>指令的应用和手工编程方法；中等复杂轴类零件进行数控车削工艺分析；数控车床的复合固定循环指令的应用；螺</w:t>
      </w:r>
      <w:r>
        <w:rPr>
          <w:rFonts w:ascii="宋体" w:hAnsi="宋体" w:cs="宋体" w:hint="eastAsia"/>
          <w:sz w:val="24"/>
          <w:szCs w:val="24"/>
        </w:rPr>
        <w:t>纹数控车削工艺分析及编程方法；复杂的轴类零件进行数控车削工艺分析。</w:t>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本课程是数控技术专业的一门重要的综合性专业实践教学课程，是对学生数控编程能力、数控操作及加工调整能力、加工现场协调能力等的综合训练和评价。</w:t>
      </w:r>
    </w:p>
    <w:p w:rsidR="006E1F5F" w:rsidRDefault="00FC26AA">
      <w:pPr>
        <w:spacing w:line="360" w:lineRule="auto"/>
        <w:ind w:firstLineChars="245" w:firstLine="590"/>
        <w:rPr>
          <w:rFonts w:ascii="宋体" w:cs="宋体"/>
          <w:b/>
          <w:bCs/>
          <w:sz w:val="24"/>
          <w:szCs w:val="24"/>
        </w:rPr>
      </w:pPr>
      <w:r>
        <w:rPr>
          <w:rFonts w:ascii="宋体" w:hAnsi="宋体" w:cs="宋体"/>
          <w:b/>
          <w:bCs/>
          <w:sz w:val="24"/>
          <w:szCs w:val="24"/>
        </w:rPr>
        <w:t>21</w:t>
      </w:r>
      <w:r>
        <w:rPr>
          <w:rFonts w:ascii="宋体" w:hAnsi="宋体" w:cs="宋体" w:hint="eastAsia"/>
          <w:b/>
          <w:bCs/>
          <w:sz w:val="24"/>
          <w:szCs w:val="24"/>
        </w:rPr>
        <w:t>、数控铣工实训</w:t>
      </w:r>
      <w:r>
        <w:rPr>
          <w:rFonts w:ascii="宋体" w:cs="宋体"/>
          <w:b/>
          <w:bCs/>
          <w:sz w:val="24"/>
          <w:szCs w:val="24"/>
        </w:rPr>
        <w:tab/>
      </w:r>
    </w:p>
    <w:p w:rsidR="006E1F5F" w:rsidRDefault="00FC26AA">
      <w:pPr>
        <w:spacing w:line="360" w:lineRule="auto"/>
        <w:ind w:firstLineChars="234" w:firstLine="564"/>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该课程的学习，培养学生对数控技术专业数控铣床操作具有一定的认知能力，具有一定发现问题、分析问题、解决问题的能力，具有数控车操作、编程和工艺方面的信息搜集能力和知识获取的能力。具备数控车工操作职业、岗位或工种的实际工作能力，增强学生安全意识、纪律意识，培养学生</w:t>
      </w:r>
      <w:r>
        <w:rPr>
          <w:rFonts w:ascii="宋体" w:hAnsi="宋体" w:cs="宋体" w:hint="eastAsia"/>
          <w:sz w:val="24"/>
          <w:szCs w:val="24"/>
        </w:rPr>
        <w:t>爱岗敬业、诚实守信、团队协作的良好职业道德。</w:t>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主要内容：</w:t>
      </w:r>
      <w:r>
        <w:rPr>
          <w:rFonts w:ascii="宋体" w:hAnsi="宋体" w:cs="宋体" w:hint="eastAsia"/>
          <w:sz w:val="24"/>
          <w:szCs w:val="24"/>
        </w:rPr>
        <w:t>数控加工的文明生产和安全操作技术及操作规程；数控铣床的基本操作方法和步骤；基本指令功能及编程格式，简单程序的编写；刀具补偿的概念及补偿参数的输入、刀具半径补偿的程序编制、轮廓加工的工艺分析和加工方法；循环指令的功能及编程格式、工艺分析和加工方法；子程序的应用特点及格式；数控铣工综合零件编程与加工方法及零件的尺寸精度及形位精度</w:t>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本课程是数控技术专业的一门重要的综合性专业实践教学课程，是对学生数控铣床编程能力、操作及加工调整能力、加工现场协调能力</w:t>
      </w:r>
      <w:r>
        <w:rPr>
          <w:rFonts w:ascii="宋体" w:hAnsi="宋体" w:cs="宋体" w:hint="eastAsia"/>
          <w:sz w:val="24"/>
          <w:szCs w:val="24"/>
        </w:rPr>
        <w:t>等的综合训练和评价。</w:t>
      </w:r>
    </w:p>
    <w:p w:rsidR="006E1F5F" w:rsidRDefault="00FC26AA">
      <w:pPr>
        <w:spacing w:line="360" w:lineRule="auto"/>
        <w:ind w:firstLineChars="196" w:firstLine="472"/>
        <w:rPr>
          <w:rFonts w:ascii="宋体" w:cs="宋体"/>
          <w:b/>
          <w:bCs/>
          <w:sz w:val="24"/>
          <w:szCs w:val="24"/>
        </w:rPr>
      </w:pPr>
      <w:r>
        <w:rPr>
          <w:rFonts w:ascii="宋体" w:hAnsi="宋体" w:cs="宋体"/>
          <w:b/>
          <w:bCs/>
          <w:sz w:val="24"/>
          <w:szCs w:val="24"/>
        </w:rPr>
        <w:t>22</w:t>
      </w:r>
      <w:r>
        <w:rPr>
          <w:rFonts w:ascii="宋体" w:hAnsi="宋体" w:cs="宋体" w:hint="eastAsia"/>
          <w:b/>
          <w:bCs/>
          <w:sz w:val="24"/>
          <w:szCs w:val="24"/>
        </w:rPr>
        <w:t>、数控机床维修实训</w:t>
      </w:r>
      <w:r>
        <w:rPr>
          <w:rFonts w:ascii="宋体" w:cs="宋体"/>
          <w:b/>
          <w:bCs/>
          <w:sz w:val="24"/>
          <w:szCs w:val="24"/>
        </w:rPr>
        <w:tab/>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通过该课程的学习，培养学生对数控专业具有一定的认知能力，具有一定发现问题、分析问题、解决问题的能力，具有数控维修与管理方面的信</w:t>
      </w:r>
      <w:r>
        <w:rPr>
          <w:rFonts w:ascii="宋体" w:hAnsi="宋体" w:cs="宋体" w:hint="eastAsia"/>
          <w:sz w:val="24"/>
          <w:szCs w:val="24"/>
        </w:rPr>
        <w:lastRenderedPageBreak/>
        <w:t>息搜集能力和知识获取的能力；培养学生具备数控机床维修岗位的实际工作能力。</w:t>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主要内容：</w:t>
      </w:r>
      <w:r>
        <w:rPr>
          <w:rFonts w:ascii="宋体" w:hAnsi="宋体" w:cs="宋体" w:hint="eastAsia"/>
          <w:sz w:val="24"/>
          <w:szCs w:val="24"/>
        </w:rPr>
        <w:t>数控维修实训的安全；了解各接口的定义；</w:t>
      </w:r>
      <w:r>
        <w:rPr>
          <w:rFonts w:ascii="宋体" w:hAnsi="宋体" w:cs="宋体"/>
          <w:sz w:val="24"/>
          <w:szCs w:val="24"/>
        </w:rPr>
        <w:t>FSSB</w:t>
      </w:r>
      <w:r>
        <w:rPr>
          <w:rFonts w:ascii="宋体" w:hAnsi="宋体" w:cs="宋体" w:hint="eastAsia"/>
          <w:sz w:val="24"/>
          <w:szCs w:val="24"/>
        </w:rPr>
        <w:t>总线、</w:t>
      </w:r>
      <w:r>
        <w:rPr>
          <w:rFonts w:ascii="宋体" w:hAnsi="宋体" w:cs="宋体"/>
          <w:sz w:val="24"/>
          <w:szCs w:val="24"/>
        </w:rPr>
        <w:t>I/O link</w:t>
      </w:r>
      <w:r>
        <w:rPr>
          <w:rFonts w:ascii="宋体" w:hAnsi="宋体" w:cs="宋体" w:hint="eastAsia"/>
          <w:sz w:val="24"/>
          <w:szCs w:val="24"/>
        </w:rPr>
        <w:t>的硬件连接；基本参数的设定；握模拟主轴的调试和数据备份等操作；维修软件的使用。</w:t>
      </w:r>
    </w:p>
    <w:p w:rsidR="006E1F5F" w:rsidRDefault="00FC26AA">
      <w:pPr>
        <w:spacing w:line="360" w:lineRule="auto"/>
        <w:ind w:firstLineChars="177" w:firstLine="426"/>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通过实践项目教学，结合企业案例，数控维修工作岗位上所必需的相关知识、技术标准、工作规范</w:t>
      </w:r>
      <w:r>
        <w:rPr>
          <w:rFonts w:ascii="宋体" w:hAnsi="宋体" w:cs="宋体" w:hint="eastAsia"/>
          <w:sz w:val="24"/>
          <w:szCs w:val="24"/>
        </w:rPr>
        <w:t>等。掌握通用数控机床参数设置、常用元件的检测、常见故障分析处理等技能。</w:t>
      </w:r>
    </w:p>
    <w:p w:rsidR="006E1F5F" w:rsidRDefault="00FC26AA">
      <w:pPr>
        <w:spacing w:line="360" w:lineRule="auto"/>
        <w:ind w:firstLineChars="196" w:firstLine="472"/>
        <w:rPr>
          <w:rFonts w:ascii="宋体" w:cs="宋体"/>
          <w:sz w:val="24"/>
          <w:szCs w:val="24"/>
        </w:rPr>
      </w:pPr>
      <w:r>
        <w:rPr>
          <w:rFonts w:ascii="宋体" w:hAnsi="宋体" w:cs="宋体"/>
          <w:b/>
          <w:color w:val="000000"/>
          <w:sz w:val="24"/>
          <w:szCs w:val="24"/>
        </w:rPr>
        <w:t>23</w:t>
      </w:r>
      <w:r>
        <w:rPr>
          <w:rFonts w:ascii="宋体" w:hAnsi="宋体" w:cs="宋体" w:hint="eastAsia"/>
          <w:b/>
          <w:color w:val="000000"/>
          <w:sz w:val="24"/>
          <w:szCs w:val="24"/>
        </w:rPr>
        <w:t>、专业综合技能训练</w:t>
      </w:r>
    </w:p>
    <w:p w:rsidR="006E1F5F" w:rsidRDefault="00FC26AA">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hint="eastAsia"/>
          <w:color w:val="000000"/>
          <w:sz w:val="24"/>
        </w:rPr>
        <w:t>校内综合技能训练是本专业的一门专业课，旨在建立校内综合技能训练的平台，为学生就业作准备。通过该课程的学习，培养学生具备数控机床操作职业、岗位或工种的实际工作能力；具备在数控机床工作岗位上所必需的相关知识、技术标准、工作规范等。掌握数控操作、数控编程、工艺设计和三维设计软件使用等技能。</w:t>
      </w:r>
      <w:r>
        <w:rPr>
          <w:rFonts w:ascii="宋体" w:hAnsi="宋体" w:hint="eastAsia"/>
          <w:color w:val="000000"/>
          <w:sz w:val="24"/>
        </w:rPr>
        <w:t>同时培养学生爱岗敬业、诚实守信、团队协作的良好职业道德和敬业精神。</w:t>
      </w:r>
    </w:p>
    <w:p w:rsidR="006E1F5F" w:rsidRDefault="00FC26AA">
      <w:pPr>
        <w:widowControl/>
        <w:spacing w:line="360" w:lineRule="auto"/>
        <w:ind w:firstLineChars="200" w:firstLine="482"/>
        <w:jc w:val="left"/>
        <w:rPr>
          <w:rFonts w:ascii="宋体"/>
          <w:color w:val="000000"/>
          <w:sz w:val="24"/>
        </w:rPr>
      </w:pPr>
      <w:r>
        <w:rPr>
          <w:rFonts w:ascii="宋体" w:hAnsi="宋体" w:cs="宋体" w:hint="eastAsia"/>
          <w:b/>
          <w:kern w:val="0"/>
          <w:sz w:val="24"/>
          <w:szCs w:val="24"/>
        </w:rPr>
        <w:t>主要内容：</w:t>
      </w:r>
      <w:r>
        <w:rPr>
          <w:rFonts w:ascii="宋体" w:hAnsi="宋体" w:hint="eastAsia"/>
          <w:color w:val="000000"/>
          <w:sz w:val="24"/>
        </w:rPr>
        <w:t>本课程共分为三个训练模块。数控综合加工实训一：主要包括数控宏程序的编制、</w:t>
      </w:r>
      <w:r>
        <w:rPr>
          <w:rFonts w:ascii="宋体" w:hAnsi="宋体"/>
          <w:color w:val="000000"/>
          <w:sz w:val="24"/>
        </w:rPr>
        <w:t>CAD/CAM</w:t>
      </w:r>
      <w:r>
        <w:rPr>
          <w:rFonts w:ascii="宋体" w:hAnsi="宋体" w:hint="eastAsia"/>
          <w:color w:val="000000"/>
          <w:sz w:val="24"/>
        </w:rPr>
        <w:t>自动编程和机床加工等内容；数控加工工艺课程设计二：典型机械零件的工艺设计；自动编程实训三：主要包括利用</w:t>
      </w:r>
      <w:r>
        <w:rPr>
          <w:rFonts w:ascii="宋体" w:hAnsi="宋体"/>
          <w:color w:val="000000"/>
          <w:sz w:val="24"/>
        </w:rPr>
        <w:t>UG</w:t>
      </w:r>
      <w:r>
        <w:rPr>
          <w:rFonts w:ascii="宋体" w:hAnsi="宋体" w:hint="eastAsia"/>
          <w:color w:val="000000"/>
          <w:sz w:val="24"/>
        </w:rPr>
        <w:t>建模、自动编程和典型案例加工实践内容，</w:t>
      </w:r>
    </w:p>
    <w:p w:rsidR="006E1F5F" w:rsidRDefault="00FC26AA">
      <w:pPr>
        <w:spacing w:line="360" w:lineRule="auto"/>
        <w:ind w:firstLineChars="200" w:firstLine="482"/>
        <w:rPr>
          <w:b/>
          <w:color w:val="000000"/>
          <w:sz w:val="32"/>
          <w:szCs w:val="32"/>
        </w:rPr>
      </w:pPr>
      <w:r>
        <w:rPr>
          <w:rFonts w:ascii="宋体" w:hAnsi="宋体" w:cs="宋体" w:hint="eastAsia"/>
          <w:b/>
          <w:kern w:val="0"/>
          <w:sz w:val="24"/>
          <w:szCs w:val="24"/>
        </w:rPr>
        <w:t>教学要求：</w:t>
      </w:r>
      <w:r>
        <w:rPr>
          <w:rFonts w:hint="eastAsia"/>
          <w:color w:val="000000"/>
          <w:sz w:val="24"/>
        </w:rPr>
        <w:t>本课程通过对该课程的学习，使学生熟悉数控操作、数控编程、三维设计软件使用、工艺设计等内容，进一步拓展数控加工、编程以及工艺等专项技能水平</w:t>
      </w:r>
      <w:r>
        <w:rPr>
          <w:rFonts w:ascii="宋体" w:hAnsi="宋体" w:hint="eastAsia"/>
          <w:color w:val="000000"/>
          <w:sz w:val="24"/>
        </w:rPr>
        <w:t>。教学过程中，可灵活采取案例、云课堂等辅助教学，鼓励学生积极动手、勤于思考，充分发挥学生的主观能动性，培养学生的自信心和严谨的工作精神</w:t>
      </w:r>
      <w:r>
        <w:rPr>
          <w:rFonts w:ascii="宋体" w:hAnsi="宋体" w:hint="eastAsia"/>
          <w:color w:val="000000"/>
          <w:sz w:val="24"/>
        </w:rPr>
        <w:t>。</w:t>
      </w:r>
    </w:p>
    <w:p w:rsidR="006E1F5F" w:rsidRDefault="00FC26AA">
      <w:pPr>
        <w:spacing w:line="360" w:lineRule="auto"/>
        <w:ind w:firstLineChars="196" w:firstLine="472"/>
        <w:jc w:val="left"/>
        <w:rPr>
          <w:rFonts w:ascii="宋体" w:cs="宋体"/>
          <w:b/>
          <w:kern w:val="0"/>
          <w:sz w:val="24"/>
          <w:szCs w:val="24"/>
        </w:rPr>
      </w:pPr>
      <w:r>
        <w:rPr>
          <w:rFonts w:ascii="宋体" w:hAnsi="宋体" w:cs="宋体"/>
          <w:b/>
          <w:color w:val="000000"/>
          <w:sz w:val="24"/>
          <w:szCs w:val="24"/>
        </w:rPr>
        <w:t>24</w:t>
      </w:r>
      <w:r>
        <w:rPr>
          <w:rFonts w:ascii="宋体" w:hAnsi="宋体" w:cs="宋体" w:hint="eastAsia"/>
          <w:b/>
          <w:color w:val="000000"/>
          <w:sz w:val="24"/>
          <w:szCs w:val="24"/>
        </w:rPr>
        <w:t>、顶岗实习</w:t>
      </w:r>
    </w:p>
    <w:p w:rsidR="006E1F5F" w:rsidRDefault="00FC26AA">
      <w:pPr>
        <w:widowControl/>
        <w:spacing w:line="360" w:lineRule="auto"/>
        <w:ind w:firstLineChars="200" w:firstLine="482"/>
        <w:jc w:val="left"/>
        <w:rPr>
          <w:color w:val="000000"/>
          <w:sz w:val="24"/>
        </w:rPr>
      </w:pPr>
      <w:r>
        <w:rPr>
          <w:rFonts w:ascii="宋体" w:hAnsi="宋体" w:cs="宋体" w:hint="eastAsia"/>
          <w:b/>
          <w:kern w:val="0"/>
          <w:sz w:val="24"/>
          <w:szCs w:val="24"/>
        </w:rPr>
        <w:t>课程目标：</w:t>
      </w:r>
      <w:r>
        <w:rPr>
          <w:rFonts w:hint="eastAsia"/>
          <w:color w:val="000000"/>
          <w:sz w:val="24"/>
        </w:rPr>
        <w:t>顶岗实习是本专业一门重要的专业实训课，是学生就业前的准备。为进一步落实“以立德树人为根本，以服务发展为宗旨，以促进就业为导向，坚持走内涵式发展道路；以增强学生就业创业能力为核心，加强思想道德、人文素养教育和技术技能培养，全面提高人才培养质量”的办学要求，更好地实施工学</w:t>
      </w:r>
      <w:r>
        <w:rPr>
          <w:rFonts w:hint="eastAsia"/>
          <w:color w:val="000000"/>
          <w:sz w:val="24"/>
        </w:rPr>
        <w:lastRenderedPageBreak/>
        <w:t>结合的人才培养模式，通过顶岗实习，使学生能够将所学专业知识和技术技能与生产实际相结合，增强学生社会责任感、创新精神和实践能力，从根本上提高技术技能人才培养质量和就业创业能力。</w:t>
      </w:r>
    </w:p>
    <w:p w:rsidR="006E1F5F" w:rsidRDefault="00FC26AA">
      <w:pPr>
        <w:widowControl/>
        <w:spacing w:line="360" w:lineRule="auto"/>
        <w:ind w:firstLineChars="200" w:firstLine="482"/>
        <w:jc w:val="left"/>
        <w:rPr>
          <w:color w:val="000000"/>
          <w:sz w:val="24"/>
        </w:rPr>
      </w:pPr>
      <w:r>
        <w:rPr>
          <w:rFonts w:ascii="宋体" w:hAnsi="宋体" w:cs="宋体" w:hint="eastAsia"/>
          <w:b/>
          <w:kern w:val="0"/>
          <w:sz w:val="24"/>
          <w:szCs w:val="24"/>
        </w:rPr>
        <w:t>主要内容：</w:t>
      </w:r>
      <w:r>
        <w:rPr>
          <w:rFonts w:hint="eastAsia"/>
          <w:color w:val="000000"/>
          <w:sz w:val="24"/>
        </w:rPr>
        <w:t>顶岗实习是指学生初步具备实践</w:t>
      </w:r>
      <w:r>
        <w:rPr>
          <w:rFonts w:hint="eastAsia"/>
          <w:color w:val="000000"/>
          <w:sz w:val="24"/>
        </w:rPr>
        <w:t>岗位独立工作能力，到实习单位相关岗位独立参与实际工作的活动。由学校统一安排到实习单位从事生产实践活动。</w:t>
      </w:r>
    </w:p>
    <w:p w:rsidR="006E1F5F" w:rsidRDefault="00FC26AA">
      <w:pPr>
        <w:spacing w:line="360" w:lineRule="auto"/>
        <w:ind w:firstLineChars="200" w:firstLine="482"/>
        <w:rPr>
          <w:color w:val="000000"/>
          <w:sz w:val="24"/>
        </w:rPr>
      </w:pPr>
      <w:r>
        <w:rPr>
          <w:rFonts w:ascii="宋体" w:hAnsi="宋体" w:cs="宋体" w:hint="eastAsia"/>
          <w:b/>
          <w:kern w:val="0"/>
          <w:sz w:val="24"/>
          <w:szCs w:val="24"/>
        </w:rPr>
        <w:t>教学要求：</w:t>
      </w:r>
      <w:r>
        <w:rPr>
          <w:rFonts w:hint="eastAsia"/>
          <w:color w:val="000000"/>
          <w:sz w:val="24"/>
        </w:rPr>
        <w:t>与实习单位共同制订实习计划，明确实习目标、实习任务、考核标准等，并在学生实习前通过培训会的方式对学生进行培训。由学院统一组织安排实习企业。安排指导教师全程跟踪了解、指导实习情况。在实习期间，校内指导教师要以现场巡查、电话或网络、信息化系统等方式检查学生实习情况，每周检查不少于一次，并填写检查记录。及时了解、掌握及检查学生完成实习的情况，指导学生撰写实习周记、实习报告等。对在实习中违反纪律且情节严</w:t>
      </w:r>
      <w:r>
        <w:rPr>
          <w:rFonts w:hint="eastAsia"/>
          <w:color w:val="000000"/>
          <w:sz w:val="24"/>
        </w:rPr>
        <w:t>重的学生，指导教师要对其进行批评教育，并及时向系实习领导小组汇报。检查批阅学生实习记录，督促学生全面完成实习任务。</w:t>
      </w:r>
    </w:p>
    <w:p w:rsidR="006E1F5F" w:rsidRDefault="00FC26AA">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七、教学进程总体安排</w:t>
      </w:r>
    </w:p>
    <w:p w:rsidR="006E1F5F" w:rsidRDefault="00FC26AA">
      <w:pPr>
        <w:pBdr>
          <w:top w:val="dotDash" w:sz="4" w:space="1" w:color="auto"/>
          <w:left w:val="dotDash" w:sz="4" w:space="4" w:color="auto"/>
          <w:bottom w:val="dotDash" w:sz="4" w:space="1" w:color="auto"/>
          <w:right w:val="dotDash" w:sz="4" w:space="4" w:color="auto"/>
        </w:pBdr>
        <w:adjustRightInd w:val="0"/>
        <w:ind w:firstLine="422"/>
        <w:rPr>
          <w:rFonts w:ascii="宋体"/>
          <w:b/>
          <w:szCs w:val="21"/>
        </w:rPr>
      </w:pPr>
      <w:r>
        <w:rPr>
          <w:rFonts w:ascii="宋体" w:hAnsi="宋体" w:hint="eastAsia"/>
          <w:b/>
          <w:szCs w:val="21"/>
        </w:rPr>
        <w:t>填写说明：</w:t>
      </w:r>
      <w:r>
        <w:rPr>
          <w:rFonts w:ascii="宋体" w:hAnsi="宋体" w:hint="eastAsia"/>
          <w:szCs w:val="21"/>
        </w:rPr>
        <w:t>（</w:t>
      </w:r>
      <w:r>
        <w:rPr>
          <w:rFonts w:ascii="宋体" w:hAnsi="宋体"/>
          <w:szCs w:val="21"/>
        </w:rPr>
        <w:t>1</w:t>
      </w:r>
      <w:r>
        <w:rPr>
          <w:rFonts w:ascii="宋体" w:hAnsi="宋体" w:hint="eastAsia"/>
          <w:szCs w:val="21"/>
        </w:rPr>
        <w:t>）必修课控制在</w:t>
      </w:r>
      <w:r>
        <w:rPr>
          <w:rFonts w:ascii="宋体" w:hAnsi="宋体"/>
          <w:szCs w:val="21"/>
        </w:rPr>
        <w:t>2400</w:t>
      </w:r>
      <w:r>
        <w:rPr>
          <w:rFonts w:ascii="宋体" w:hAnsi="宋体" w:hint="eastAsia"/>
          <w:szCs w:val="21"/>
        </w:rPr>
        <w:t>学时左右，周学时数原则上控制在</w:t>
      </w:r>
      <w:r>
        <w:rPr>
          <w:rFonts w:ascii="宋体" w:hAnsi="宋体"/>
          <w:szCs w:val="21"/>
        </w:rPr>
        <w:t>24</w:t>
      </w:r>
      <w:r>
        <w:rPr>
          <w:rFonts w:ascii="宋体" w:hAnsi="宋体" w:hint="eastAsia"/>
          <w:szCs w:val="21"/>
        </w:rPr>
        <w:t>学时左右。公共基础课学时不少于总学时</w:t>
      </w:r>
      <w:r>
        <w:rPr>
          <w:rFonts w:ascii="宋体" w:hAnsi="宋体"/>
          <w:szCs w:val="21"/>
        </w:rPr>
        <w:t>1/4</w:t>
      </w:r>
      <w:r>
        <w:rPr>
          <w:rFonts w:ascii="宋体" w:hAnsi="宋体" w:hint="eastAsia"/>
          <w:szCs w:val="21"/>
        </w:rPr>
        <w:t>。（</w:t>
      </w:r>
      <w:r>
        <w:rPr>
          <w:rFonts w:ascii="宋体" w:hAnsi="宋体"/>
          <w:szCs w:val="21"/>
        </w:rPr>
        <w:t>2</w:t>
      </w:r>
      <w:r>
        <w:rPr>
          <w:rFonts w:ascii="宋体" w:hAnsi="宋体" w:hint="eastAsia"/>
          <w:szCs w:val="21"/>
        </w:rPr>
        <w:t>）三年总学分共计</w:t>
      </w:r>
      <w:r>
        <w:rPr>
          <w:rFonts w:ascii="宋体" w:hAnsi="宋体"/>
          <w:szCs w:val="21"/>
        </w:rPr>
        <w:t>145-150</w:t>
      </w:r>
      <w:r>
        <w:rPr>
          <w:rFonts w:ascii="宋体" w:hAnsi="宋体" w:hint="eastAsia"/>
          <w:szCs w:val="21"/>
        </w:rPr>
        <w:t>学分，其中必修课</w:t>
      </w:r>
      <w:r>
        <w:rPr>
          <w:rFonts w:ascii="宋体" w:hAnsi="宋体"/>
          <w:szCs w:val="21"/>
        </w:rPr>
        <w:t>120-125</w:t>
      </w:r>
      <w:r>
        <w:rPr>
          <w:rFonts w:ascii="宋体" w:hAnsi="宋体" w:hint="eastAsia"/>
          <w:szCs w:val="21"/>
        </w:rPr>
        <w:t>学分、选修课或活动学分</w:t>
      </w:r>
      <w:r>
        <w:rPr>
          <w:rFonts w:ascii="宋体" w:hAnsi="宋体"/>
          <w:szCs w:val="21"/>
        </w:rPr>
        <w:t>25</w:t>
      </w:r>
      <w:r>
        <w:rPr>
          <w:rFonts w:ascii="宋体" w:hAnsi="宋体" w:hint="eastAsia"/>
          <w:szCs w:val="21"/>
        </w:rPr>
        <w:t>学分。学分计算时按照理论课</w:t>
      </w:r>
      <w:r>
        <w:rPr>
          <w:rFonts w:ascii="宋体" w:hAnsi="宋体"/>
          <w:szCs w:val="21"/>
        </w:rPr>
        <w:t>16</w:t>
      </w:r>
      <w:r>
        <w:rPr>
          <w:rFonts w:ascii="宋体" w:hAnsi="宋体" w:hint="eastAsia"/>
          <w:szCs w:val="21"/>
        </w:rPr>
        <w:t>学时</w:t>
      </w:r>
      <w:r>
        <w:rPr>
          <w:rFonts w:ascii="宋体" w:hAnsi="宋体"/>
          <w:szCs w:val="21"/>
        </w:rPr>
        <w:t>/</w:t>
      </w:r>
      <w:r>
        <w:rPr>
          <w:rFonts w:ascii="宋体" w:hAnsi="宋体" w:hint="eastAsia"/>
          <w:szCs w:val="21"/>
        </w:rPr>
        <w:t>学分计算，实践课（环节）</w:t>
      </w:r>
      <w:r>
        <w:rPr>
          <w:rFonts w:ascii="宋体" w:hAnsi="宋体"/>
          <w:szCs w:val="21"/>
        </w:rPr>
        <w:t>24</w:t>
      </w:r>
      <w:r>
        <w:rPr>
          <w:rFonts w:ascii="宋体" w:hAnsi="宋体" w:hint="eastAsia"/>
          <w:szCs w:val="21"/>
        </w:rPr>
        <w:t>学时</w:t>
      </w:r>
      <w:r>
        <w:rPr>
          <w:rFonts w:ascii="宋体" w:hAnsi="宋体"/>
          <w:szCs w:val="21"/>
        </w:rPr>
        <w:t>/</w:t>
      </w:r>
      <w:r>
        <w:rPr>
          <w:rFonts w:ascii="宋体" w:hAnsi="宋体" w:hint="eastAsia"/>
          <w:szCs w:val="21"/>
        </w:rPr>
        <w:t>学分或每周</w:t>
      </w:r>
      <w:r>
        <w:rPr>
          <w:rFonts w:ascii="宋体" w:hAnsi="宋体"/>
          <w:szCs w:val="21"/>
        </w:rPr>
        <w:t>1</w:t>
      </w:r>
      <w:r>
        <w:rPr>
          <w:rFonts w:ascii="宋体" w:hAnsi="宋体" w:hint="eastAsia"/>
          <w:szCs w:val="21"/>
        </w:rPr>
        <w:t>学分计算，第二课堂按</w:t>
      </w:r>
      <w:r>
        <w:rPr>
          <w:rFonts w:ascii="宋体" w:hAnsi="宋体"/>
          <w:szCs w:val="21"/>
        </w:rPr>
        <w:t>20</w:t>
      </w:r>
      <w:r>
        <w:rPr>
          <w:rFonts w:ascii="宋体" w:hAnsi="宋体" w:hint="eastAsia"/>
          <w:szCs w:val="21"/>
        </w:rPr>
        <w:t>学时</w:t>
      </w:r>
      <w:r>
        <w:rPr>
          <w:rFonts w:ascii="宋体" w:hAnsi="宋体"/>
          <w:szCs w:val="21"/>
        </w:rPr>
        <w:t>/</w:t>
      </w:r>
      <w:r>
        <w:rPr>
          <w:rFonts w:ascii="宋体" w:hAnsi="宋体" w:hint="eastAsia"/>
          <w:szCs w:val="21"/>
        </w:rPr>
        <w:t>学分计算。（</w:t>
      </w:r>
      <w:r>
        <w:rPr>
          <w:rFonts w:ascii="宋体" w:hAnsi="宋体"/>
          <w:szCs w:val="21"/>
        </w:rPr>
        <w:t>3</w:t>
      </w:r>
      <w:r>
        <w:rPr>
          <w:rFonts w:ascii="宋体" w:hAnsi="宋体" w:hint="eastAsia"/>
          <w:szCs w:val="21"/>
        </w:rPr>
        <w:t>）实践性学时占总学时</w:t>
      </w:r>
      <w:r>
        <w:rPr>
          <w:rFonts w:ascii="宋体" w:hAnsi="宋体"/>
          <w:szCs w:val="21"/>
        </w:rPr>
        <w:t>50%</w:t>
      </w:r>
      <w:r>
        <w:rPr>
          <w:rFonts w:ascii="宋体" w:hAnsi="宋体" w:hint="eastAsia"/>
          <w:szCs w:val="21"/>
        </w:rPr>
        <w:t>以上。</w:t>
      </w: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ind w:firstLineChars="200" w:firstLine="422"/>
        <w:jc w:val="center"/>
        <w:rPr>
          <w:rFonts w:ascii="仿宋" w:eastAsia="仿宋" w:hAnsi="仿宋"/>
          <w:b/>
          <w:szCs w:val="21"/>
        </w:rPr>
      </w:pPr>
    </w:p>
    <w:p w:rsidR="006E1F5F" w:rsidRDefault="006E1F5F">
      <w:pPr>
        <w:adjustRightInd w:val="0"/>
        <w:spacing w:line="560" w:lineRule="exact"/>
        <w:rPr>
          <w:rFonts w:ascii="仿宋" w:eastAsia="仿宋" w:hAnsi="仿宋"/>
          <w:b/>
          <w:szCs w:val="21"/>
        </w:rPr>
        <w:sectPr w:rsidR="006E1F5F">
          <w:pgSz w:w="11906" w:h="16838"/>
          <w:pgMar w:top="1440" w:right="1800" w:bottom="1440" w:left="1800" w:header="851" w:footer="992" w:gutter="0"/>
          <w:cols w:space="425"/>
          <w:rtlGutter/>
          <w:docGrid w:type="lines" w:linePitch="312"/>
        </w:sectPr>
      </w:pPr>
    </w:p>
    <w:p w:rsidR="006E1F5F" w:rsidRDefault="00FC26AA">
      <w:pPr>
        <w:adjustRightInd w:val="0"/>
        <w:spacing w:line="560" w:lineRule="exact"/>
        <w:ind w:firstLineChars="200" w:firstLine="482"/>
        <w:jc w:val="center"/>
        <w:rPr>
          <w:rFonts w:ascii="黑体" w:eastAsia="黑体" w:hAnsi="黑体"/>
          <w:b/>
          <w:sz w:val="32"/>
          <w:szCs w:val="24"/>
        </w:rPr>
      </w:pPr>
      <w:r>
        <w:rPr>
          <w:rFonts w:ascii="仿宋" w:eastAsia="仿宋" w:hAnsi="仿宋" w:hint="eastAsia"/>
          <w:b/>
          <w:sz w:val="24"/>
          <w:szCs w:val="21"/>
        </w:rPr>
        <w:lastRenderedPageBreak/>
        <w:t>表</w:t>
      </w:r>
      <w:r>
        <w:rPr>
          <w:rFonts w:ascii="仿宋" w:eastAsia="仿宋" w:hAnsi="仿宋"/>
          <w:b/>
          <w:sz w:val="24"/>
          <w:szCs w:val="21"/>
        </w:rPr>
        <w:t xml:space="preserve">XX </w:t>
      </w:r>
      <w:r>
        <w:rPr>
          <w:rFonts w:ascii="仿宋" w:eastAsia="仿宋" w:hAnsi="仿宋" w:hint="eastAsia"/>
          <w:b/>
          <w:sz w:val="24"/>
          <w:szCs w:val="21"/>
        </w:rPr>
        <w:t>教学进程安排表</w:t>
      </w: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5"/>
        <w:gridCol w:w="425"/>
        <w:gridCol w:w="448"/>
        <w:gridCol w:w="852"/>
        <w:gridCol w:w="1126"/>
        <w:gridCol w:w="640"/>
        <w:gridCol w:w="640"/>
        <w:gridCol w:w="640"/>
        <w:gridCol w:w="659"/>
        <w:gridCol w:w="713"/>
        <w:gridCol w:w="768"/>
        <w:gridCol w:w="709"/>
        <w:gridCol w:w="63"/>
        <w:gridCol w:w="646"/>
        <w:gridCol w:w="205"/>
        <w:gridCol w:w="536"/>
        <w:gridCol w:w="456"/>
        <w:gridCol w:w="278"/>
        <w:gridCol w:w="289"/>
        <w:gridCol w:w="541"/>
        <w:gridCol w:w="686"/>
      </w:tblGrid>
      <w:tr w:rsidR="006E1F5F">
        <w:trPr>
          <w:trHeight w:val="300"/>
          <w:jc w:val="center"/>
        </w:trPr>
        <w:tc>
          <w:tcPr>
            <w:tcW w:w="850" w:type="dxa"/>
            <w:gridSpan w:val="2"/>
            <w:vMerge w:val="restart"/>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课程类别</w:t>
            </w:r>
          </w:p>
        </w:tc>
        <w:tc>
          <w:tcPr>
            <w:tcW w:w="448" w:type="dxa"/>
            <w:vMerge w:val="restart"/>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课程序号</w:t>
            </w:r>
          </w:p>
        </w:tc>
        <w:tc>
          <w:tcPr>
            <w:tcW w:w="1978" w:type="dxa"/>
            <w:gridSpan w:val="2"/>
            <w:vMerge w:val="restart"/>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课程名称</w:t>
            </w:r>
          </w:p>
        </w:tc>
        <w:tc>
          <w:tcPr>
            <w:tcW w:w="1920" w:type="dxa"/>
            <w:gridSpan w:val="3"/>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课时分配</w:t>
            </w:r>
          </w:p>
        </w:tc>
        <w:tc>
          <w:tcPr>
            <w:tcW w:w="659" w:type="dxa"/>
            <w:vMerge w:val="restart"/>
          </w:tcPr>
          <w:p w:rsidR="006E1F5F" w:rsidRDefault="006E1F5F">
            <w:pPr>
              <w:widowControl/>
              <w:jc w:val="center"/>
              <w:rPr>
                <w:rFonts w:ascii="宋体" w:cs="宋体"/>
                <w:b/>
                <w:bCs/>
                <w:kern w:val="0"/>
                <w:szCs w:val="21"/>
              </w:rPr>
            </w:pPr>
          </w:p>
          <w:p w:rsidR="006E1F5F" w:rsidRDefault="00FC26AA">
            <w:pPr>
              <w:widowControl/>
              <w:rPr>
                <w:rFonts w:ascii="宋体" w:cs="宋体"/>
                <w:b/>
                <w:bCs/>
                <w:kern w:val="0"/>
                <w:szCs w:val="21"/>
              </w:rPr>
            </w:pPr>
            <w:r>
              <w:rPr>
                <w:rFonts w:ascii="宋体" w:hAnsi="宋体" w:cs="宋体" w:hint="eastAsia"/>
                <w:b/>
                <w:bCs/>
                <w:kern w:val="0"/>
                <w:szCs w:val="21"/>
              </w:rPr>
              <w:t>学</w:t>
            </w:r>
          </w:p>
          <w:p w:rsidR="006E1F5F" w:rsidRDefault="00FC26AA">
            <w:pPr>
              <w:widowControl/>
              <w:rPr>
                <w:rFonts w:ascii="宋体" w:cs="宋体"/>
                <w:b/>
                <w:bCs/>
                <w:kern w:val="0"/>
                <w:szCs w:val="21"/>
              </w:rPr>
            </w:pPr>
            <w:r>
              <w:rPr>
                <w:rFonts w:ascii="宋体" w:hAnsi="宋体" w:cs="宋体" w:hint="eastAsia"/>
                <w:b/>
                <w:bCs/>
                <w:kern w:val="0"/>
                <w:szCs w:val="21"/>
              </w:rPr>
              <w:t>分</w:t>
            </w:r>
          </w:p>
        </w:tc>
        <w:tc>
          <w:tcPr>
            <w:tcW w:w="4374" w:type="dxa"/>
            <w:gridSpan w:val="9"/>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1516" w:type="dxa"/>
            <w:gridSpan w:val="3"/>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考核</w:t>
            </w:r>
          </w:p>
        </w:tc>
      </w:tr>
      <w:tr w:rsidR="006E1F5F">
        <w:trPr>
          <w:trHeight w:val="300"/>
          <w:jc w:val="center"/>
        </w:trPr>
        <w:tc>
          <w:tcPr>
            <w:tcW w:w="850" w:type="dxa"/>
            <w:gridSpan w:val="2"/>
            <w:vMerge/>
            <w:vAlign w:val="center"/>
          </w:tcPr>
          <w:p w:rsidR="006E1F5F" w:rsidRDefault="006E1F5F">
            <w:pPr>
              <w:widowControl/>
              <w:jc w:val="left"/>
              <w:rPr>
                <w:rFonts w:ascii="宋体" w:cs="宋体"/>
                <w:b/>
                <w:bCs/>
                <w:kern w:val="0"/>
                <w:szCs w:val="21"/>
              </w:rPr>
            </w:pPr>
          </w:p>
        </w:tc>
        <w:tc>
          <w:tcPr>
            <w:tcW w:w="448" w:type="dxa"/>
            <w:vMerge/>
            <w:vAlign w:val="center"/>
          </w:tcPr>
          <w:p w:rsidR="006E1F5F" w:rsidRDefault="006E1F5F">
            <w:pPr>
              <w:widowControl/>
              <w:jc w:val="left"/>
              <w:rPr>
                <w:rFonts w:ascii="宋体" w:cs="宋体"/>
                <w:b/>
                <w:bCs/>
                <w:kern w:val="0"/>
                <w:szCs w:val="21"/>
              </w:rPr>
            </w:pPr>
          </w:p>
        </w:tc>
        <w:tc>
          <w:tcPr>
            <w:tcW w:w="1978" w:type="dxa"/>
            <w:gridSpan w:val="2"/>
            <w:vMerge/>
            <w:vAlign w:val="center"/>
          </w:tcPr>
          <w:p w:rsidR="006E1F5F" w:rsidRDefault="006E1F5F">
            <w:pPr>
              <w:widowControl/>
              <w:jc w:val="left"/>
              <w:rPr>
                <w:rFonts w:ascii="宋体" w:cs="宋体"/>
                <w:b/>
                <w:bCs/>
                <w:kern w:val="0"/>
                <w:szCs w:val="21"/>
              </w:rPr>
            </w:pPr>
          </w:p>
        </w:tc>
        <w:tc>
          <w:tcPr>
            <w:tcW w:w="640" w:type="dxa"/>
            <w:vMerge w:val="restart"/>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理论</w:t>
            </w:r>
          </w:p>
        </w:tc>
        <w:tc>
          <w:tcPr>
            <w:tcW w:w="640" w:type="dxa"/>
            <w:vMerge w:val="restart"/>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实践</w:t>
            </w:r>
          </w:p>
        </w:tc>
        <w:tc>
          <w:tcPr>
            <w:tcW w:w="640" w:type="dxa"/>
            <w:vMerge w:val="restart"/>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小计</w:t>
            </w:r>
          </w:p>
        </w:tc>
        <w:tc>
          <w:tcPr>
            <w:tcW w:w="659" w:type="dxa"/>
            <w:vMerge/>
          </w:tcPr>
          <w:p w:rsidR="006E1F5F" w:rsidRDefault="006E1F5F">
            <w:pPr>
              <w:widowControl/>
              <w:jc w:val="center"/>
              <w:rPr>
                <w:rFonts w:ascii="宋体" w:cs="宋体"/>
                <w:b/>
                <w:bCs/>
                <w:kern w:val="0"/>
                <w:szCs w:val="21"/>
              </w:rPr>
            </w:pPr>
          </w:p>
        </w:tc>
        <w:tc>
          <w:tcPr>
            <w:tcW w:w="713" w:type="dxa"/>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一</w:t>
            </w:r>
          </w:p>
        </w:tc>
        <w:tc>
          <w:tcPr>
            <w:tcW w:w="768" w:type="dxa"/>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三</w:t>
            </w:r>
          </w:p>
        </w:tc>
        <w:tc>
          <w:tcPr>
            <w:tcW w:w="709" w:type="dxa"/>
            <w:gridSpan w:val="2"/>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四</w:t>
            </w:r>
          </w:p>
        </w:tc>
        <w:tc>
          <w:tcPr>
            <w:tcW w:w="741" w:type="dxa"/>
            <w:gridSpan w:val="2"/>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五</w:t>
            </w:r>
          </w:p>
        </w:tc>
        <w:tc>
          <w:tcPr>
            <w:tcW w:w="734" w:type="dxa"/>
            <w:gridSpan w:val="2"/>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六</w:t>
            </w:r>
          </w:p>
        </w:tc>
        <w:tc>
          <w:tcPr>
            <w:tcW w:w="830" w:type="dxa"/>
            <w:gridSpan w:val="2"/>
            <w:vMerge w:val="restart"/>
            <w:noWrap/>
            <w:vAlign w:val="center"/>
          </w:tcPr>
          <w:p w:rsidR="006E1F5F" w:rsidRDefault="00FC26AA">
            <w:pPr>
              <w:widowControl/>
              <w:jc w:val="left"/>
              <w:rPr>
                <w:rFonts w:ascii="宋体" w:cs="宋体"/>
                <w:b/>
                <w:kern w:val="0"/>
                <w:szCs w:val="21"/>
              </w:rPr>
            </w:pPr>
            <w:r>
              <w:rPr>
                <w:rFonts w:ascii="宋体" w:hAnsi="宋体" w:cs="宋体" w:hint="eastAsia"/>
                <w:b/>
                <w:kern w:val="0"/>
                <w:szCs w:val="21"/>
              </w:rPr>
              <w:t>方式</w:t>
            </w:r>
          </w:p>
        </w:tc>
        <w:tc>
          <w:tcPr>
            <w:tcW w:w="686" w:type="dxa"/>
            <w:vMerge w:val="restart"/>
            <w:noWrap/>
            <w:vAlign w:val="center"/>
          </w:tcPr>
          <w:p w:rsidR="006E1F5F" w:rsidRDefault="00FC26AA">
            <w:pPr>
              <w:widowControl/>
              <w:jc w:val="left"/>
              <w:rPr>
                <w:rFonts w:ascii="宋体" w:cs="宋体"/>
                <w:b/>
                <w:kern w:val="0"/>
                <w:szCs w:val="21"/>
              </w:rPr>
            </w:pPr>
            <w:r>
              <w:rPr>
                <w:rFonts w:ascii="宋体" w:hAnsi="宋体" w:cs="宋体" w:hint="eastAsia"/>
                <w:b/>
                <w:kern w:val="0"/>
                <w:szCs w:val="21"/>
              </w:rPr>
              <w:t>时间</w:t>
            </w:r>
          </w:p>
        </w:tc>
      </w:tr>
      <w:tr w:rsidR="006E1F5F">
        <w:trPr>
          <w:trHeight w:val="300"/>
          <w:jc w:val="center"/>
        </w:trPr>
        <w:tc>
          <w:tcPr>
            <w:tcW w:w="850" w:type="dxa"/>
            <w:gridSpan w:val="2"/>
            <w:vMerge/>
            <w:vAlign w:val="center"/>
          </w:tcPr>
          <w:p w:rsidR="006E1F5F" w:rsidRDefault="006E1F5F">
            <w:pPr>
              <w:widowControl/>
              <w:jc w:val="left"/>
              <w:rPr>
                <w:rFonts w:ascii="宋体" w:cs="宋体"/>
                <w:b/>
                <w:bCs/>
                <w:kern w:val="0"/>
                <w:szCs w:val="21"/>
              </w:rPr>
            </w:pPr>
          </w:p>
        </w:tc>
        <w:tc>
          <w:tcPr>
            <w:tcW w:w="448" w:type="dxa"/>
            <w:vMerge/>
            <w:vAlign w:val="center"/>
          </w:tcPr>
          <w:p w:rsidR="006E1F5F" w:rsidRDefault="006E1F5F">
            <w:pPr>
              <w:widowControl/>
              <w:jc w:val="left"/>
              <w:rPr>
                <w:rFonts w:ascii="宋体" w:cs="宋体"/>
                <w:b/>
                <w:bCs/>
                <w:kern w:val="0"/>
                <w:szCs w:val="21"/>
              </w:rPr>
            </w:pPr>
          </w:p>
        </w:tc>
        <w:tc>
          <w:tcPr>
            <w:tcW w:w="1978" w:type="dxa"/>
            <w:gridSpan w:val="2"/>
            <w:vMerge/>
            <w:vAlign w:val="center"/>
          </w:tcPr>
          <w:p w:rsidR="006E1F5F" w:rsidRDefault="006E1F5F">
            <w:pPr>
              <w:widowControl/>
              <w:jc w:val="left"/>
              <w:rPr>
                <w:rFonts w:ascii="宋体" w:cs="宋体"/>
                <w:b/>
                <w:bCs/>
                <w:kern w:val="0"/>
                <w:szCs w:val="21"/>
              </w:rPr>
            </w:pPr>
          </w:p>
        </w:tc>
        <w:tc>
          <w:tcPr>
            <w:tcW w:w="640" w:type="dxa"/>
            <w:vMerge/>
            <w:vAlign w:val="center"/>
          </w:tcPr>
          <w:p w:rsidR="006E1F5F" w:rsidRDefault="006E1F5F">
            <w:pPr>
              <w:widowControl/>
              <w:jc w:val="left"/>
              <w:rPr>
                <w:rFonts w:ascii="宋体" w:cs="宋体"/>
                <w:b/>
                <w:bCs/>
                <w:kern w:val="0"/>
                <w:szCs w:val="21"/>
              </w:rPr>
            </w:pPr>
          </w:p>
        </w:tc>
        <w:tc>
          <w:tcPr>
            <w:tcW w:w="640" w:type="dxa"/>
            <w:vMerge/>
            <w:vAlign w:val="center"/>
          </w:tcPr>
          <w:p w:rsidR="006E1F5F" w:rsidRDefault="006E1F5F">
            <w:pPr>
              <w:widowControl/>
              <w:jc w:val="left"/>
              <w:rPr>
                <w:rFonts w:ascii="宋体" w:cs="宋体"/>
                <w:b/>
                <w:bCs/>
                <w:kern w:val="0"/>
                <w:szCs w:val="21"/>
              </w:rPr>
            </w:pPr>
          </w:p>
        </w:tc>
        <w:tc>
          <w:tcPr>
            <w:tcW w:w="640" w:type="dxa"/>
            <w:vMerge/>
            <w:vAlign w:val="center"/>
          </w:tcPr>
          <w:p w:rsidR="006E1F5F" w:rsidRDefault="006E1F5F">
            <w:pPr>
              <w:widowControl/>
              <w:jc w:val="left"/>
              <w:rPr>
                <w:rFonts w:ascii="宋体" w:cs="宋体"/>
                <w:b/>
                <w:bCs/>
                <w:kern w:val="0"/>
                <w:szCs w:val="21"/>
              </w:rPr>
            </w:pPr>
          </w:p>
        </w:tc>
        <w:tc>
          <w:tcPr>
            <w:tcW w:w="659" w:type="dxa"/>
            <w:vMerge/>
          </w:tcPr>
          <w:p w:rsidR="006E1F5F" w:rsidRDefault="006E1F5F">
            <w:pPr>
              <w:widowControl/>
              <w:jc w:val="center"/>
              <w:rPr>
                <w:rFonts w:ascii="宋体" w:cs="宋体"/>
                <w:b/>
                <w:bCs/>
                <w:kern w:val="0"/>
                <w:szCs w:val="21"/>
              </w:rPr>
            </w:pPr>
          </w:p>
        </w:tc>
        <w:tc>
          <w:tcPr>
            <w:tcW w:w="713" w:type="dxa"/>
            <w:noWrap/>
            <w:vAlign w:val="center"/>
          </w:tcPr>
          <w:p w:rsidR="006E1F5F" w:rsidRDefault="00FC26AA">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8" w:type="dxa"/>
            <w:noWrap/>
            <w:vAlign w:val="center"/>
          </w:tcPr>
          <w:p w:rsidR="006E1F5F" w:rsidRDefault="00FC26AA">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rsidR="006E1F5F" w:rsidRDefault="00FC26AA">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gridSpan w:val="2"/>
            <w:noWrap/>
            <w:vAlign w:val="center"/>
          </w:tcPr>
          <w:p w:rsidR="006E1F5F" w:rsidRDefault="00FC26AA">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rsidR="006E1F5F" w:rsidRDefault="00FC26AA">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34" w:type="dxa"/>
            <w:gridSpan w:val="2"/>
            <w:noWrap/>
            <w:vAlign w:val="center"/>
          </w:tcPr>
          <w:p w:rsidR="006E1F5F" w:rsidRDefault="00FC26AA">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830" w:type="dxa"/>
            <w:gridSpan w:val="2"/>
            <w:vMerge/>
            <w:vAlign w:val="center"/>
          </w:tcPr>
          <w:p w:rsidR="006E1F5F" w:rsidRDefault="006E1F5F">
            <w:pPr>
              <w:widowControl/>
              <w:jc w:val="left"/>
              <w:rPr>
                <w:rFonts w:ascii="宋体" w:cs="宋体"/>
                <w:b/>
                <w:kern w:val="0"/>
                <w:szCs w:val="21"/>
              </w:rPr>
            </w:pPr>
          </w:p>
        </w:tc>
        <w:tc>
          <w:tcPr>
            <w:tcW w:w="686" w:type="dxa"/>
            <w:vMerge/>
            <w:vAlign w:val="center"/>
          </w:tcPr>
          <w:p w:rsidR="006E1F5F" w:rsidRDefault="006E1F5F">
            <w:pPr>
              <w:widowControl/>
              <w:jc w:val="left"/>
              <w:rPr>
                <w:rFonts w:ascii="宋体" w:cs="宋体"/>
                <w:b/>
                <w:kern w:val="0"/>
                <w:szCs w:val="21"/>
              </w:rPr>
            </w:pPr>
          </w:p>
        </w:tc>
      </w:tr>
      <w:tr w:rsidR="006E1F5F">
        <w:trPr>
          <w:trHeight w:val="259"/>
          <w:jc w:val="center"/>
        </w:trPr>
        <w:tc>
          <w:tcPr>
            <w:tcW w:w="850" w:type="dxa"/>
            <w:gridSpan w:val="2"/>
            <w:vMerge w:val="restart"/>
            <w:vAlign w:val="center"/>
          </w:tcPr>
          <w:p w:rsidR="006E1F5F" w:rsidRDefault="00FC26AA">
            <w:pPr>
              <w:widowControl/>
              <w:jc w:val="left"/>
              <w:rPr>
                <w:rFonts w:ascii="宋体" w:cs="宋体"/>
                <w:kern w:val="0"/>
                <w:szCs w:val="21"/>
              </w:rPr>
            </w:pPr>
            <w:r>
              <w:rPr>
                <w:rFonts w:ascii="宋体" w:hAnsi="宋体" w:cs="宋体" w:hint="eastAsia"/>
                <w:kern w:val="0"/>
                <w:szCs w:val="21"/>
              </w:rPr>
              <w:t>公共基础课</w:t>
            </w:r>
          </w:p>
        </w:tc>
        <w:tc>
          <w:tcPr>
            <w:tcW w:w="448" w:type="dxa"/>
            <w:noWrap/>
          </w:tcPr>
          <w:p w:rsidR="006E1F5F" w:rsidRDefault="00FC26AA">
            <w:r>
              <w:t>1</w:t>
            </w:r>
          </w:p>
        </w:tc>
        <w:tc>
          <w:tcPr>
            <w:tcW w:w="1978" w:type="dxa"/>
            <w:gridSpan w:val="2"/>
          </w:tcPr>
          <w:p w:rsidR="006E1F5F" w:rsidRDefault="00FC26AA">
            <w:r>
              <w:rPr>
                <w:rFonts w:hint="eastAsia"/>
              </w:rPr>
              <w:t>高职应用数学</w:t>
            </w:r>
            <w:r>
              <w:t>I</w:t>
            </w:r>
          </w:p>
        </w:tc>
        <w:tc>
          <w:tcPr>
            <w:tcW w:w="640" w:type="dxa"/>
            <w:noWrap/>
          </w:tcPr>
          <w:p w:rsidR="006E1F5F" w:rsidRDefault="00FC26AA">
            <w:r>
              <w:t>56</w:t>
            </w:r>
          </w:p>
        </w:tc>
        <w:tc>
          <w:tcPr>
            <w:tcW w:w="640" w:type="dxa"/>
            <w:noWrap/>
          </w:tcPr>
          <w:p w:rsidR="006E1F5F" w:rsidRDefault="00FC26AA">
            <w:r>
              <w:t>0</w:t>
            </w:r>
          </w:p>
        </w:tc>
        <w:tc>
          <w:tcPr>
            <w:tcW w:w="640" w:type="dxa"/>
            <w:noWrap/>
          </w:tcPr>
          <w:p w:rsidR="006E1F5F" w:rsidRDefault="00FC26AA">
            <w:r>
              <w:t>56</w:t>
            </w:r>
          </w:p>
        </w:tc>
        <w:tc>
          <w:tcPr>
            <w:tcW w:w="659" w:type="dxa"/>
          </w:tcPr>
          <w:p w:rsidR="006E1F5F" w:rsidRDefault="00FC26AA">
            <w:r>
              <w:t>3.5</w:t>
            </w:r>
          </w:p>
        </w:tc>
        <w:tc>
          <w:tcPr>
            <w:tcW w:w="713" w:type="dxa"/>
            <w:noWrap/>
          </w:tcPr>
          <w:p w:rsidR="006E1F5F" w:rsidRDefault="00FC26AA">
            <w:r>
              <w:t>14*2</w:t>
            </w:r>
          </w:p>
        </w:tc>
        <w:tc>
          <w:tcPr>
            <w:tcW w:w="768" w:type="dxa"/>
            <w:noWrap/>
          </w:tcPr>
          <w:p w:rsidR="006E1F5F" w:rsidRDefault="00FC26AA">
            <w:r>
              <w:t>14*2</w:t>
            </w:r>
          </w:p>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笔试</w:t>
            </w:r>
          </w:p>
        </w:tc>
        <w:tc>
          <w:tcPr>
            <w:tcW w:w="686" w:type="dxa"/>
            <w:noWrap/>
          </w:tcPr>
          <w:p w:rsidR="006E1F5F" w:rsidRDefault="00FC26AA">
            <w:r>
              <w:rPr>
                <w:rFonts w:hint="eastAsia"/>
              </w:rPr>
              <w:t xml:space="preserve">期末　</w:t>
            </w:r>
          </w:p>
        </w:tc>
      </w:tr>
      <w:tr w:rsidR="006E1F5F">
        <w:trPr>
          <w:trHeight w:val="405"/>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2</w:t>
            </w:r>
          </w:p>
        </w:tc>
        <w:tc>
          <w:tcPr>
            <w:tcW w:w="1978" w:type="dxa"/>
            <w:gridSpan w:val="2"/>
          </w:tcPr>
          <w:p w:rsidR="006E1F5F" w:rsidRDefault="00FC26AA">
            <w:r>
              <w:rPr>
                <w:rFonts w:hint="eastAsia"/>
              </w:rPr>
              <w:t>高职实用英语</w:t>
            </w:r>
            <w:r>
              <w:t>I</w:t>
            </w:r>
          </w:p>
        </w:tc>
        <w:tc>
          <w:tcPr>
            <w:tcW w:w="640" w:type="dxa"/>
            <w:noWrap/>
          </w:tcPr>
          <w:p w:rsidR="006E1F5F" w:rsidRDefault="00FC26AA">
            <w:r>
              <w:t>56</w:t>
            </w:r>
          </w:p>
        </w:tc>
        <w:tc>
          <w:tcPr>
            <w:tcW w:w="640" w:type="dxa"/>
            <w:noWrap/>
          </w:tcPr>
          <w:p w:rsidR="006E1F5F" w:rsidRDefault="00FC26AA">
            <w:r>
              <w:t>0</w:t>
            </w:r>
          </w:p>
        </w:tc>
        <w:tc>
          <w:tcPr>
            <w:tcW w:w="640" w:type="dxa"/>
            <w:noWrap/>
          </w:tcPr>
          <w:p w:rsidR="006E1F5F" w:rsidRDefault="00FC26AA">
            <w:r>
              <w:t>56</w:t>
            </w:r>
          </w:p>
        </w:tc>
        <w:tc>
          <w:tcPr>
            <w:tcW w:w="659" w:type="dxa"/>
          </w:tcPr>
          <w:p w:rsidR="006E1F5F" w:rsidRDefault="00FC26AA">
            <w:r>
              <w:t>3.5</w:t>
            </w:r>
          </w:p>
        </w:tc>
        <w:tc>
          <w:tcPr>
            <w:tcW w:w="713" w:type="dxa"/>
            <w:noWrap/>
          </w:tcPr>
          <w:p w:rsidR="006E1F5F" w:rsidRDefault="00FC26AA">
            <w:r>
              <w:t>14*2</w:t>
            </w:r>
          </w:p>
        </w:tc>
        <w:tc>
          <w:tcPr>
            <w:tcW w:w="768" w:type="dxa"/>
            <w:noWrap/>
          </w:tcPr>
          <w:p w:rsidR="006E1F5F" w:rsidRDefault="00FC26AA">
            <w:r>
              <w:t>14*2</w:t>
            </w:r>
          </w:p>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笔试</w:t>
            </w:r>
            <w:r>
              <w:t>/</w:t>
            </w:r>
            <w:r>
              <w:rPr>
                <w:rFonts w:hint="eastAsia"/>
              </w:rPr>
              <w:t>项目测试</w:t>
            </w:r>
          </w:p>
        </w:tc>
        <w:tc>
          <w:tcPr>
            <w:tcW w:w="686" w:type="dxa"/>
            <w:noWrap/>
          </w:tcPr>
          <w:p w:rsidR="006E1F5F" w:rsidRDefault="00FC26AA">
            <w:r>
              <w:rPr>
                <w:rFonts w:hint="eastAsia"/>
              </w:rPr>
              <w:t>期末</w:t>
            </w:r>
          </w:p>
        </w:tc>
      </w:tr>
      <w:tr w:rsidR="006E1F5F">
        <w:trPr>
          <w:trHeight w:val="337"/>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3</w:t>
            </w:r>
          </w:p>
        </w:tc>
        <w:tc>
          <w:tcPr>
            <w:tcW w:w="1978" w:type="dxa"/>
            <w:gridSpan w:val="2"/>
          </w:tcPr>
          <w:p w:rsidR="006E1F5F" w:rsidRDefault="00FC26AA">
            <w:r>
              <w:rPr>
                <w:rFonts w:hint="eastAsia"/>
              </w:rPr>
              <w:t>计算机应用基础</w:t>
            </w:r>
          </w:p>
        </w:tc>
        <w:tc>
          <w:tcPr>
            <w:tcW w:w="640" w:type="dxa"/>
            <w:noWrap/>
          </w:tcPr>
          <w:p w:rsidR="006E1F5F" w:rsidRDefault="00FC26AA">
            <w:r>
              <w:t>28</w:t>
            </w:r>
          </w:p>
        </w:tc>
        <w:tc>
          <w:tcPr>
            <w:tcW w:w="640" w:type="dxa"/>
            <w:noWrap/>
          </w:tcPr>
          <w:p w:rsidR="006E1F5F" w:rsidRDefault="00FC26AA">
            <w:r>
              <w:t>14</w:t>
            </w:r>
          </w:p>
        </w:tc>
        <w:tc>
          <w:tcPr>
            <w:tcW w:w="640" w:type="dxa"/>
            <w:noWrap/>
          </w:tcPr>
          <w:p w:rsidR="006E1F5F" w:rsidRDefault="00FC26AA">
            <w:r>
              <w:t>42</w:t>
            </w:r>
          </w:p>
        </w:tc>
        <w:tc>
          <w:tcPr>
            <w:tcW w:w="659" w:type="dxa"/>
          </w:tcPr>
          <w:p w:rsidR="006E1F5F" w:rsidRDefault="00FC26AA">
            <w:r>
              <w:t>2.5</w:t>
            </w:r>
          </w:p>
        </w:tc>
        <w:tc>
          <w:tcPr>
            <w:tcW w:w="713" w:type="dxa"/>
            <w:noWrap/>
          </w:tcPr>
          <w:p w:rsidR="006E1F5F" w:rsidRDefault="00FC26AA">
            <w:r>
              <w:t>14*3</w:t>
            </w:r>
          </w:p>
        </w:tc>
        <w:tc>
          <w:tcPr>
            <w:tcW w:w="768" w:type="dxa"/>
            <w:noWrap/>
          </w:tcPr>
          <w:p w:rsidR="006E1F5F" w:rsidRDefault="006E1F5F"/>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考证</w:t>
            </w:r>
          </w:p>
        </w:tc>
        <w:tc>
          <w:tcPr>
            <w:tcW w:w="686" w:type="dxa"/>
            <w:noWrap/>
          </w:tcPr>
          <w:p w:rsidR="006E1F5F" w:rsidRDefault="00FC26AA">
            <w:r>
              <w:rPr>
                <w:rFonts w:hint="eastAsia"/>
              </w:rPr>
              <w:t>期末</w:t>
            </w:r>
          </w:p>
        </w:tc>
      </w:tr>
      <w:tr w:rsidR="006E1F5F">
        <w:trPr>
          <w:trHeight w:val="645"/>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4</w:t>
            </w:r>
          </w:p>
        </w:tc>
        <w:tc>
          <w:tcPr>
            <w:tcW w:w="1978" w:type="dxa"/>
            <w:gridSpan w:val="2"/>
          </w:tcPr>
          <w:p w:rsidR="006E1F5F" w:rsidRDefault="00FC26AA">
            <w:r>
              <w:rPr>
                <w:rFonts w:hint="eastAsia"/>
              </w:rPr>
              <w:t>思想道德与法治</w:t>
            </w:r>
          </w:p>
        </w:tc>
        <w:tc>
          <w:tcPr>
            <w:tcW w:w="640" w:type="dxa"/>
            <w:noWrap/>
          </w:tcPr>
          <w:p w:rsidR="006E1F5F" w:rsidRDefault="00FC26AA">
            <w:r>
              <w:t>48</w:t>
            </w:r>
          </w:p>
        </w:tc>
        <w:tc>
          <w:tcPr>
            <w:tcW w:w="640" w:type="dxa"/>
            <w:noWrap/>
          </w:tcPr>
          <w:p w:rsidR="006E1F5F" w:rsidRDefault="00FC26AA">
            <w:r>
              <w:t>0</w:t>
            </w:r>
          </w:p>
        </w:tc>
        <w:tc>
          <w:tcPr>
            <w:tcW w:w="640" w:type="dxa"/>
            <w:noWrap/>
          </w:tcPr>
          <w:p w:rsidR="006E1F5F" w:rsidRDefault="00FC26AA">
            <w:r>
              <w:t>48</w:t>
            </w:r>
          </w:p>
        </w:tc>
        <w:tc>
          <w:tcPr>
            <w:tcW w:w="659" w:type="dxa"/>
          </w:tcPr>
          <w:p w:rsidR="006E1F5F" w:rsidRDefault="00FC26AA">
            <w:r>
              <w:t>3</w:t>
            </w:r>
          </w:p>
        </w:tc>
        <w:tc>
          <w:tcPr>
            <w:tcW w:w="713" w:type="dxa"/>
            <w:noWrap/>
          </w:tcPr>
          <w:p w:rsidR="006E1F5F" w:rsidRDefault="00FC26AA">
            <w:r>
              <w:t>12*4</w:t>
            </w:r>
          </w:p>
        </w:tc>
        <w:tc>
          <w:tcPr>
            <w:tcW w:w="768" w:type="dxa"/>
            <w:noWrap/>
          </w:tcPr>
          <w:p w:rsidR="006E1F5F" w:rsidRDefault="006E1F5F"/>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实践</w:t>
            </w:r>
            <w:r>
              <w:t>+</w:t>
            </w:r>
            <w:r>
              <w:rPr>
                <w:rFonts w:hint="eastAsia"/>
              </w:rPr>
              <w:t>笔试</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5</w:t>
            </w:r>
          </w:p>
        </w:tc>
        <w:tc>
          <w:tcPr>
            <w:tcW w:w="1978" w:type="dxa"/>
            <w:gridSpan w:val="2"/>
          </w:tcPr>
          <w:p w:rsidR="006E1F5F" w:rsidRDefault="00FC26AA">
            <w:r>
              <w:rPr>
                <w:rFonts w:hint="eastAsia"/>
              </w:rPr>
              <w:t>毛泽东思想和中国特色社会主义理论体系概论</w:t>
            </w:r>
          </w:p>
        </w:tc>
        <w:tc>
          <w:tcPr>
            <w:tcW w:w="640" w:type="dxa"/>
            <w:noWrap/>
          </w:tcPr>
          <w:p w:rsidR="006E1F5F" w:rsidRDefault="00FC26AA">
            <w:r>
              <w:t>56</w:t>
            </w:r>
          </w:p>
        </w:tc>
        <w:tc>
          <w:tcPr>
            <w:tcW w:w="640" w:type="dxa"/>
            <w:noWrap/>
          </w:tcPr>
          <w:p w:rsidR="006E1F5F" w:rsidRDefault="00FC26AA">
            <w:r>
              <w:t>8</w:t>
            </w:r>
          </w:p>
        </w:tc>
        <w:tc>
          <w:tcPr>
            <w:tcW w:w="640" w:type="dxa"/>
            <w:noWrap/>
          </w:tcPr>
          <w:p w:rsidR="006E1F5F" w:rsidRDefault="00FC26AA">
            <w:r>
              <w:t>64</w:t>
            </w:r>
          </w:p>
        </w:tc>
        <w:tc>
          <w:tcPr>
            <w:tcW w:w="659" w:type="dxa"/>
          </w:tcPr>
          <w:p w:rsidR="006E1F5F" w:rsidRDefault="00FC26AA">
            <w:r>
              <w:t>4</w:t>
            </w:r>
          </w:p>
        </w:tc>
        <w:tc>
          <w:tcPr>
            <w:tcW w:w="713" w:type="dxa"/>
            <w:noWrap/>
          </w:tcPr>
          <w:p w:rsidR="006E1F5F" w:rsidRDefault="006E1F5F"/>
        </w:tc>
        <w:tc>
          <w:tcPr>
            <w:tcW w:w="768" w:type="dxa"/>
            <w:noWrap/>
          </w:tcPr>
          <w:p w:rsidR="006E1F5F" w:rsidRDefault="00FC26AA">
            <w:r>
              <w:t>14*4+8</w:t>
            </w:r>
          </w:p>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实践</w:t>
            </w:r>
            <w:r>
              <w:t>+</w:t>
            </w:r>
            <w:r>
              <w:rPr>
                <w:rFonts w:hint="eastAsia"/>
              </w:rPr>
              <w:t>笔试</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6</w:t>
            </w:r>
          </w:p>
        </w:tc>
        <w:tc>
          <w:tcPr>
            <w:tcW w:w="1978" w:type="dxa"/>
            <w:gridSpan w:val="2"/>
          </w:tcPr>
          <w:p w:rsidR="006E1F5F" w:rsidRDefault="00FC26AA">
            <w:r>
              <w:rPr>
                <w:rFonts w:hint="eastAsia"/>
              </w:rPr>
              <w:t>体育</w:t>
            </w:r>
          </w:p>
        </w:tc>
        <w:tc>
          <w:tcPr>
            <w:tcW w:w="640" w:type="dxa"/>
            <w:noWrap/>
          </w:tcPr>
          <w:p w:rsidR="006E1F5F" w:rsidRDefault="00FC26AA">
            <w:r>
              <w:t>12</w:t>
            </w:r>
          </w:p>
        </w:tc>
        <w:tc>
          <w:tcPr>
            <w:tcW w:w="640" w:type="dxa"/>
            <w:noWrap/>
          </w:tcPr>
          <w:p w:rsidR="006E1F5F" w:rsidRDefault="00FC26AA">
            <w:r>
              <w:t>96</w:t>
            </w:r>
          </w:p>
        </w:tc>
        <w:tc>
          <w:tcPr>
            <w:tcW w:w="640" w:type="dxa"/>
            <w:noWrap/>
          </w:tcPr>
          <w:p w:rsidR="006E1F5F" w:rsidRDefault="00FC26AA">
            <w:r>
              <w:t>108</w:t>
            </w:r>
          </w:p>
        </w:tc>
        <w:tc>
          <w:tcPr>
            <w:tcW w:w="659" w:type="dxa"/>
          </w:tcPr>
          <w:p w:rsidR="006E1F5F" w:rsidRDefault="00FC26AA">
            <w:r>
              <w:t>5</w:t>
            </w:r>
          </w:p>
        </w:tc>
        <w:tc>
          <w:tcPr>
            <w:tcW w:w="713" w:type="dxa"/>
            <w:noWrap/>
          </w:tcPr>
          <w:p w:rsidR="006E1F5F" w:rsidRDefault="00FC26AA">
            <w:r>
              <w:t>14*2</w:t>
            </w:r>
          </w:p>
        </w:tc>
        <w:tc>
          <w:tcPr>
            <w:tcW w:w="768" w:type="dxa"/>
            <w:noWrap/>
          </w:tcPr>
          <w:p w:rsidR="006E1F5F" w:rsidRDefault="00FC26AA">
            <w:r>
              <w:t>14*2</w:t>
            </w:r>
          </w:p>
        </w:tc>
        <w:tc>
          <w:tcPr>
            <w:tcW w:w="709" w:type="dxa"/>
            <w:noWrap/>
          </w:tcPr>
          <w:p w:rsidR="006E1F5F" w:rsidRDefault="00FC26AA">
            <w:r>
              <w:t>18*1</w:t>
            </w:r>
          </w:p>
        </w:tc>
        <w:tc>
          <w:tcPr>
            <w:tcW w:w="709" w:type="dxa"/>
            <w:gridSpan w:val="2"/>
            <w:noWrap/>
          </w:tcPr>
          <w:p w:rsidR="006E1F5F" w:rsidRDefault="00FC26AA">
            <w:r>
              <w:t>18*1</w:t>
            </w:r>
          </w:p>
        </w:tc>
        <w:tc>
          <w:tcPr>
            <w:tcW w:w="741" w:type="dxa"/>
            <w:gridSpan w:val="2"/>
            <w:noWrap/>
          </w:tcPr>
          <w:p w:rsidR="006E1F5F" w:rsidRDefault="00FC26AA">
            <w:r>
              <w:t>8*2</w:t>
            </w:r>
          </w:p>
        </w:tc>
        <w:tc>
          <w:tcPr>
            <w:tcW w:w="734" w:type="dxa"/>
            <w:gridSpan w:val="2"/>
            <w:noWrap/>
          </w:tcPr>
          <w:p w:rsidR="006E1F5F" w:rsidRDefault="006E1F5F"/>
        </w:tc>
        <w:tc>
          <w:tcPr>
            <w:tcW w:w="830" w:type="dxa"/>
            <w:gridSpan w:val="2"/>
            <w:noWrap/>
          </w:tcPr>
          <w:p w:rsidR="006E1F5F" w:rsidRDefault="00FC26AA">
            <w:r>
              <w:rPr>
                <w:rFonts w:hint="eastAsia"/>
              </w:rPr>
              <w:t>实践</w:t>
            </w:r>
            <w:r>
              <w:t>+</w:t>
            </w:r>
            <w:r>
              <w:rPr>
                <w:rFonts w:hint="eastAsia"/>
              </w:rPr>
              <w:t>项目测试</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7</w:t>
            </w:r>
          </w:p>
        </w:tc>
        <w:tc>
          <w:tcPr>
            <w:tcW w:w="1978" w:type="dxa"/>
            <w:gridSpan w:val="2"/>
          </w:tcPr>
          <w:p w:rsidR="006E1F5F" w:rsidRDefault="00FC26AA">
            <w:r>
              <w:rPr>
                <w:rFonts w:hint="eastAsia"/>
              </w:rPr>
              <w:t>创新创业基础</w:t>
            </w:r>
          </w:p>
        </w:tc>
        <w:tc>
          <w:tcPr>
            <w:tcW w:w="640" w:type="dxa"/>
            <w:noWrap/>
          </w:tcPr>
          <w:p w:rsidR="006E1F5F" w:rsidRDefault="00FC26AA">
            <w:r>
              <w:t>48</w:t>
            </w:r>
          </w:p>
        </w:tc>
        <w:tc>
          <w:tcPr>
            <w:tcW w:w="640" w:type="dxa"/>
            <w:noWrap/>
          </w:tcPr>
          <w:p w:rsidR="006E1F5F" w:rsidRDefault="00FC26AA">
            <w:r>
              <w:t>0</w:t>
            </w:r>
          </w:p>
        </w:tc>
        <w:tc>
          <w:tcPr>
            <w:tcW w:w="640" w:type="dxa"/>
            <w:noWrap/>
          </w:tcPr>
          <w:p w:rsidR="006E1F5F" w:rsidRDefault="00FC26AA">
            <w:r>
              <w:t>48</w:t>
            </w:r>
          </w:p>
        </w:tc>
        <w:tc>
          <w:tcPr>
            <w:tcW w:w="659" w:type="dxa"/>
          </w:tcPr>
          <w:p w:rsidR="006E1F5F" w:rsidRDefault="00FC26AA">
            <w:r>
              <w:t>3</w:t>
            </w:r>
          </w:p>
        </w:tc>
        <w:tc>
          <w:tcPr>
            <w:tcW w:w="713" w:type="dxa"/>
            <w:noWrap/>
          </w:tcPr>
          <w:p w:rsidR="006E1F5F" w:rsidRDefault="00FC26AA">
            <w:r>
              <w:t>10*2</w:t>
            </w:r>
          </w:p>
        </w:tc>
        <w:tc>
          <w:tcPr>
            <w:tcW w:w="768" w:type="dxa"/>
            <w:noWrap/>
          </w:tcPr>
          <w:p w:rsidR="006E1F5F" w:rsidRDefault="00FC26AA">
            <w:r>
              <w:t>14*2</w:t>
            </w:r>
          </w:p>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实践</w:t>
            </w:r>
          </w:p>
        </w:tc>
        <w:tc>
          <w:tcPr>
            <w:tcW w:w="686" w:type="dxa"/>
            <w:noWrap/>
          </w:tcPr>
          <w:p w:rsidR="006E1F5F" w:rsidRDefault="00FC26AA">
            <w:r>
              <w:rPr>
                <w:rFonts w:hint="eastAsia"/>
              </w:rPr>
              <w:t>分阶段</w:t>
            </w:r>
          </w:p>
        </w:tc>
      </w:tr>
      <w:tr w:rsidR="006E1F5F">
        <w:trPr>
          <w:trHeight w:val="15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8</w:t>
            </w:r>
          </w:p>
        </w:tc>
        <w:tc>
          <w:tcPr>
            <w:tcW w:w="1978" w:type="dxa"/>
            <w:gridSpan w:val="2"/>
          </w:tcPr>
          <w:p w:rsidR="006E1F5F" w:rsidRDefault="00FC26AA">
            <w:r>
              <w:rPr>
                <w:rFonts w:hint="eastAsia"/>
              </w:rPr>
              <w:t>心理健康</w:t>
            </w:r>
          </w:p>
        </w:tc>
        <w:tc>
          <w:tcPr>
            <w:tcW w:w="640" w:type="dxa"/>
            <w:noWrap/>
          </w:tcPr>
          <w:p w:rsidR="006E1F5F" w:rsidRDefault="00FC26AA">
            <w:r>
              <w:t>16</w:t>
            </w:r>
          </w:p>
        </w:tc>
        <w:tc>
          <w:tcPr>
            <w:tcW w:w="640" w:type="dxa"/>
            <w:noWrap/>
          </w:tcPr>
          <w:p w:rsidR="006E1F5F" w:rsidRDefault="00FC26AA">
            <w:r>
              <w:t>0</w:t>
            </w:r>
          </w:p>
        </w:tc>
        <w:tc>
          <w:tcPr>
            <w:tcW w:w="640" w:type="dxa"/>
            <w:noWrap/>
          </w:tcPr>
          <w:p w:rsidR="006E1F5F" w:rsidRDefault="00FC26AA">
            <w:r>
              <w:t>16</w:t>
            </w:r>
          </w:p>
        </w:tc>
        <w:tc>
          <w:tcPr>
            <w:tcW w:w="659" w:type="dxa"/>
          </w:tcPr>
          <w:p w:rsidR="006E1F5F" w:rsidRDefault="00FC26AA">
            <w:r>
              <w:t>1</w:t>
            </w:r>
          </w:p>
        </w:tc>
        <w:tc>
          <w:tcPr>
            <w:tcW w:w="713" w:type="dxa"/>
            <w:noWrap/>
          </w:tcPr>
          <w:p w:rsidR="006E1F5F" w:rsidRDefault="006E1F5F"/>
        </w:tc>
        <w:tc>
          <w:tcPr>
            <w:tcW w:w="768" w:type="dxa"/>
            <w:noWrap/>
          </w:tcPr>
          <w:p w:rsidR="006E1F5F" w:rsidRDefault="00FC26AA">
            <w:r>
              <w:t>8*2</w:t>
            </w:r>
          </w:p>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笔试</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9</w:t>
            </w:r>
          </w:p>
        </w:tc>
        <w:tc>
          <w:tcPr>
            <w:tcW w:w="1978" w:type="dxa"/>
            <w:gridSpan w:val="2"/>
          </w:tcPr>
          <w:p w:rsidR="006E1F5F" w:rsidRDefault="00FC26AA">
            <w:r>
              <w:rPr>
                <w:rFonts w:hint="eastAsia"/>
              </w:rPr>
              <w:t>大学生职业发展与就业指导</w:t>
            </w:r>
          </w:p>
        </w:tc>
        <w:tc>
          <w:tcPr>
            <w:tcW w:w="640" w:type="dxa"/>
            <w:noWrap/>
          </w:tcPr>
          <w:p w:rsidR="006E1F5F" w:rsidRDefault="00FC26AA">
            <w:r>
              <w:t>21</w:t>
            </w:r>
          </w:p>
        </w:tc>
        <w:tc>
          <w:tcPr>
            <w:tcW w:w="640" w:type="dxa"/>
            <w:noWrap/>
          </w:tcPr>
          <w:p w:rsidR="006E1F5F" w:rsidRDefault="00FC26AA">
            <w:r>
              <w:t>15</w:t>
            </w:r>
          </w:p>
        </w:tc>
        <w:tc>
          <w:tcPr>
            <w:tcW w:w="640" w:type="dxa"/>
            <w:noWrap/>
          </w:tcPr>
          <w:p w:rsidR="006E1F5F" w:rsidRDefault="00FC26AA">
            <w:r>
              <w:t>36</w:t>
            </w:r>
          </w:p>
        </w:tc>
        <w:tc>
          <w:tcPr>
            <w:tcW w:w="659" w:type="dxa"/>
          </w:tcPr>
          <w:p w:rsidR="006E1F5F" w:rsidRDefault="00FC26AA">
            <w:r>
              <w:t>2</w:t>
            </w:r>
          </w:p>
        </w:tc>
        <w:tc>
          <w:tcPr>
            <w:tcW w:w="713" w:type="dxa"/>
            <w:noWrap/>
          </w:tcPr>
          <w:p w:rsidR="006E1F5F" w:rsidRDefault="006E1F5F"/>
        </w:tc>
        <w:tc>
          <w:tcPr>
            <w:tcW w:w="768" w:type="dxa"/>
            <w:noWrap/>
          </w:tcPr>
          <w:p w:rsidR="006E1F5F" w:rsidRDefault="006E1F5F"/>
        </w:tc>
        <w:tc>
          <w:tcPr>
            <w:tcW w:w="709" w:type="dxa"/>
            <w:noWrap/>
          </w:tcPr>
          <w:p w:rsidR="006E1F5F" w:rsidRDefault="00FC26AA">
            <w:r>
              <w:t>15</w:t>
            </w:r>
          </w:p>
        </w:tc>
        <w:tc>
          <w:tcPr>
            <w:tcW w:w="709" w:type="dxa"/>
            <w:gridSpan w:val="2"/>
            <w:noWrap/>
          </w:tcPr>
          <w:p w:rsidR="006E1F5F" w:rsidRDefault="00FC26AA">
            <w:r>
              <w:t>21</w:t>
            </w:r>
          </w:p>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笔试</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10</w:t>
            </w:r>
          </w:p>
        </w:tc>
        <w:tc>
          <w:tcPr>
            <w:tcW w:w="1978" w:type="dxa"/>
            <w:gridSpan w:val="2"/>
          </w:tcPr>
          <w:p w:rsidR="006E1F5F" w:rsidRDefault="00FC26AA">
            <w:r>
              <w:rPr>
                <w:rFonts w:hint="eastAsia"/>
              </w:rPr>
              <w:t>形势与政策</w:t>
            </w:r>
          </w:p>
        </w:tc>
        <w:tc>
          <w:tcPr>
            <w:tcW w:w="640" w:type="dxa"/>
            <w:noWrap/>
          </w:tcPr>
          <w:p w:rsidR="006E1F5F" w:rsidRDefault="00FC26AA">
            <w:r>
              <w:t>16</w:t>
            </w:r>
          </w:p>
        </w:tc>
        <w:tc>
          <w:tcPr>
            <w:tcW w:w="640" w:type="dxa"/>
            <w:noWrap/>
          </w:tcPr>
          <w:p w:rsidR="006E1F5F" w:rsidRDefault="00FC26AA">
            <w:r>
              <w:t>0</w:t>
            </w:r>
          </w:p>
        </w:tc>
        <w:tc>
          <w:tcPr>
            <w:tcW w:w="640" w:type="dxa"/>
            <w:noWrap/>
          </w:tcPr>
          <w:p w:rsidR="006E1F5F" w:rsidRDefault="00FC26AA">
            <w:r>
              <w:t>16</w:t>
            </w:r>
          </w:p>
        </w:tc>
        <w:tc>
          <w:tcPr>
            <w:tcW w:w="659" w:type="dxa"/>
          </w:tcPr>
          <w:p w:rsidR="006E1F5F" w:rsidRDefault="00FC26AA">
            <w:r>
              <w:t>1</w:t>
            </w:r>
          </w:p>
        </w:tc>
        <w:tc>
          <w:tcPr>
            <w:tcW w:w="713" w:type="dxa"/>
            <w:noWrap/>
          </w:tcPr>
          <w:p w:rsidR="006E1F5F" w:rsidRDefault="006E1F5F"/>
        </w:tc>
        <w:tc>
          <w:tcPr>
            <w:tcW w:w="768" w:type="dxa"/>
            <w:noWrap/>
          </w:tcPr>
          <w:p w:rsidR="006E1F5F" w:rsidRDefault="006E1F5F"/>
        </w:tc>
        <w:tc>
          <w:tcPr>
            <w:tcW w:w="709" w:type="dxa"/>
            <w:noWrap/>
          </w:tcPr>
          <w:p w:rsidR="006E1F5F" w:rsidRDefault="00FC26AA">
            <w:r>
              <w:t>4*2</w:t>
            </w:r>
          </w:p>
        </w:tc>
        <w:tc>
          <w:tcPr>
            <w:tcW w:w="709" w:type="dxa"/>
            <w:gridSpan w:val="2"/>
            <w:noWrap/>
          </w:tcPr>
          <w:p w:rsidR="006E1F5F" w:rsidRDefault="00FC26AA">
            <w:r>
              <w:t>4*2</w:t>
            </w:r>
          </w:p>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项目</w:t>
            </w:r>
            <w:r>
              <w:rPr>
                <w:rFonts w:hint="eastAsia"/>
              </w:rPr>
              <w:lastRenderedPageBreak/>
              <w:t>测试</w:t>
            </w:r>
          </w:p>
        </w:tc>
        <w:tc>
          <w:tcPr>
            <w:tcW w:w="686" w:type="dxa"/>
            <w:noWrap/>
          </w:tcPr>
          <w:p w:rsidR="006E1F5F" w:rsidRDefault="00FC26AA">
            <w:r>
              <w:rPr>
                <w:rFonts w:hint="eastAsia"/>
              </w:rPr>
              <w:lastRenderedPageBreak/>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11</w:t>
            </w:r>
          </w:p>
        </w:tc>
        <w:tc>
          <w:tcPr>
            <w:tcW w:w="1978" w:type="dxa"/>
            <w:gridSpan w:val="2"/>
          </w:tcPr>
          <w:p w:rsidR="006E1F5F" w:rsidRDefault="00FC26AA">
            <w:r>
              <w:rPr>
                <w:rFonts w:hint="eastAsia"/>
              </w:rPr>
              <w:t>军事理论</w:t>
            </w:r>
          </w:p>
        </w:tc>
        <w:tc>
          <w:tcPr>
            <w:tcW w:w="640" w:type="dxa"/>
            <w:noWrap/>
          </w:tcPr>
          <w:p w:rsidR="006E1F5F" w:rsidRDefault="00FC26AA">
            <w:r>
              <w:t>32</w:t>
            </w:r>
          </w:p>
        </w:tc>
        <w:tc>
          <w:tcPr>
            <w:tcW w:w="640" w:type="dxa"/>
            <w:noWrap/>
          </w:tcPr>
          <w:p w:rsidR="006E1F5F" w:rsidRDefault="00FC26AA">
            <w:r>
              <w:t>0</w:t>
            </w:r>
          </w:p>
        </w:tc>
        <w:tc>
          <w:tcPr>
            <w:tcW w:w="640" w:type="dxa"/>
            <w:noWrap/>
          </w:tcPr>
          <w:p w:rsidR="006E1F5F" w:rsidRDefault="00FC26AA">
            <w:r>
              <w:t>32</w:t>
            </w:r>
          </w:p>
        </w:tc>
        <w:tc>
          <w:tcPr>
            <w:tcW w:w="659" w:type="dxa"/>
          </w:tcPr>
          <w:p w:rsidR="006E1F5F" w:rsidRDefault="00FC26AA">
            <w:r>
              <w:t>2</w:t>
            </w:r>
          </w:p>
        </w:tc>
        <w:tc>
          <w:tcPr>
            <w:tcW w:w="713" w:type="dxa"/>
            <w:noWrap/>
          </w:tcPr>
          <w:p w:rsidR="006E1F5F" w:rsidRDefault="00FC26AA">
            <w:r>
              <w:t>32</w:t>
            </w:r>
          </w:p>
        </w:tc>
        <w:tc>
          <w:tcPr>
            <w:tcW w:w="768" w:type="dxa"/>
            <w:noWrap/>
          </w:tcPr>
          <w:p w:rsidR="006E1F5F" w:rsidRDefault="006E1F5F"/>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网络</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12</w:t>
            </w:r>
          </w:p>
        </w:tc>
        <w:tc>
          <w:tcPr>
            <w:tcW w:w="1978" w:type="dxa"/>
            <w:gridSpan w:val="2"/>
          </w:tcPr>
          <w:p w:rsidR="006E1F5F" w:rsidRDefault="00FC26AA">
            <w:r>
              <w:rPr>
                <w:rFonts w:hint="eastAsia"/>
              </w:rPr>
              <w:t>优秀传统文化</w:t>
            </w:r>
          </w:p>
        </w:tc>
        <w:tc>
          <w:tcPr>
            <w:tcW w:w="640" w:type="dxa"/>
            <w:noWrap/>
          </w:tcPr>
          <w:p w:rsidR="006E1F5F" w:rsidRDefault="00FC26AA">
            <w:r>
              <w:t>32</w:t>
            </w:r>
          </w:p>
        </w:tc>
        <w:tc>
          <w:tcPr>
            <w:tcW w:w="640" w:type="dxa"/>
            <w:noWrap/>
          </w:tcPr>
          <w:p w:rsidR="006E1F5F" w:rsidRDefault="00FC26AA">
            <w:r>
              <w:t>0</w:t>
            </w:r>
          </w:p>
        </w:tc>
        <w:tc>
          <w:tcPr>
            <w:tcW w:w="640" w:type="dxa"/>
            <w:noWrap/>
          </w:tcPr>
          <w:p w:rsidR="006E1F5F" w:rsidRDefault="00FC26AA">
            <w:r>
              <w:t>32</w:t>
            </w:r>
          </w:p>
        </w:tc>
        <w:tc>
          <w:tcPr>
            <w:tcW w:w="659" w:type="dxa"/>
          </w:tcPr>
          <w:p w:rsidR="006E1F5F" w:rsidRDefault="00FC26AA">
            <w:r>
              <w:t>2</w:t>
            </w:r>
          </w:p>
        </w:tc>
        <w:tc>
          <w:tcPr>
            <w:tcW w:w="713" w:type="dxa"/>
            <w:noWrap/>
          </w:tcPr>
          <w:p w:rsidR="006E1F5F" w:rsidRDefault="006E1F5F"/>
        </w:tc>
        <w:tc>
          <w:tcPr>
            <w:tcW w:w="768" w:type="dxa"/>
            <w:noWrap/>
          </w:tcPr>
          <w:p w:rsidR="006E1F5F" w:rsidRDefault="006E1F5F"/>
        </w:tc>
        <w:tc>
          <w:tcPr>
            <w:tcW w:w="709" w:type="dxa"/>
            <w:noWrap/>
          </w:tcPr>
          <w:p w:rsidR="006E1F5F" w:rsidRDefault="00FC26AA">
            <w:r>
              <w:t>32</w:t>
            </w:r>
          </w:p>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网络</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13</w:t>
            </w:r>
          </w:p>
        </w:tc>
        <w:tc>
          <w:tcPr>
            <w:tcW w:w="1978" w:type="dxa"/>
            <w:gridSpan w:val="2"/>
          </w:tcPr>
          <w:p w:rsidR="006E1F5F" w:rsidRDefault="00FC26AA">
            <w:r>
              <w:rPr>
                <w:rFonts w:hint="eastAsia"/>
              </w:rPr>
              <w:t>入学教育及军训</w:t>
            </w:r>
          </w:p>
        </w:tc>
        <w:tc>
          <w:tcPr>
            <w:tcW w:w="640" w:type="dxa"/>
            <w:noWrap/>
          </w:tcPr>
          <w:p w:rsidR="006E1F5F" w:rsidRDefault="00FC26AA">
            <w:r>
              <w:t>0</w:t>
            </w:r>
          </w:p>
        </w:tc>
        <w:tc>
          <w:tcPr>
            <w:tcW w:w="640" w:type="dxa"/>
            <w:noWrap/>
          </w:tcPr>
          <w:p w:rsidR="006E1F5F" w:rsidRDefault="00FC26AA">
            <w:r>
              <w:t>48</w:t>
            </w:r>
          </w:p>
        </w:tc>
        <w:tc>
          <w:tcPr>
            <w:tcW w:w="640" w:type="dxa"/>
            <w:noWrap/>
          </w:tcPr>
          <w:p w:rsidR="006E1F5F" w:rsidRDefault="00FC26AA">
            <w:r>
              <w:t>48</w:t>
            </w:r>
          </w:p>
        </w:tc>
        <w:tc>
          <w:tcPr>
            <w:tcW w:w="659" w:type="dxa"/>
          </w:tcPr>
          <w:p w:rsidR="006E1F5F" w:rsidRDefault="00FC26AA">
            <w:r>
              <w:t>2</w:t>
            </w:r>
          </w:p>
        </w:tc>
        <w:tc>
          <w:tcPr>
            <w:tcW w:w="713" w:type="dxa"/>
            <w:noWrap/>
          </w:tcPr>
          <w:p w:rsidR="006E1F5F" w:rsidRDefault="00FC26AA">
            <w:r>
              <w:t>2*24</w:t>
            </w:r>
          </w:p>
        </w:tc>
        <w:tc>
          <w:tcPr>
            <w:tcW w:w="768" w:type="dxa"/>
            <w:noWrap/>
          </w:tcPr>
          <w:p w:rsidR="006E1F5F" w:rsidRDefault="006E1F5F"/>
        </w:tc>
        <w:tc>
          <w:tcPr>
            <w:tcW w:w="709" w:type="dxa"/>
            <w:noWrap/>
          </w:tcPr>
          <w:p w:rsidR="006E1F5F" w:rsidRDefault="006E1F5F"/>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实践</w:t>
            </w:r>
          </w:p>
        </w:tc>
        <w:tc>
          <w:tcPr>
            <w:tcW w:w="686" w:type="dxa"/>
            <w:noWrap/>
          </w:tcPr>
          <w:p w:rsidR="006E1F5F" w:rsidRDefault="00FC26AA">
            <w:r>
              <w:rPr>
                <w:rFonts w:hint="eastAsia"/>
              </w:rPr>
              <w:t>随堂</w:t>
            </w:r>
          </w:p>
        </w:tc>
      </w:tr>
      <w:tr w:rsidR="006E1F5F">
        <w:trPr>
          <w:trHeight w:val="300"/>
          <w:jc w:val="center"/>
        </w:trPr>
        <w:tc>
          <w:tcPr>
            <w:tcW w:w="850" w:type="dxa"/>
            <w:gridSpan w:val="2"/>
            <w:vMerge/>
            <w:vAlign w:val="center"/>
          </w:tcPr>
          <w:p w:rsidR="006E1F5F" w:rsidRDefault="006E1F5F">
            <w:pPr>
              <w:widowControl/>
              <w:jc w:val="left"/>
              <w:rPr>
                <w:rFonts w:ascii="宋体" w:cs="宋体"/>
                <w:kern w:val="0"/>
                <w:szCs w:val="21"/>
              </w:rPr>
            </w:pPr>
          </w:p>
        </w:tc>
        <w:tc>
          <w:tcPr>
            <w:tcW w:w="448" w:type="dxa"/>
            <w:noWrap/>
          </w:tcPr>
          <w:p w:rsidR="006E1F5F" w:rsidRDefault="00FC26AA">
            <w:r>
              <w:t>14</w:t>
            </w:r>
          </w:p>
        </w:tc>
        <w:tc>
          <w:tcPr>
            <w:tcW w:w="1978" w:type="dxa"/>
            <w:gridSpan w:val="2"/>
          </w:tcPr>
          <w:p w:rsidR="006E1F5F" w:rsidRDefault="00FC26AA">
            <w:r>
              <w:rPr>
                <w:rFonts w:hint="eastAsia"/>
              </w:rPr>
              <w:t>劳动教育</w:t>
            </w:r>
          </w:p>
        </w:tc>
        <w:tc>
          <w:tcPr>
            <w:tcW w:w="640" w:type="dxa"/>
            <w:noWrap/>
          </w:tcPr>
          <w:p w:rsidR="006E1F5F" w:rsidRDefault="00FC26AA">
            <w:r>
              <w:t>0</w:t>
            </w:r>
          </w:p>
        </w:tc>
        <w:tc>
          <w:tcPr>
            <w:tcW w:w="640" w:type="dxa"/>
            <w:noWrap/>
          </w:tcPr>
          <w:p w:rsidR="006E1F5F" w:rsidRDefault="00FC26AA">
            <w:r>
              <w:t>24</w:t>
            </w:r>
          </w:p>
        </w:tc>
        <w:tc>
          <w:tcPr>
            <w:tcW w:w="640" w:type="dxa"/>
            <w:noWrap/>
          </w:tcPr>
          <w:p w:rsidR="006E1F5F" w:rsidRDefault="00FC26AA">
            <w:r>
              <w:t>24</w:t>
            </w:r>
          </w:p>
        </w:tc>
        <w:tc>
          <w:tcPr>
            <w:tcW w:w="659" w:type="dxa"/>
          </w:tcPr>
          <w:p w:rsidR="006E1F5F" w:rsidRDefault="00FC26AA">
            <w:r>
              <w:t>1</w:t>
            </w:r>
          </w:p>
        </w:tc>
        <w:tc>
          <w:tcPr>
            <w:tcW w:w="713" w:type="dxa"/>
            <w:noWrap/>
          </w:tcPr>
          <w:p w:rsidR="006E1F5F" w:rsidRDefault="006E1F5F"/>
        </w:tc>
        <w:tc>
          <w:tcPr>
            <w:tcW w:w="768" w:type="dxa"/>
            <w:noWrap/>
          </w:tcPr>
          <w:p w:rsidR="006E1F5F" w:rsidRDefault="006E1F5F"/>
        </w:tc>
        <w:tc>
          <w:tcPr>
            <w:tcW w:w="709" w:type="dxa"/>
            <w:noWrap/>
          </w:tcPr>
          <w:p w:rsidR="006E1F5F" w:rsidRDefault="00FC26AA">
            <w:r>
              <w:t>1*24</w:t>
            </w:r>
          </w:p>
        </w:tc>
        <w:tc>
          <w:tcPr>
            <w:tcW w:w="709" w:type="dxa"/>
            <w:gridSpan w:val="2"/>
            <w:noWrap/>
          </w:tcPr>
          <w:p w:rsidR="006E1F5F" w:rsidRDefault="006E1F5F"/>
        </w:tc>
        <w:tc>
          <w:tcPr>
            <w:tcW w:w="741" w:type="dxa"/>
            <w:gridSpan w:val="2"/>
            <w:noWrap/>
          </w:tcPr>
          <w:p w:rsidR="006E1F5F" w:rsidRDefault="006E1F5F"/>
        </w:tc>
        <w:tc>
          <w:tcPr>
            <w:tcW w:w="734" w:type="dxa"/>
            <w:gridSpan w:val="2"/>
            <w:noWrap/>
          </w:tcPr>
          <w:p w:rsidR="006E1F5F" w:rsidRDefault="006E1F5F"/>
        </w:tc>
        <w:tc>
          <w:tcPr>
            <w:tcW w:w="830" w:type="dxa"/>
            <w:gridSpan w:val="2"/>
            <w:noWrap/>
          </w:tcPr>
          <w:p w:rsidR="006E1F5F" w:rsidRDefault="00FC26AA">
            <w:r>
              <w:rPr>
                <w:rFonts w:hint="eastAsia"/>
              </w:rPr>
              <w:t>实践</w:t>
            </w:r>
          </w:p>
        </w:tc>
        <w:tc>
          <w:tcPr>
            <w:tcW w:w="686" w:type="dxa"/>
            <w:noWrap/>
          </w:tcPr>
          <w:p w:rsidR="006E1F5F" w:rsidRDefault="00FC26AA">
            <w:r>
              <w:rPr>
                <w:rFonts w:hint="eastAsia"/>
              </w:rPr>
              <w:t>随堂</w:t>
            </w:r>
          </w:p>
        </w:tc>
      </w:tr>
      <w:tr w:rsidR="006E1F5F">
        <w:trPr>
          <w:trHeight w:val="300"/>
          <w:jc w:val="center"/>
        </w:trPr>
        <w:tc>
          <w:tcPr>
            <w:tcW w:w="3276" w:type="dxa"/>
            <w:gridSpan w:val="5"/>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6E1F5F" w:rsidRPr="00FC26AA" w:rsidRDefault="00FC26AA">
            <w:pPr>
              <w:jc w:val="center"/>
              <w:rPr>
                <w:rFonts w:ascii="宋体" w:cs="宋体"/>
                <w:b/>
                <w:bCs/>
                <w:szCs w:val="21"/>
              </w:rPr>
            </w:pPr>
            <w:r w:rsidRPr="00FC26AA">
              <w:rPr>
                <w:b/>
                <w:bCs/>
                <w:szCs w:val="21"/>
              </w:rPr>
              <w:t>421</w:t>
            </w:r>
          </w:p>
        </w:tc>
        <w:tc>
          <w:tcPr>
            <w:tcW w:w="640" w:type="dxa"/>
            <w:noWrap/>
            <w:vAlign w:val="center"/>
          </w:tcPr>
          <w:p w:rsidR="006E1F5F" w:rsidRPr="00FC26AA" w:rsidRDefault="00FC26AA">
            <w:pPr>
              <w:jc w:val="center"/>
              <w:rPr>
                <w:rFonts w:ascii="宋体" w:cs="宋体"/>
                <w:b/>
                <w:bCs/>
                <w:szCs w:val="21"/>
              </w:rPr>
            </w:pPr>
            <w:r w:rsidRPr="00FC26AA">
              <w:rPr>
                <w:b/>
                <w:bCs/>
                <w:szCs w:val="21"/>
              </w:rPr>
              <w:t>205</w:t>
            </w:r>
          </w:p>
        </w:tc>
        <w:tc>
          <w:tcPr>
            <w:tcW w:w="640" w:type="dxa"/>
            <w:noWrap/>
            <w:vAlign w:val="center"/>
          </w:tcPr>
          <w:p w:rsidR="006E1F5F" w:rsidRPr="00FC26AA" w:rsidRDefault="00FC26AA">
            <w:pPr>
              <w:jc w:val="center"/>
              <w:rPr>
                <w:rFonts w:ascii="宋体" w:cs="宋体"/>
                <w:b/>
                <w:bCs/>
                <w:szCs w:val="21"/>
              </w:rPr>
            </w:pPr>
            <w:r w:rsidRPr="00FC26AA">
              <w:rPr>
                <w:b/>
                <w:bCs/>
                <w:szCs w:val="21"/>
              </w:rPr>
              <w:t>626</w:t>
            </w:r>
          </w:p>
        </w:tc>
        <w:tc>
          <w:tcPr>
            <w:tcW w:w="659" w:type="dxa"/>
            <w:vAlign w:val="center"/>
          </w:tcPr>
          <w:p w:rsidR="006E1F5F" w:rsidRPr="00FC26AA" w:rsidRDefault="00FC26AA">
            <w:pPr>
              <w:jc w:val="center"/>
              <w:rPr>
                <w:rFonts w:ascii="宋体" w:cs="宋体"/>
                <w:b/>
                <w:bCs/>
                <w:szCs w:val="21"/>
              </w:rPr>
            </w:pPr>
            <w:r w:rsidRPr="00FC26AA">
              <w:rPr>
                <w:b/>
                <w:bCs/>
                <w:szCs w:val="21"/>
              </w:rPr>
              <w:t>35.5</w:t>
            </w:r>
          </w:p>
        </w:tc>
        <w:tc>
          <w:tcPr>
            <w:tcW w:w="713" w:type="dxa"/>
            <w:noWrap/>
            <w:vAlign w:val="center"/>
          </w:tcPr>
          <w:p w:rsidR="006E1F5F" w:rsidRDefault="00FC26AA">
            <w:pPr>
              <w:jc w:val="center"/>
              <w:rPr>
                <w:rFonts w:ascii="宋体" w:cs="宋体"/>
                <w:b/>
                <w:bCs/>
                <w:color w:val="000000"/>
                <w:sz w:val="20"/>
                <w:szCs w:val="20"/>
              </w:rPr>
            </w:pPr>
            <w:r>
              <w:rPr>
                <w:b/>
                <w:bCs/>
                <w:color w:val="000000"/>
                <w:sz w:val="20"/>
                <w:szCs w:val="20"/>
              </w:rPr>
              <w:t>274</w:t>
            </w:r>
          </w:p>
        </w:tc>
        <w:tc>
          <w:tcPr>
            <w:tcW w:w="768" w:type="dxa"/>
            <w:noWrap/>
            <w:vAlign w:val="center"/>
          </w:tcPr>
          <w:p w:rsidR="006E1F5F" w:rsidRDefault="00FC26AA">
            <w:pPr>
              <w:jc w:val="center"/>
              <w:rPr>
                <w:rFonts w:ascii="宋体" w:cs="宋体"/>
                <w:b/>
                <w:bCs/>
                <w:color w:val="000000"/>
                <w:sz w:val="20"/>
                <w:szCs w:val="20"/>
              </w:rPr>
            </w:pPr>
            <w:r>
              <w:rPr>
                <w:b/>
                <w:bCs/>
                <w:color w:val="000000"/>
                <w:sz w:val="20"/>
                <w:szCs w:val="20"/>
              </w:rPr>
              <w:t>192</w:t>
            </w:r>
          </w:p>
        </w:tc>
        <w:tc>
          <w:tcPr>
            <w:tcW w:w="709" w:type="dxa"/>
            <w:noWrap/>
            <w:vAlign w:val="center"/>
          </w:tcPr>
          <w:p w:rsidR="006E1F5F" w:rsidRDefault="00FC26AA">
            <w:pPr>
              <w:jc w:val="center"/>
              <w:rPr>
                <w:rFonts w:ascii="宋体" w:cs="宋体"/>
                <w:b/>
                <w:bCs/>
                <w:color w:val="000000"/>
                <w:sz w:val="20"/>
                <w:szCs w:val="20"/>
              </w:rPr>
            </w:pPr>
            <w:r>
              <w:rPr>
                <w:b/>
                <w:bCs/>
                <w:color w:val="000000"/>
                <w:sz w:val="20"/>
                <w:szCs w:val="20"/>
              </w:rPr>
              <w:t>97</w:t>
            </w:r>
          </w:p>
        </w:tc>
        <w:tc>
          <w:tcPr>
            <w:tcW w:w="709" w:type="dxa"/>
            <w:gridSpan w:val="2"/>
            <w:noWrap/>
            <w:vAlign w:val="center"/>
          </w:tcPr>
          <w:p w:rsidR="006E1F5F" w:rsidRDefault="00FC26AA">
            <w:pPr>
              <w:jc w:val="center"/>
              <w:rPr>
                <w:rFonts w:ascii="宋体" w:cs="宋体"/>
                <w:b/>
                <w:bCs/>
                <w:color w:val="000000"/>
                <w:sz w:val="20"/>
                <w:szCs w:val="20"/>
              </w:rPr>
            </w:pPr>
            <w:r>
              <w:rPr>
                <w:b/>
                <w:bCs/>
                <w:color w:val="000000"/>
                <w:sz w:val="20"/>
                <w:szCs w:val="20"/>
              </w:rPr>
              <w:t>47</w:t>
            </w:r>
          </w:p>
        </w:tc>
        <w:tc>
          <w:tcPr>
            <w:tcW w:w="741" w:type="dxa"/>
            <w:gridSpan w:val="2"/>
            <w:noWrap/>
            <w:vAlign w:val="center"/>
          </w:tcPr>
          <w:p w:rsidR="006E1F5F" w:rsidRDefault="00FC26AA">
            <w:pPr>
              <w:jc w:val="center"/>
              <w:rPr>
                <w:rFonts w:ascii="宋体" w:cs="宋体"/>
                <w:b/>
                <w:bCs/>
                <w:color w:val="000000"/>
                <w:sz w:val="20"/>
                <w:szCs w:val="20"/>
              </w:rPr>
            </w:pPr>
            <w:r>
              <w:rPr>
                <w:b/>
                <w:bCs/>
                <w:color w:val="000000"/>
                <w:sz w:val="20"/>
                <w:szCs w:val="20"/>
              </w:rPr>
              <w:t>16</w:t>
            </w:r>
          </w:p>
        </w:tc>
        <w:tc>
          <w:tcPr>
            <w:tcW w:w="734" w:type="dxa"/>
            <w:gridSpan w:val="2"/>
            <w:noWrap/>
            <w:vAlign w:val="center"/>
          </w:tcPr>
          <w:p w:rsidR="006E1F5F" w:rsidRDefault="006E1F5F">
            <w:pPr>
              <w:jc w:val="center"/>
              <w:rPr>
                <w:rFonts w:ascii="宋体" w:cs="宋体"/>
                <w:b/>
                <w:bCs/>
                <w:sz w:val="20"/>
                <w:szCs w:val="20"/>
              </w:rPr>
            </w:pPr>
          </w:p>
        </w:tc>
        <w:tc>
          <w:tcPr>
            <w:tcW w:w="830" w:type="dxa"/>
            <w:gridSpan w:val="2"/>
            <w:noWrap/>
            <w:vAlign w:val="center"/>
          </w:tcPr>
          <w:p w:rsidR="006E1F5F" w:rsidRDefault="006E1F5F">
            <w:pPr>
              <w:jc w:val="center"/>
              <w:rPr>
                <w:rFonts w:ascii="宋体" w:cs="宋体"/>
                <w:b/>
                <w:bCs/>
                <w:sz w:val="20"/>
                <w:szCs w:val="20"/>
              </w:rPr>
            </w:pPr>
          </w:p>
        </w:tc>
        <w:tc>
          <w:tcPr>
            <w:tcW w:w="686" w:type="dxa"/>
            <w:noWrap/>
            <w:vAlign w:val="center"/>
          </w:tcPr>
          <w:p w:rsidR="006E1F5F" w:rsidRDefault="006E1F5F">
            <w:pPr>
              <w:widowControl/>
              <w:jc w:val="center"/>
              <w:rPr>
                <w:rFonts w:ascii="宋体" w:cs="宋体"/>
                <w:kern w:val="0"/>
                <w:szCs w:val="21"/>
              </w:rPr>
            </w:pPr>
          </w:p>
        </w:tc>
      </w:tr>
      <w:tr w:rsidR="006E1F5F">
        <w:trPr>
          <w:trHeight w:val="244"/>
          <w:jc w:val="center"/>
        </w:trPr>
        <w:tc>
          <w:tcPr>
            <w:tcW w:w="425" w:type="dxa"/>
            <w:vMerge w:val="restart"/>
            <w:vAlign w:val="center"/>
          </w:tcPr>
          <w:p w:rsidR="006E1F5F" w:rsidRDefault="00FC26AA">
            <w:pPr>
              <w:widowControl/>
              <w:jc w:val="left"/>
              <w:rPr>
                <w:rFonts w:ascii="宋体" w:cs="宋体"/>
                <w:kern w:val="0"/>
                <w:szCs w:val="21"/>
              </w:rPr>
            </w:pPr>
            <w:r>
              <w:rPr>
                <w:rFonts w:ascii="宋体" w:cs="宋体" w:hint="eastAsia"/>
                <w:kern w:val="0"/>
                <w:szCs w:val="21"/>
              </w:rPr>
              <w:t>专业</w:t>
            </w:r>
          </w:p>
          <w:p w:rsidR="006E1F5F" w:rsidRDefault="00FC26AA">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技能</w:t>
            </w:r>
          </w:p>
          <w:p w:rsidR="006E1F5F" w:rsidRDefault="00FC26AA">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课</w:t>
            </w:r>
          </w:p>
        </w:tc>
        <w:tc>
          <w:tcPr>
            <w:tcW w:w="425" w:type="dxa"/>
            <w:vMerge w:val="restart"/>
            <w:vAlign w:val="center"/>
          </w:tcPr>
          <w:p w:rsidR="006E1F5F" w:rsidRDefault="00FC26AA">
            <w:pPr>
              <w:widowControl/>
              <w:jc w:val="left"/>
              <w:rPr>
                <w:rFonts w:ascii="宋体" w:cs="宋体"/>
                <w:kern w:val="0"/>
                <w:szCs w:val="21"/>
              </w:rPr>
            </w:pPr>
            <w:r>
              <w:rPr>
                <w:rFonts w:ascii="宋体" w:hAnsi="宋体" w:cs="宋体" w:hint="eastAsia"/>
                <w:kern w:val="0"/>
                <w:szCs w:val="21"/>
              </w:rPr>
              <w:t>专业基础课</w:t>
            </w: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1</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机械制图</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42</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42</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84</w:t>
            </w:r>
          </w:p>
        </w:tc>
        <w:tc>
          <w:tcPr>
            <w:tcW w:w="659" w:type="dxa"/>
            <w:vAlign w:val="center"/>
          </w:tcPr>
          <w:p w:rsidR="006E1F5F" w:rsidRPr="00FC26AA" w:rsidRDefault="00FC26AA">
            <w:pPr>
              <w:widowControl/>
              <w:jc w:val="center"/>
              <w:textAlignment w:val="center"/>
              <w:rPr>
                <w:rFonts w:ascii="宋体" w:cs="宋体"/>
                <w:szCs w:val="21"/>
              </w:rPr>
            </w:pPr>
            <w:r w:rsidRPr="00FC26AA">
              <w:rPr>
                <w:rFonts w:ascii="宋体" w:hAnsi="宋体" w:cs="宋体" w:hint="eastAsia"/>
                <w:kern w:val="0"/>
                <w:szCs w:val="21"/>
                <w:lang w:bidi="ar"/>
              </w:rPr>
              <w:t>4.5</w:t>
            </w:r>
          </w:p>
        </w:tc>
        <w:tc>
          <w:tcPr>
            <w:tcW w:w="713" w:type="dxa"/>
            <w:noWrap/>
            <w:vAlign w:val="bottom"/>
          </w:tcPr>
          <w:p w:rsidR="006E1F5F" w:rsidRDefault="00FC26AA">
            <w:pPr>
              <w:jc w:val="center"/>
              <w:rPr>
                <w:rFonts w:ascii="宋体" w:cs="宋体"/>
                <w:color w:val="000000"/>
                <w:sz w:val="18"/>
                <w:szCs w:val="18"/>
              </w:rPr>
            </w:pPr>
            <w:r>
              <w:rPr>
                <w:color w:val="000000"/>
                <w:sz w:val="18"/>
                <w:szCs w:val="18"/>
              </w:rPr>
              <w:t>14*6</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rPr>
                <w:rFonts w:ascii="宋体" w:cs="宋体"/>
                <w:color w:val="000000"/>
                <w:sz w:val="18"/>
                <w:szCs w:val="18"/>
              </w:rPr>
            </w:pPr>
            <w:r>
              <w:rPr>
                <w:rFonts w:hint="eastAsia"/>
                <w:color w:val="000000"/>
                <w:sz w:val="18"/>
                <w:szCs w:val="18"/>
              </w:rPr>
              <w:t>期末</w:t>
            </w:r>
          </w:p>
        </w:tc>
      </w:tr>
      <w:tr w:rsidR="006E1F5F">
        <w:trPr>
          <w:trHeight w:val="233"/>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2</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金属材料与成型工艺</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42</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0</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42</w:t>
            </w:r>
          </w:p>
        </w:tc>
        <w:tc>
          <w:tcPr>
            <w:tcW w:w="659" w:type="dxa"/>
            <w:vAlign w:val="center"/>
          </w:tcPr>
          <w:p w:rsidR="006E1F5F" w:rsidRPr="00FC26AA" w:rsidRDefault="00FC26AA">
            <w:pPr>
              <w:widowControl/>
              <w:jc w:val="center"/>
              <w:textAlignment w:val="center"/>
              <w:rPr>
                <w:rFonts w:ascii="宋体" w:cs="宋体"/>
                <w:szCs w:val="21"/>
              </w:rPr>
            </w:pPr>
            <w:bookmarkStart w:id="0" w:name="_GoBack"/>
            <w:bookmarkEnd w:id="0"/>
            <w:r w:rsidRPr="00FC26AA">
              <w:rPr>
                <w:rFonts w:ascii="宋体" w:hAnsi="宋体" w:cs="宋体" w:hint="eastAsia"/>
                <w:kern w:val="0"/>
                <w:szCs w:val="21"/>
                <w:lang w:bidi="ar"/>
              </w:rPr>
              <w:t>2.5</w:t>
            </w:r>
          </w:p>
        </w:tc>
        <w:tc>
          <w:tcPr>
            <w:tcW w:w="713" w:type="dxa"/>
            <w:noWrap/>
            <w:vAlign w:val="bottom"/>
          </w:tcPr>
          <w:p w:rsidR="006E1F5F" w:rsidRDefault="00FC26AA">
            <w:pPr>
              <w:jc w:val="center"/>
              <w:rPr>
                <w:rFonts w:ascii="宋体" w:cs="宋体"/>
                <w:color w:val="000000"/>
                <w:sz w:val="18"/>
                <w:szCs w:val="18"/>
              </w:rPr>
            </w:pPr>
            <w:r>
              <w:rPr>
                <w:color w:val="000000"/>
                <w:sz w:val="18"/>
                <w:szCs w:val="18"/>
              </w:rPr>
              <w:t>14*3</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rPr>
                <w:rFonts w:ascii="宋体" w:cs="宋体"/>
                <w:color w:val="000000"/>
                <w:sz w:val="18"/>
                <w:szCs w:val="18"/>
              </w:rPr>
            </w:pPr>
            <w:r>
              <w:rPr>
                <w:rFonts w:hint="eastAsia"/>
                <w:color w:val="000000"/>
                <w:sz w:val="18"/>
                <w:szCs w:val="18"/>
              </w:rPr>
              <w:t>随堂</w:t>
            </w:r>
          </w:p>
        </w:tc>
      </w:tr>
      <w:tr w:rsidR="006E1F5F">
        <w:trPr>
          <w:trHeight w:val="6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3</w:t>
            </w:r>
          </w:p>
        </w:tc>
        <w:tc>
          <w:tcPr>
            <w:tcW w:w="1978" w:type="dxa"/>
            <w:gridSpan w:val="2"/>
            <w:vAlign w:val="bottom"/>
          </w:tcPr>
          <w:p w:rsidR="006E1F5F" w:rsidRDefault="00FC26AA">
            <w:pPr>
              <w:rPr>
                <w:rFonts w:ascii="宋体" w:cs="宋体"/>
                <w:color w:val="000000"/>
                <w:sz w:val="18"/>
                <w:szCs w:val="18"/>
              </w:rPr>
            </w:pPr>
            <w:r>
              <w:rPr>
                <w:color w:val="000000"/>
                <w:sz w:val="18"/>
                <w:szCs w:val="18"/>
              </w:rPr>
              <w:t>AutoCAD</w:t>
            </w:r>
          </w:p>
        </w:tc>
        <w:tc>
          <w:tcPr>
            <w:tcW w:w="640" w:type="dxa"/>
            <w:noWrap/>
            <w:vAlign w:val="bottom"/>
          </w:tcPr>
          <w:p w:rsidR="006E1F5F" w:rsidRPr="00FC26AA" w:rsidRDefault="00FC26AA">
            <w:pPr>
              <w:jc w:val="center"/>
              <w:rPr>
                <w:rFonts w:ascii="宋体" w:cs="宋体"/>
                <w:sz w:val="18"/>
                <w:szCs w:val="18"/>
              </w:rPr>
            </w:pPr>
            <w:r w:rsidRPr="00FC26AA">
              <w:rPr>
                <w:sz w:val="18"/>
                <w:szCs w:val="18"/>
              </w:rPr>
              <w:t>28</w:t>
            </w:r>
          </w:p>
        </w:tc>
        <w:tc>
          <w:tcPr>
            <w:tcW w:w="640" w:type="dxa"/>
            <w:noWrap/>
            <w:vAlign w:val="bottom"/>
          </w:tcPr>
          <w:p w:rsidR="006E1F5F" w:rsidRPr="00FC26AA" w:rsidRDefault="00FC26AA">
            <w:pPr>
              <w:jc w:val="center"/>
              <w:rPr>
                <w:rFonts w:ascii="宋体" w:cs="宋体"/>
                <w:sz w:val="18"/>
                <w:szCs w:val="18"/>
              </w:rPr>
            </w:pPr>
            <w:r w:rsidRPr="00FC26AA">
              <w:rPr>
                <w:sz w:val="18"/>
                <w:szCs w:val="18"/>
              </w:rPr>
              <w:t>28</w:t>
            </w:r>
          </w:p>
        </w:tc>
        <w:tc>
          <w:tcPr>
            <w:tcW w:w="640" w:type="dxa"/>
            <w:noWrap/>
            <w:vAlign w:val="bottom"/>
          </w:tcPr>
          <w:p w:rsidR="006E1F5F" w:rsidRPr="00FC26AA" w:rsidRDefault="00FC26AA">
            <w:pPr>
              <w:jc w:val="center"/>
              <w:rPr>
                <w:rFonts w:ascii="宋体" w:cs="宋体"/>
                <w:sz w:val="18"/>
                <w:szCs w:val="18"/>
              </w:rPr>
            </w:pPr>
            <w:r w:rsidRPr="00FC26AA">
              <w:rPr>
                <w:sz w:val="18"/>
                <w:szCs w:val="18"/>
              </w:rPr>
              <w:t>56</w:t>
            </w:r>
          </w:p>
        </w:tc>
        <w:tc>
          <w:tcPr>
            <w:tcW w:w="659" w:type="dxa"/>
            <w:vAlign w:val="center"/>
          </w:tcPr>
          <w:p w:rsidR="006E1F5F" w:rsidRPr="00FC26AA" w:rsidRDefault="00FC26AA">
            <w:pPr>
              <w:jc w:val="center"/>
              <w:rPr>
                <w:rFonts w:ascii="宋体" w:cs="宋体"/>
                <w:szCs w:val="21"/>
              </w:rPr>
            </w:pPr>
            <w:r w:rsidRPr="00FC26AA">
              <w:rPr>
                <w:szCs w:val="21"/>
              </w:rPr>
              <w:t>3</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color w:val="000000"/>
                <w:sz w:val="18"/>
                <w:szCs w:val="18"/>
              </w:rPr>
              <w:t>14*4</w:t>
            </w:r>
          </w:p>
        </w:tc>
        <w:tc>
          <w:tcPr>
            <w:tcW w:w="709" w:type="dxa"/>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rPr>
                <w:rFonts w:ascii="宋体" w:cs="宋体"/>
                <w:color w:val="000000"/>
                <w:sz w:val="18"/>
                <w:szCs w:val="18"/>
              </w:rPr>
            </w:pPr>
            <w:r>
              <w:rPr>
                <w:rFonts w:hint="eastAsia"/>
                <w:color w:val="000000"/>
                <w:sz w:val="18"/>
                <w:szCs w:val="18"/>
              </w:rPr>
              <w:t>选考证</w:t>
            </w:r>
          </w:p>
        </w:tc>
        <w:tc>
          <w:tcPr>
            <w:tcW w:w="686" w:type="dxa"/>
            <w:noWrap/>
          </w:tcPr>
          <w:p w:rsidR="006E1F5F" w:rsidRDefault="00FC26AA">
            <w:pPr>
              <w:rPr>
                <w:rFonts w:ascii="宋体" w:cs="宋体"/>
                <w:color w:val="000000"/>
                <w:sz w:val="18"/>
                <w:szCs w:val="18"/>
              </w:rPr>
            </w:pPr>
            <w:r>
              <w:rPr>
                <w:rFonts w:hint="eastAsia"/>
                <w:color w:val="000000"/>
                <w:sz w:val="18"/>
                <w:szCs w:val="18"/>
              </w:rPr>
              <w:t>随堂</w:t>
            </w:r>
          </w:p>
        </w:tc>
      </w:tr>
      <w:tr w:rsidR="006E1F5F">
        <w:trPr>
          <w:trHeight w:val="6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hAnsi="宋体" w:cs="宋体"/>
                <w:kern w:val="0"/>
                <w:szCs w:val="21"/>
              </w:rPr>
            </w:pPr>
            <w:r>
              <w:rPr>
                <w:rFonts w:ascii="宋体" w:hAnsi="宋体" w:cs="宋体"/>
                <w:kern w:val="0"/>
                <w:szCs w:val="21"/>
              </w:rPr>
              <w:t>4</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互换性与测量技术</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21</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21</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42</w:t>
            </w:r>
          </w:p>
        </w:tc>
        <w:tc>
          <w:tcPr>
            <w:tcW w:w="659" w:type="dxa"/>
            <w:vAlign w:val="center"/>
          </w:tcPr>
          <w:p w:rsidR="006E1F5F" w:rsidRPr="00FC26AA" w:rsidRDefault="00FC26AA">
            <w:pPr>
              <w:widowControl/>
              <w:jc w:val="center"/>
              <w:textAlignment w:val="center"/>
              <w:rPr>
                <w:rFonts w:ascii="宋体" w:cs="宋体"/>
                <w:szCs w:val="21"/>
              </w:rPr>
            </w:pPr>
            <w:r w:rsidRPr="00FC26AA">
              <w:rPr>
                <w:rFonts w:ascii="宋体" w:hAnsi="宋体" w:cs="宋体" w:hint="eastAsia"/>
                <w:kern w:val="0"/>
                <w:szCs w:val="21"/>
                <w:lang w:bidi="ar"/>
              </w:rPr>
              <w:t>2</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color w:val="000000"/>
                <w:sz w:val="18"/>
                <w:szCs w:val="18"/>
              </w:rPr>
              <w:t>14*3</w:t>
            </w:r>
          </w:p>
        </w:tc>
        <w:tc>
          <w:tcPr>
            <w:tcW w:w="709" w:type="dxa"/>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rPr>
                <w:rFonts w:ascii="宋体" w:cs="宋体"/>
                <w:color w:val="000000"/>
                <w:sz w:val="18"/>
                <w:szCs w:val="18"/>
              </w:rPr>
            </w:pPr>
            <w:r>
              <w:rPr>
                <w:rFonts w:hint="eastAsia"/>
                <w:color w:val="000000"/>
                <w:sz w:val="18"/>
                <w:szCs w:val="18"/>
              </w:rPr>
              <w:t>笔试</w:t>
            </w:r>
          </w:p>
        </w:tc>
        <w:tc>
          <w:tcPr>
            <w:tcW w:w="686" w:type="dxa"/>
            <w:noWrap/>
          </w:tcPr>
          <w:p w:rsidR="006E1F5F" w:rsidRDefault="00FC26AA">
            <w:pPr>
              <w:rPr>
                <w:rFonts w:ascii="宋体" w:cs="宋体"/>
                <w:color w:val="000000"/>
                <w:sz w:val="18"/>
                <w:szCs w:val="18"/>
              </w:rPr>
            </w:pPr>
            <w:r>
              <w:rPr>
                <w:rFonts w:hint="eastAsia"/>
                <w:color w:val="000000"/>
                <w:sz w:val="18"/>
                <w:szCs w:val="18"/>
              </w:rPr>
              <w:t>随堂</w:t>
            </w:r>
          </w:p>
        </w:tc>
      </w:tr>
      <w:tr w:rsidR="006E1F5F">
        <w:trPr>
          <w:trHeight w:val="6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5</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电工电子技术</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32</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24</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56</w:t>
            </w:r>
          </w:p>
        </w:tc>
        <w:tc>
          <w:tcPr>
            <w:tcW w:w="659" w:type="dxa"/>
            <w:vAlign w:val="center"/>
          </w:tcPr>
          <w:p w:rsidR="006E1F5F" w:rsidRPr="00FC26AA" w:rsidRDefault="00FC26AA">
            <w:pPr>
              <w:widowControl/>
              <w:jc w:val="center"/>
              <w:textAlignment w:val="center"/>
              <w:rPr>
                <w:rFonts w:ascii="宋体" w:cs="宋体"/>
                <w:szCs w:val="21"/>
              </w:rPr>
            </w:pPr>
            <w:r w:rsidRPr="00FC26AA">
              <w:rPr>
                <w:rFonts w:ascii="宋体" w:hAnsi="宋体" w:cs="宋体" w:hint="eastAsia"/>
                <w:kern w:val="0"/>
                <w:szCs w:val="21"/>
                <w:lang w:bidi="ar"/>
              </w:rPr>
              <w:t>3</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color w:val="000000"/>
                <w:sz w:val="18"/>
                <w:szCs w:val="18"/>
              </w:rPr>
              <w:t>14*4</w:t>
            </w:r>
          </w:p>
        </w:tc>
        <w:tc>
          <w:tcPr>
            <w:tcW w:w="709" w:type="dxa"/>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09"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rPr>
                <w:rFonts w:ascii="宋体" w:cs="宋体"/>
                <w:color w:val="000000"/>
                <w:sz w:val="18"/>
                <w:szCs w:val="18"/>
              </w:rPr>
            </w:pPr>
            <w:r>
              <w:rPr>
                <w:rFonts w:hint="eastAsia"/>
                <w:color w:val="000000"/>
                <w:sz w:val="18"/>
                <w:szCs w:val="18"/>
              </w:rPr>
              <w:t>随堂</w:t>
            </w:r>
          </w:p>
        </w:tc>
      </w:tr>
      <w:tr w:rsidR="006E1F5F">
        <w:trPr>
          <w:trHeight w:val="6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6</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机械设计基础</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32</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28</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60</w:t>
            </w:r>
          </w:p>
        </w:tc>
        <w:tc>
          <w:tcPr>
            <w:tcW w:w="659" w:type="dxa"/>
            <w:vAlign w:val="center"/>
          </w:tcPr>
          <w:p w:rsidR="006E1F5F" w:rsidRPr="00FC26AA" w:rsidRDefault="00FC26AA">
            <w:pPr>
              <w:widowControl/>
              <w:jc w:val="center"/>
              <w:textAlignment w:val="center"/>
              <w:rPr>
                <w:rFonts w:ascii="宋体" w:cs="宋体"/>
                <w:szCs w:val="21"/>
              </w:rPr>
            </w:pPr>
            <w:r w:rsidRPr="00FC26AA">
              <w:rPr>
                <w:rFonts w:ascii="宋体" w:hAnsi="宋体" w:cs="宋体" w:hint="eastAsia"/>
                <w:kern w:val="0"/>
                <w:szCs w:val="21"/>
                <w:lang w:bidi="ar"/>
              </w:rPr>
              <w:t>3</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color w:val="000000"/>
                <w:sz w:val="18"/>
                <w:szCs w:val="18"/>
              </w:rPr>
              <w:t>60</w:t>
            </w:r>
          </w:p>
        </w:tc>
        <w:tc>
          <w:tcPr>
            <w:tcW w:w="709" w:type="dxa"/>
            <w:noWrap/>
            <w:vAlign w:val="center"/>
          </w:tcPr>
          <w:p w:rsidR="006E1F5F" w:rsidRDefault="006E1F5F">
            <w:pPr>
              <w:jc w:val="center"/>
              <w:rPr>
                <w:rFonts w:ascii="宋体" w:cs="宋体"/>
                <w:color w:val="000000"/>
                <w:sz w:val="20"/>
                <w:szCs w:val="20"/>
              </w:rPr>
            </w:pPr>
          </w:p>
        </w:tc>
        <w:tc>
          <w:tcPr>
            <w:tcW w:w="709"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restart"/>
            <w:vAlign w:val="center"/>
          </w:tcPr>
          <w:p w:rsidR="006E1F5F" w:rsidRDefault="00FC26AA">
            <w:pPr>
              <w:widowControl/>
              <w:jc w:val="left"/>
              <w:rPr>
                <w:rFonts w:ascii="宋体" w:cs="宋体"/>
                <w:kern w:val="0"/>
                <w:szCs w:val="21"/>
              </w:rPr>
            </w:pPr>
            <w:r>
              <w:rPr>
                <w:rFonts w:ascii="宋体" w:hAnsi="宋体" w:cs="宋体" w:hint="eastAsia"/>
                <w:kern w:val="0"/>
                <w:szCs w:val="21"/>
              </w:rPr>
              <w:t>专</w:t>
            </w:r>
          </w:p>
          <w:p w:rsidR="006E1F5F" w:rsidRDefault="00FC26AA">
            <w:pPr>
              <w:widowControl/>
              <w:jc w:val="left"/>
              <w:rPr>
                <w:rFonts w:ascii="宋体" w:cs="宋体"/>
                <w:kern w:val="0"/>
                <w:szCs w:val="21"/>
              </w:rPr>
            </w:pPr>
            <w:r>
              <w:rPr>
                <w:rFonts w:ascii="宋体" w:hAnsi="宋体" w:cs="宋体" w:hint="eastAsia"/>
                <w:kern w:val="0"/>
                <w:szCs w:val="21"/>
              </w:rPr>
              <w:t>业</w:t>
            </w:r>
          </w:p>
          <w:p w:rsidR="006E1F5F" w:rsidRDefault="00FC26AA">
            <w:pPr>
              <w:widowControl/>
              <w:jc w:val="left"/>
              <w:rPr>
                <w:rFonts w:ascii="宋体" w:cs="宋体"/>
                <w:kern w:val="0"/>
                <w:szCs w:val="21"/>
              </w:rPr>
            </w:pPr>
            <w:r>
              <w:rPr>
                <w:rFonts w:ascii="宋体" w:hAnsi="宋体" w:cs="宋体" w:hint="eastAsia"/>
                <w:kern w:val="0"/>
                <w:szCs w:val="21"/>
              </w:rPr>
              <w:t>核</w:t>
            </w:r>
          </w:p>
          <w:p w:rsidR="006E1F5F" w:rsidRDefault="00FC26AA">
            <w:pPr>
              <w:widowControl/>
              <w:jc w:val="left"/>
              <w:rPr>
                <w:rFonts w:ascii="宋体" w:cs="宋体"/>
                <w:kern w:val="0"/>
                <w:szCs w:val="21"/>
              </w:rPr>
            </w:pPr>
            <w:r>
              <w:rPr>
                <w:rFonts w:ascii="宋体" w:hAnsi="宋体" w:cs="宋体" w:hint="eastAsia"/>
                <w:kern w:val="0"/>
                <w:szCs w:val="21"/>
              </w:rPr>
              <w:t>心</w:t>
            </w:r>
          </w:p>
          <w:p w:rsidR="006E1F5F" w:rsidRDefault="00FC26AA">
            <w:pPr>
              <w:widowControl/>
              <w:jc w:val="left"/>
              <w:rPr>
                <w:rFonts w:ascii="宋体" w:cs="宋体"/>
                <w:kern w:val="0"/>
                <w:szCs w:val="21"/>
              </w:rPr>
            </w:pPr>
            <w:r>
              <w:rPr>
                <w:rFonts w:ascii="宋体" w:hAnsi="宋体" w:cs="宋体" w:hint="eastAsia"/>
                <w:kern w:val="0"/>
                <w:szCs w:val="21"/>
              </w:rPr>
              <w:t>课</w:t>
            </w: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1</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数控机床</w:t>
            </w:r>
          </w:p>
        </w:tc>
        <w:tc>
          <w:tcPr>
            <w:tcW w:w="640" w:type="dxa"/>
            <w:noWrap/>
            <w:vAlign w:val="bottom"/>
          </w:tcPr>
          <w:p w:rsidR="006E1F5F" w:rsidRPr="00FC26AA" w:rsidRDefault="00FC26AA">
            <w:pPr>
              <w:jc w:val="center"/>
              <w:rPr>
                <w:rFonts w:ascii="宋体" w:cs="宋体"/>
                <w:sz w:val="18"/>
                <w:szCs w:val="18"/>
              </w:rPr>
            </w:pPr>
            <w:r w:rsidRPr="00FC26AA">
              <w:rPr>
                <w:sz w:val="18"/>
                <w:szCs w:val="18"/>
              </w:rPr>
              <w:t>44</w:t>
            </w:r>
          </w:p>
        </w:tc>
        <w:tc>
          <w:tcPr>
            <w:tcW w:w="640" w:type="dxa"/>
            <w:noWrap/>
            <w:vAlign w:val="bottom"/>
          </w:tcPr>
          <w:p w:rsidR="006E1F5F" w:rsidRPr="00FC26AA" w:rsidRDefault="00FC26AA">
            <w:pPr>
              <w:jc w:val="center"/>
              <w:rPr>
                <w:rFonts w:ascii="宋体" w:cs="宋体"/>
                <w:sz w:val="18"/>
                <w:szCs w:val="18"/>
              </w:rPr>
            </w:pPr>
            <w:r w:rsidRPr="00FC26AA">
              <w:rPr>
                <w:sz w:val="18"/>
                <w:szCs w:val="18"/>
              </w:rPr>
              <w:t>4</w:t>
            </w:r>
          </w:p>
        </w:tc>
        <w:tc>
          <w:tcPr>
            <w:tcW w:w="640" w:type="dxa"/>
            <w:noWrap/>
            <w:vAlign w:val="bottom"/>
          </w:tcPr>
          <w:p w:rsidR="006E1F5F" w:rsidRPr="00FC26AA" w:rsidRDefault="00FC26AA">
            <w:pPr>
              <w:jc w:val="center"/>
              <w:rPr>
                <w:rFonts w:ascii="宋体" w:cs="宋体"/>
                <w:sz w:val="18"/>
                <w:szCs w:val="18"/>
              </w:rPr>
            </w:pPr>
            <w:r w:rsidRPr="00FC26AA">
              <w:rPr>
                <w:sz w:val="18"/>
                <w:szCs w:val="18"/>
              </w:rPr>
              <w:t>48</w:t>
            </w:r>
          </w:p>
        </w:tc>
        <w:tc>
          <w:tcPr>
            <w:tcW w:w="659" w:type="dxa"/>
            <w:vAlign w:val="center"/>
          </w:tcPr>
          <w:p w:rsidR="006E1F5F" w:rsidRPr="00FC26AA" w:rsidRDefault="00FC26AA">
            <w:pPr>
              <w:jc w:val="center"/>
              <w:rPr>
                <w:rFonts w:ascii="宋体" w:cs="宋体"/>
                <w:szCs w:val="21"/>
              </w:rPr>
            </w:pPr>
            <w:r w:rsidRPr="00FC26AA">
              <w:rPr>
                <w:szCs w:val="21"/>
              </w:rPr>
              <w:t>3</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color w:val="000000"/>
                <w:sz w:val="18"/>
                <w:szCs w:val="18"/>
              </w:rPr>
              <w:t>48</w:t>
            </w:r>
          </w:p>
        </w:tc>
        <w:tc>
          <w:tcPr>
            <w:tcW w:w="709"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2</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数控加工编程及操作</w:t>
            </w:r>
          </w:p>
        </w:tc>
        <w:tc>
          <w:tcPr>
            <w:tcW w:w="640" w:type="dxa"/>
            <w:noWrap/>
            <w:vAlign w:val="bottom"/>
          </w:tcPr>
          <w:p w:rsidR="006E1F5F" w:rsidRPr="00FC26AA" w:rsidRDefault="00FC26AA">
            <w:pPr>
              <w:jc w:val="center"/>
              <w:rPr>
                <w:rFonts w:ascii="宋体" w:cs="宋体"/>
                <w:sz w:val="18"/>
                <w:szCs w:val="18"/>
              </w:rPr>
            </w:pPr>
            <w:r w:rsidRPr="00FC26AA">
              <w:rPr>
                <w:sz w:val="18"/>
                <w:szCs w:val="18"/>
              </w:rPr>
              <w:t>30</w:t>
            </w:r>
          </w:p>
        </w:tc>
        <w:tc>
          <w:tcPr>
            <w:tcW w:w="640" w:type="dxa"/>
            <w:noWrap/>
            <w:vAlign w:val="bottom"/>
          </w:tcPr>
          <w:p w:rsidR="006E1F5F" w:rsidRPr="00FC26AA" w:rsidRDefault="00FC26AA">
            <w:pPr>
              <w:jc w:val="center"/>
              <w:rPr>
                <w:rFonts w:ascii="宋体" w:cs="宋体"/>
                <w:sz w:val="18"/>
                <w:szCs w:val="18"/>
              </w:rPr>
            </w:pPr>
            <w:r w:rsidRPr="00FC26AA">
              <w:rPr>
                <w:sz w:val="18"/>
                <w:szCs w:val="18"/>
              </w:rPr>
              <w:t>30</w:t>
            </w:r>
          </w:p>
        </w:tc>
        <w:tc>
          <w:tcPr>
            <w:tcW w:w="640" w:type="dxa"/>
            <w:noWrap/>
            <w:vAlign w:val="bottom"/>
          </w:tcPr>
          <w:p w:rsidR="006E1F5F" w:rsidRPr="00FC26AA" w:rsidRDefault="00FC26AA">
            <w:pPr>
              <w:jc w:val="center"/>
              <w:rPr>
                <w:rFonts w:ascii="宋体" w:cs="宋体"/>
                <w:sz w:val="18"/>
                <w:szCs w:val="18"/>
              </w:rPr>
            </w:pPr>
            <w:r w:rsidRPr="00FC26AA">
              <w:rPr>
                <w:sz w:val="18"/>
                <w:szCs w:val="18"/>
              </w:rPr>
              <w:t>60</w:t>
            </w:r>
          </w:p>
        </w:tc>
        <w:tc>
          <w:tcPr>
            <w:tcW w:w="659" w:type="dxa"/>
            <w:vAlign w:val="center"/>
          </w:tcPr>
          <w:p w:rsidR="006E1F5F" w:rsidRPr="00FC26AA" w:rsidRDefault="00FC26AA">
            <w:pPr>
              <w:jc w:val="center"/>
              <w:rPr>
                <w:rFonts w:ascii="宋体" w:cs="宋体"/>
                <w:szCs w:val="21"/>
              </w:rPr>
            </w:pPr>
            <w:r w:rsidRPr="00FC26AA">
              <w:rPr>
                <w:szCs w:val="21"/>
              </w:rPr>
              <w:t>3</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color w:val="000000"/>
                <w:sz w:val="18"/>
                <w:szCs w:val="18"/>
              </w:rPr>
              <w:t>60</w:t>
            </w:r>
          </w:p>
        </w:tc>
        <w:tc>
          <w:tcPr>
            <w:tcW w:w="709"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3</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机械制造技术</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32</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28</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60</w:t>
            </w:r>
          </w:p>
        </w:tc>
        <w:tc>
          <w:tcPr>
            <w:tcW w:w="659" w:type="dxa"/>
            <w:vAlign w:val="center"/>
          </w:tcPr>
          <w:p w:rsidR="006E1F5F" w:rsidRPr="00FC26AA" w:rsidRDefault="00FC26AA">
            <w:pPr>
              <w:widowControl/>
              <w:jc w:val="center"/>
              <w:textAlignment w:val="center"/>
              <w:rPr>
                <w:rFonts w:ascii="宋体" w:cs="宋体"/>
                <w:szCs w:val="21"/>
              </w:rPr>
            </w:pPr>
            <w:r w:rsidRPr="00FC26AA">
              <w:rPr>
                <w:rFonts w:ascii="宋体" w:hAnsi="宋体" w:cs="宋体" w:hint="eastAsia"/>
                <w:kern w:val="0"/>
                <w:szCs w:val="21"/>
                <w:lang w:bidi="ar"/>
              </w:rPr>
              <w:t>3</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color w:val="000000"/>
                <w:sz w:val="18"/>
                <w:szCs w:val="18"/>
              </w:rPr>
              <w:t>60</w:t>
            </w:r>
          </w:p>
        </w:tc>
        <w:tc>
          <w:tcPr>
            <w:tcW w:w="709"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4</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数控机床电气控制</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24</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24</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48</w:t>
            </w:r>
          </w:p>
        </w:tc>
        <w:tc>
          <w:tcPr>
            <w:tcW w:w="659" w:type="dxa"/>
            <w:vAlign w:val="center"/>
          </w:tcPr>
          <w:p w:rsidR="006E1F5F" w:rsidRPr="00FC26AA" w:rsidRDefault="00FC26AA">
            <w:pPr>
              <w:widowControl/>
              <w:jc w:val="center"/>
              <w:textAlignment w:val="center"/>
              <w:rPr>
                <w:rFonts w:ascii="宋体" w:cs="宋体"/>
                <w:szCs w:val="21"/>
              </w:rPr>
            </w:pPr>
            <w:r w:rsidRPr="00FC26AA">
              <w:rPr>
                <w:rFonts w:ascii="宋体" w:hAnsi="宋体" w:cs="宋体" w:hint="eastAsia"/>
                <w:kern w:val="0"/>
                <w:szCs w:val="21"/>
                <w:lang w:bidi="ar"/>
              </w:rPr>
              <w:t>2.5</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color w:val="000000"/>
                <w:sz w:val="18"/>
                <w:szCs w:val="18"/>
              </w:rPr>
              <w:t>48</w:t>
            </w:r>
          </w:p>
        </w:tc>
        <w:tc>
          <w:tcPr>
            <w:tcW w:w="709"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5</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液压系统安装及调试</w:t>
            </w:r>
          </w:p>
        </w:tc>
        <w:tc>
          <w:tcPr>
            <w:tcW w:w="640" w:type="dxa"/>
            <w:noWrap/>
            <w:vAlign w:val="bottom"/>
          </w:tcPr>
          <w:p w:rsidR="006E1F5F" w:rsidRPr="00FC26AA" w:rsidRDefault="00FC26AA">
            <w:pPr>
              <w:jc w:val="center"/>
              <w:rPr>
                <w:rFonts w:ascii="宋体" w:cs="宋体"/>
                <w:sz w:val="18"/>
                <w:szCs w:val="18"/>
              </w:rPr>
            </w:pPr>
            <w:r w:rsidRPr="00FC26AA">
              <w:rPr>
                <w:sz w:val="18"/>
                <w:szCs w:val="18"/>
              </w:rPr>
              <w:t>32</w:t>
            </w:r>
          </w:p>
        </w:tc>
        <w:tc>
          <w:tcPr>
            <w:tcW w:w="640" w:type="dxa"/>
            <w:noWrap/>
            <w:vAlign w:val="bottom"/>
          </w:tcPr>
          <w:p w:rsidR="006E1F5F" w:rsidRPr="00FC26AA" w:rsidRDefault="00FC26AA">
            <w:pPr>
              <w:jc w:val="center"/>
              <w:rPr>
                <w:rFonts w:ascii="宋体" w:cs="宋体"/>
                <w:sz w:val="18"/>
                <w:szCs w:val="18"/>
              </w:rPr>
            </w:pPr>
            <w:r w:rsidRPr="00FC26AA">
              <w:rPr>
                <w:sz w:val="18"/>
                <w:szCs w:val="18"/>
              </w:rPr>
              <w:t>16</w:t>
            </w:r>
          </w:p>
        </w:tc>
        <w:tc>
          <w:tcPr>
            <w:tcW w:w="640" w:type="dxa"/>
            <w:noWrap/>
            <w:vAlign w:val="bottom"/>
          </w:tcPr>
          <w:p w:rsidR="006E1F5F" w:rsidRPr="00FC26AA" w:rsidRDefault="00FC26AA">
            <w:pPr>
              <w:jc w:val="center"/>
              <w:rPr>
                <w:rFonts w:ascii="宋体" w:cs="宋体"/>
                <w:sz w:val="18"/>
                <w:szCs w:val="18"/>
              </w:rPr>
            </w:pPr>
            <w:r w:rsidRPr="00FC26AA">
              <w:rPr>
                <w:sz w:val="18"/>
                <w:szCs w:val="18"/>
              </w:rPr>
              <w:t>48</w:t>
            </w:r>
          </w:p>
        </w:tc>
        <w:tc>
          <w:tcPr>
            <w:tcW w:w="659" w:type="dxa"/>
            <w:vAlign w:val="center"/>
          </w:tcPr>
          <w:p w:rsidR="006E1F5F" w:rsidRPr="00FC26AA" w:rsidRDefault="00FC26AA">
            <w:pPr>
              <w:jc w:val="center"/>
              <w:rPr>
                <w:rFonts w:ascii="宋体" w:cs="宋体"/>
                <w:szCs w:val="21"/>
              </w:rPr>
            </w:pPr>
            <w:r w:rsidRPr="00FC26AA">
              <w:rPr>
                <w:szCs w:val="21"/>
              </w:rPr>
              <w:t>2.5</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E1F5F" w:rsidRDefault="00FC26AA">
            <w:pPr>
              <w:jc w:val="center"/>
              <w:rPr>
                <w:rFonts w:ascii="宋体" w:cs="宋体"/>
                <w:color w:val="000000"/>
                <w:sz w:val="18"/>
                <w:szCs w:val="18"/>
              </w:rPr>
            </w:pPr>
            <w:r>
              <w:rPr>
                <w:color w:val="000000"/>
                <w:sz w:val="18"/>
                <w:szCs w:val="18"/>
              </w:rPr>
              <w:t>12*4</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6</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机械</w:t>
            </w:r>
            <w:r>
              <w:rPr>
                <w:color w:val="000000"/>
                <w:sz w:val="18"/>
                <w:szCs w:val="18"/>
              </w:rPr>
              <w:t>CAD/CAM</w:t>
            </w:r>
          </w:p>
        </w:tc>
        <w:tc>
          <w:tcPr>
            <w:tcW w:w="640" w:type="dxa"/>
            <w:noWrap/>
            <w:vAlign w:val="bottom"/>
          </w:tcPr>
          <w:p w:rsidR="006E1F5F" w:rsidRPr="00FC26AA" w:rsidRDefault="00FC26AA">
            <w:pPr>
              <w:jc w:val="center"/>
              <w:rPr>
                <w:rFonts w:ascii="宋体" w:cs="宋体"/>
                <w:sz w:val="18"/>
                <w:szCs w:val="18"/>
              </w:rPr>
            </w:pPr>
            <w:r w:rsidRPr="00FC26AA">
              <w:rPr>
                <w:sz w:val="18"/>
                <w:szCs w:val="18"/>
              </w:rPr>
              <w:t>36</w:t>
            </w:r>
          </w:p>
        </w:tc>
        <w:tc>
          <w:tcPr>
            <w:tcW w:w="640" w:type="dxa"/>
            <w:noWrap/>
            <w:vAlign w:val="bottom"/>
          </w:tcPr>
          <w:p w:rsidR="006E1F5F" w:rsidRPr="00FC26AA" w:rsidRDefault="00FC26AA">
            <w:pPr>
              <w:jc w:val="center"/>
              <w:rPr>
                <w:rFonts w:ascii="宋体" w:cs="宋体"/>
                <w:sz w:val="18"/>
                <w:szCs w:val="18"/>
              </w:rPr>
            </w:pPr>
            <w:r w:rsidRPr="00FC26AA">
              <w:rPr>
                <w:sz w:val="18"/>
                <w:szCs w:val="18"/>
              </w:rPr>
              <w:t>36</w:t>
            </w:r>
          </w:p>
        </w:tc>
        <w:tc>
          <w:tcPr>
            <w:tcW w:w="640" w:type="dxa"/>
            <w:noWrap/>
            <w:vAlign w:val="bottom"/>
          </w:tcPr>
          <w:p w:rsidR="006E1F5F" w:rsidRPr="00FC26AA" w:rsidRDefault="00FC26AA">
            <w:pPr>
              <w:jc w:val="center"/>
              <w:rPr>
                <w:rFonts w:ascii="宋体" w:cs="宋体"/>
                <w:sz w:val="18"/>
                <w:szCs w:val="18"/>
              </w:rPr>
            </w:pPr>
            <w:r w:rsidRPr="00FC26AA">
              <w:rPr>
                <w:sz w:val="18"/>
                <w:szCs w:val="18"/>
              </w:rPr>
              <w:t>72</w:t>
            </w:r>
          </w:p>
        </w:tc>
        <w:tc>
          <w:tcPr>
            <w:tcW w:w="659" w:type="dxa"/>
            <w:vAlign w:val="center"/>
          </w:tcPr>
          <w:p w:rsidR="006E1F5F" w:rsidRPr="00FC26AA" w:rsidRDefault="00FC26AA">
            <w:pPr>
              <w:jc w:val="center"/>
              <w:rPr>
                <w:rFonts w:ascii="宋体" w:cs="宋体"/>
                <w:szCs w:val="21"/>
              </w:rPr>
            </w:pPr>
            <w:r w:rsidRPr="00FC26AA">
              <w:rPr>
                <w:szCs w:val="21"/>
              </w:rPr>
              <w:t>4</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E1F5F" w:rsidRDefault="00FC26AA">
            <w:pPr>
              <w:jc w:val="center"/>
              <w:rPr>
                <w:rFonts w:ascii="宋体" w:cs="宋体"/>
                <w:color w:val="000000"/>
                <w:sz w:val="18"/>
                <w:szCs w:val="18"/>
              </w:rPr>
            </w:pPr>
            <w:r>
              <w:rPr>
                <w:color w:val="000000"/>
                <w:sz w:val="18"/>
                <w:szCs w:val="18"/>
              </w:rPr>
              <w:t>12*6</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选考证</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7</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数控加工工艺</w:t>
            </w:r>
          </w:p>
        </w:tc>
        <w:tc>
          <w:tcPr>
            <w:tcW w:w="640" w:type="dxa"/>
            <w:noWrap/>
            <w:vAlign w:val="bottom"/>
          </w:tcPr>
          <w:p w:rsidR="006E1F5F" w:rsidRPr="00FC26AA" w:rsidRDefault="00FC26AA">
            <w:pPr>
              <w:jc w:val="center"/>
              <w:rPr>
                <w:rFonts w:ascii="宋体" w:cs="宋体"/>
                <w:sz w:val="18"/>
                <w:szCs w:val="18"/>
              </w:rPr>
            </w:pPr>
            <w:r w:rsidRPr="00FC26AA">
              <w:rPr>
                <w:sz w:val="18"/>
                <w:szCs w:val="18"/>
              </w:rPr>
              <w:t>44</w:t>
            </w:r>
          </w:p>
        </w:tc>
        <w:tc>
          <w:tcPr>
            <w:tcW w:w="640" w:type="dxa"/>
            <w:noWrap/>
            <w:vAlign w:val="bottom"/>
          </w:tcPr>
          <w:p w:rsidR="006E1F5F" w:rsidRPr="00FC26AA" w:rsidRDefault="00FC26AA">
            <w:pPr>
              <w:jc w:val="center"/>
              <w:rPr>
                <w:rFonts w:ascii="宋体" w:cs="宋体"/>
                <w:sz w:val="18"/>
                <w:szCs w:val="18"/>
              </w:rPr>
            </w:pPr>
            <w:r w:rsidRPr="00FC26AA">
              <w:rPr>
                <w:sz w:val="18"/>
                <w:szCs w:val="18"/>
              </w:rPr>
              <w:t>4</w:t>
            </w:r>
          </w:p>
        </w:tc>
        <w:tc>
          <w:tcPr>
            <w:tcW w:w="640" w:type="dxa"/>
            <w:noWrap/>
            <w:vAlign w:val="bottom"/>
          </w:tcPr>
          <w:p w:rsidR="006E1F5F" w:rsidRPr="00FC26AA" w:rsidRDefault="00FC26AA">
            <w:pPr>
              <w:jc w:val="center"/>
              <w:rPr>
                <w:rFonts w:ascii="宋体" w:cs="宋体"/>
                <w:sz w:val="18"/>
                <w:szCs w:val="18"/>
              </w:rPr>
            </w:pPr>
            <w:r w:rsidRPr="00FC26AA">
              <w:rPr>
                <w:sz w:val="18"/>
                <w:szCs w:val="18"/>
              </w:rPr>
              <w:t>48</w:t>
            </w:r>
          </w:p>
        </w:tc>
        <w:tc>
          <w:tcPr>
            <w:tcW w:w="659" w:type="dxa"/>
            <w:vAlign w:val="center"/>
          </w:tcPr>
          <w:p w:rsidR="006E1F5F" w:rsidRPr="00FC26AA" w:rsidRDefault="00FC26AA">
            <w:pPr>
              <w:jc w:val="center"/>
              <w:rPr>
                <w:rFonts w:ascii="宋体" w:cs="宋体"/>
                <w:szCs w:val="21"/>
              </w:rPr>
            </w:pPr>
            <w:r w:rsidRPr="00FC26AA">
              <w:rPr>
                <w:szCs w:val="21"/>
              </w:rPr>
              <w:t>3</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E1F5F" w:rsidRDefault="00FC26AA">
            <w:pPr>
              <w:jc w:val="center"/>
              <w:rPr>
                <w:rFonts w:ascii="宋体" w:cs="宋体"/>
                <w:color w:val="000000"/>
                <w:sz w:val="18"/>
                <w:szCs w:val="18"/>
              </w:rPr>
            </w:pPr>
            <w:r>
              <w:rPr>
                <w:color w:val="000000"/>
                <w:sz w:val="18"/>
                <w:szCs w:val="18"/>
              </w:rPr>
              <w:t>12*4</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8</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数控机床故障诊断与维护</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24</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24</w:t>
            </w:r>
          </w:p>
        </w:tc>
        <w:tc>
          <w:tcPr>
            <w:tcW w:w="640" w:type="dxa"/>
            <w:noWrap/>
            <w:vAlign w:val="bottom"/>
          </w:tcPr>
          <w:p w:rsidR="006E1F5F" w:rsidRPr="00FC26AA" w:rsidRDefault="00FC26AA">
            <w:pPr>
              <w:widowControl/>
              <w:jc w:val="center"/>
              <w:textAlignment w:val="bottom"/>
              <w:rPr>
                <w:rFonts w:ascii="宋体" w:cs="宋体"/>
                <w:sz w:val="18"/>
                <w:szCs w:val="18"/>
              </w:rPr>
            </w:pPr>
            <w:r w:rsidRPr="00FC26AA">
              <w:rPr>
                <w:rFonts w:ascii="宋体" w:hAnsi="宋体" w:cs="宋体" w:hint="eastAsia"/>
                <w:kern w:val="0"/>
                <w:sz w:val="18"/>
                <w:szCs w:val="18"/>
                <w:lang w:bidi="ar"/>
              </w:rPr>
              <w:t>48</w:t>
            </w:r>
          </w:p>
        </w:tc>
        <w:tc>
          <w:tcPr>
            <w:tcW w:w="659" w:type="dxa"/>
            <w:vAlign w:val="center"/>
          </w:tcPr>
          <w:p w:rsidR="006E1F5F" w:rsidRPr="00FC26AA" w:rsidRDefault="00FC26AA">
            <w:pPr>
              <w:widowControl/>
              <w:jc w:val="center"/>
              <w:textAlignment w:val="center"/>
              <w:rPr>
                <w:rFonts w:ascii="宋体" w:cs="宋体"/>
                <w:szCs w:val="21"/>
              </w:rPr>
            </w:pPr>
            <w:r w:rsidRPr="00FC26AA">
              <w:rPr>
                <w:rFonts w:ascii="宋体" w:hAnsi="宋体" w:cs="宋体" w:hint="eastAsia"/>
                <w:kern w:val="0"/>
                <w:szCs w:val="21"/>
                <w:lang w:bidi="ar"/>
              </w:rPr>
              <w:t>2.5</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E1F5F" w:rsidRDefault="00FC26AA">
            <w:pPr>
              <w:jc w:val="center"/>
              <w:rPr>
                <w:rFonts w:ascii="宋体" w:cs="宋体"/>
                <w:color w:val="000000"/>
                <w:sz w:val="18"/>
                <w:szCs w:val="18"/>
              </w:rPr>
            </w:pPr>
            <w:r>
              <w:rPr>
                <w:color w:val="000000"/>
                <w:sz w:val="18"/>
                <w:szCs w:val="18"/>
              </w:rPr>
              <w:t>12*4</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笔试</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583"/>
          <w:jc w:val="center"/>
        </w:trPr>
        <w:tc>
          <w:tcPr>
            <w:tcW w:w="425" w:type="dxa"/>
            <w:vMerge/>
            <w:vAlign w:val="center"/>
          </w:tcPr>
          <w:p w:rsidR="006E1F5F" w:rsidRDefault="006E1F5F">
            <w:pPr>
              <w:widowControl/>
              <w:jc w:val="center"/>
              <w:rPr>
                <w:rFonts w:ascii="宋体" w:cs="宋体"/>
                <w:kern w:val="0"/>
                <w:szCs w:val="21"/>
              </w:rPr>
            </w:pPr>
          </w:p>
        </w:tc>
        <w:tc>
          <w:tcPr>
            <w:tcW w:w="425" w:type="dxa"/>
            <w:vMerge w:val="restart"/>
            <w:vAlign w:val="center"/>
          </w:tcPr>
          <w:p w:rsidR="006E1F5F" w:rsidRDefault="00FC26AA">
            <w:pPr>
              <w:widowControl/>
              <w:jc w:val="center"/>
              <w:rPr>
                <w:rFonts w:ascii="宋体" w:cs="宋体"/>
                <w:kern w:val="0"/>
                <w:szCs w:val="21"/>
              </w:rPr>
            </w:pPr>
            <w:r>
              <w:rPr>
                <w:rFonts w:ascii="宋体" w:hAnsi="宋体" w:cs="宋体" w:hint="eastAsia"/>
                <w:kern w:val="0"/>
                <w:szCs w:val="21"/>
              </w:rPr>
              <w:t>职业技</w:t>
            </w:r>
            <w:r>
              <w:rPr>
                <w:rFonts w:ascii="宋体" w:hAnsi="宋体" w:cs="宋体" w:hint="eastAsia"/>
                <w:kern w:val="0"/>
                <w:szCs w:val="21"/>
              </w:rPr>
              <w:lastRenderedPageBreak/>
              <w:t>能训练</w:t>
            </w:r>
          </w:p>
        </w:tc>
        <w:tc>
          <w:tcPr>
            <w:tcW w:w="448" w:type="dxa"/>
            <w:noWrap/>
            <w:vAlign w:val="bottom"/>
          </w:tcPr>
          <w:p w:rsidR="006E1F5F" w:rsidRDefault="00FC26AA">
            <w:pPr>
              <w:jc w:val="center"/>
              <w:rPr>
                <w:rFonts w:ascii="宋体" w:cs="宋体"/>
                <w:color w:val="000000"/>
                <w:sz w:val="18"/>
                <w:szCs w:val="18"/>
              </w:rPr>
            </w:pPr>
            <w:r>
              <w:rPr>
                <w:color w:val="000000"/>
                <w:sz w:val="18"/>
                <w:szCs w:val="18"/>
              </w:rPr>
              <w:lastRenderedPageBreak/>
              <w:t>1</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制图测绘</w:t>
            </w:r>
          </w:p>
        </w:tc>
        <w:tc>
          <w:tcPr>
            <w:tcW w:w="640" w:type="dxa"/>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noWrap/>
            <w:vAlign w:val="bottom"/>
          </w:tcPr>
          <w:p w:rsidR="006E1F5F" w:rsidRDefault="00FC26AA">
            <w:pPr>
              <w:jc w:val="center"/>
              <w:rPr>
                <w:rFonts w:ascii="宋体" w:cs="宋体"/>
                <w:color w:val="000000"/>
                <w:sz w:val="18"/>
                <w:szCs w:val="18"/>
              </w:rPr>
            </w:pPr>
            <w:r>
              <w:rPr>
                <w:color w:val="000000"/>
                <w:sz w:val="18"/>
                <w:szCs w:val="18"/>
              </w:rPr>
              <w:t>24</w:t>
            </w:r>
          </w:p>
        </w:tc>
        <w:tc>
          <w:tcPr>
            <w:tcW w:w="640" w:type="dxa"/>
            <w:noWrap/>
            <w:vAlign w:val="bottom"/>
          </w:tcPr>
          <w:p w:rsidR="006E1F5F" w:rsidRDefault="00FC26AA">
            <w:pPr>
              <w:jc w:val="center"/>
              <w:rPr>
                <w:rFonts w:ascii="宋体" w:cs="宋体"/>
                <w:color w:val="000000"/>
                <w:sz w:val="18"/>
                <w:szCs w:val="18"/>
              </w:rPr>
            </w:pPr>
            <w:r>
              <w:rPr>
                <w:color w:val="000000"/>
                <w:sz w:val="18"/>
                <w:szCs w:val="18"/>
              </w:rPr>
              <w:t>24</w:t>
            </w:r>
          </w:p>
        </w:tc>
        <w:tc>
          <w:tcPr>
            <w:tcW w:w="659" w:type="dxa"/>
            <w:vAlign w:val="center"/>
          </w:tcPr>
          <w:p w:rsidR="006E1F5F" w:rsidRDefault="00FC26AA">
            <w:pPr>
              <w:jc w:val="center"/>
              <w:rPr>
                <w:rFonts w:ascii="宋体" w:cs="宋体"/>
                <w:color w:val="000000"/>
                <w:szCs w:val="21"/>
              </w:rPr>
            </w:pPr>
            <w:r>
              <w:rPr>
                <w:color w:val="000000"/>
                <w:szCs w:val="21"/>
              </w:rPr>
              <w:t>1</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color w:val="000000"/>
                <w:sz w:val="18"/>
                <w:szCs w:val="18"/>
              </w:rPr>
              <w:t>24*1</w:t>
            </w:r>
          </w:p>
        </w:tc>
        <w:tc>
          <w:tcPr>
            <w:tcW w:w="709"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实践</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56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bottom"/>
          </w:tcPr>
          <w:p w:rsidR="006E1F5F" w:rsidRDefault="00FC26AA">
            <w:pPr>
              <w:rPr>
                <w:rFonts w:ascii="宋体" w:cs="宋体"/>
                <w:color w:val="000000"/>
                <w:sz w:val="18"/>
                <w:szCs w:val="18"/>
              </w:rPr>
            </w:pPr>
            <w:r>
              <w:rPr>
                <w:color w:val="000000"/>
                <w:sz w:val="18"/>
                <w:szCs w:val="18"/>
              </w:rPr>
              <w:t>2</w:t>
            </w:r>
          </w:p>
        </w:tc>
        <w:tc>
          <w:tcPr>
            <w:tcW w:w="1978" w:type="dxa"/>
            <w:gridSpan w:val="2"/>
            <w:vAlign w:val="bottom"/>
          </w:tcPr>
          <w:p w:rsidR="006E1F5F" w:rsidRDefault="00FC26AA">
            <w:pPr>
              <w:rPr>
                <w:rFonts w:ascii="宋体" w:cs="宋体"/>
                <w:color w:val="000000"/>
                <w:sz w:val="18"/>
                <w:szCs w:val="18"/>
              </w:rPr>
            </w:pPr>
            <w:r>
              <w:rPr>
                <w:rFonts w:hint="eastAsia"/>
                <w:color w:val="000000"/>
                <w:sz w:val="18"/>
                <w:szCs w:val="18"/>
              </w:rPr>
              <w:t>机械加工认知实训</w:t>
            </w:r>
          </w:p>
        </w:tc>
        <w:tc>
          <w:tcPr>
            <w:tcW w:w="640" w:type="dxa"/>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noWrap/>
            <w:vAlign w:val="bottom"/>
          </w:tcPr>
          <w:p w:rsidR="006E1F5F" w:rsidRDefault="00FC26AA">
            <w:pPr>
              <w:jc w:val="center"/>
              <w:rPr>
                <w:rFonts w:ascii="宋体" w:cs="宋体"/>
                <w:color w:val="000000"/>
                <w:sz w:val="18"/>
                <w:szCs w:val="18"/>
              </w:rPr>
            </w:pPr>
            <w:r>
              <w:rPr>
                <w:color w:val="000000"/>
                <w:sz w:val="18"/>
                <w:szCs w:val="18"/>
              </w:rPr>
              <w:t>24</w:t>
            </w:r>
          </w:p>
        </w:tc>
        <w:tc>
          <w:tcPr>
            <w:tcW w:w="640" w:type="dxa"/>
            <w:noWrap/>
            <w:vAlign w:val="bottom"/>
          </w:tcPr>
          <w:p w:rsidR="006E1F5F" w:rsidRDefault="00FC26AA">
            <w:pPr>
              <w:jc w:val="center"/>
              <w:rPr>
                <w:rFonts w:ascii="宋体" w:cs="宋体"/>
                <w:color w:val="000000"/>
                <w:sz w:val="18"/>
                <w:szCs w:val="18"/>
              </w:rPr>
            </w:pPr>
            <w:r>
              <w:rPr>
                <w:color w:val="000000"/>
                <w:sz w:val="18"/>
                <w:szCs w:val="18"/>
              </w:rPr>
              <w:t>24</w:t>
            </w:r>
          </w:p>
        </w:tc>
        <w:tc>
          <w:tcPr>
            <w:tcW w:w="659" w:type="dxa"/>
            <w:vAlign w:val="center"/>
          </w:tcPr>
          <w:p w:rsidR="006E1F5F" w:rsidRDefault="00FC26AA">
            <w:pPr>
              <w:jc w:val="center"/>
              <w:rPr>
                <w:rFonts w:ascii="宋体" w:cs="宋体"/>
                <w:color w:val="000000"/>
                <w:szCs w:val="21"/>
              </w:rPr>
            </w:pPr>
            <w:r>
              <w:rPr>
                <w:color w:val="000000"/>
                <w:szCs w:val="21"/>
              </w:rPr>
              <w:t>1</w:t>
            </w:r>
          </w:p>
        </w:tc>
        <w:tc>
          <w:tcPr>
            <w:tcW w:w="713"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noWrap/>
            <w:vAlign w:val="bottom"/>
          </w:tcPr>
          <w:p w:rsidR="006E1F5F" w:rsidRDefault="00FC26AA">
            <w:pPr>
              <w:jc w:val="center"/>
              <w:rPr>
                <w:rFonts w:ascii="宋体" w:cs="宋体"/>
                <w:color w:val="000000"/>
                <w:sz w:val="18"/>
                <w:szCs w:val="18"/>
              </w:rPr>
            </w:pPr>
            <w:r>
              <w:rPr>
                <w:color w:val="000000"/>
                <w:sz w:val="18"/>
                <w:szCs w:val="18"/>
              </w:rPr>
              <w:t>24*1</w:t>
            </w:r>
          </w:p>
        </w:tc>
        <w:tc>
          <w:tcPr>
            <w:tcW w:w="709" w:type="dxa"/>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noWrap/>
            <w:vAlign w:val="bottom"/>
          </w:tcPr>
          <w:p w:rsidR="006E1F5F" w:rsidRDefault="00FC26AA">
            <w:pPr>
              <w:jc w:val="center"/>
              <w:rPr>
                <w:rFonts w:ascii="宋体" w:cs="宋体"/>
                <w:color w:val="000000"/>
                <w:sz w:val="18"/>
                <w:szCs w:val="18"/>
              </w:rPr>
            </w:pPr>
            <w:r>
              <w:rPr>
                <w:rFonts w:hint="eastAsia"/>
                <w:color w:val="000000"/>
                <w:sz w:val="18"/>
                <w:szCs w:val="18"/>
              </w:rPr>
              <w:t>实践</w:t>
            </w:r>
          </w:p>
        </w:tc>
        <w:tc>
          <w:tcPr>
            <w:tcW w:w="686" w:type="dxa"/>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326"/>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tcBorders>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3</w:t>
            </w:r>
          </w:p>
        </w:tc>
        <w:tc>
          <w:tcPr>
            <w:tcW w:w="1978" w:type="dxa"/>
            <w:gridSpan w:val="2"/>
            <w:tcBorders>
              <w:bottom w:val="single" w:sz="4" w:space="0" w:color="auto"/>
            </w:tcBorders>
          </w:tcPr>
          <w:p w:rsidR="006E1F5F" w:rsidRDefault="00FC26AA">
            <w:pPr>
              <w:rPr>
                <w:rFonts w:ascii="宋体" w:cs="宋体"/>
                <w:color w:val="000000"/>
                <w:sz w:val="18"/>
                <w:szCs w:val="18"/>
              </w:rPr>
            </w:pPr>
            <w:r>
              <w:rPr>
                <w:rFonts w:hint="eastAsia"/>
                <w:color w:val="000000"/>
                <w:sz w:val="18"/>
                <w:szCs w:val="18"/>
              </w:rPr>
              <w:t>钳工认知实训</w:t>
            </w:r>
          </w:p>
        </w:tc>
        <w:tc>
          <w:tcPr>
            <w:tcW w:w="640" w:type="dxa"/>
            <w:tcBorders>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tcBorders>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w:t>
            </w:r>
          </w:p>
        </w:tc>
        <w:tc>
          <w:tcPr>
            <w:tcW w:w="640" w:type="dxa"/>
            <w:tcBorders>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w:t>
            </w:r>
          </w:p>
        </w:tc>
        <w:tc>
          <w:tcPr>
            <w:tcW w:w="659" w:type="dxa"/>
            <w:tcBorders>
              <w:bottom w:val="single" w:sz="4" w:space="0" w:color="auto"/>
            </w:tcBorders>
            <w:vAlign w:val="center"/>
          </w:tcPr>
          <w:p w:rsidR="006E1F5F" w:rsidRDefault="00FC26AA">
            <w:pPr>
              <w:jc w:val="center"/>
              <w:rPr>
                <w:rFonts w:ascii="宋体" w:cs="宋体"/>
                <w:color w:val="000000"/>
                <w:szCs w:val="21"/>
              </w:rPr>
            </w:pPr>
            <w:r>
              <w:rPr>
                <w:color w:val="000000"/>
                <w:szCs w:val="21"/>
              </w:rPr>
              <w:t>1</w:t>
            </w:r>
          </w:p>
        </w:tc>
        <w:tc>
          <w:tcPr>
            <w:tcW w:w="713" w:type="dxa"/>
            <w:tcBorders>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tcBorders>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24*1</w:t>
            </w:r>
          </w:p>
        </w:tc>
        <w:tc>
          <w:tcPr>
            <w:tcW w:w="709" w:type="dxa"/>
            <w:tcBorders>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tcBorders>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tcBorders>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tcBorders>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tcBorders>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实践</w:t>
            </w:r>
          </w:p>
        </w:tc>
        <w:tc>
          <w:tcPr>
            <w:tcW w:w="686" w:type="dxa"/>
            <w:tcBorders>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285"/>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4</w:t>
            </w:r>
          </w:p>
        </w:tc>
        <w:tc>
          <w:tcPr>
            <w:tcW w:w="1978" w:type="dxa"/>
            <w:gridSpan w:val="2"/>
            <w:tcBorders>
              <w:top w:val="single" w:sz="4" w:space="0" w:color="auto"/>
              <w:bottom w:val="single" w:sz="4" w:space="0" w:color="auto"/>
            </w:tcBorders>
            <w:vAlign w:val="bottom"/>
          </w:tcPr>
          <w:p w:rsidR="006E1F5F" w:rsidRDefault="00FC26AA">
            <w:pPr>
              <w:rPr>
                <w:rFonts w:ascii="宋体" w:cs="宋体"/>
                <w:color w:val="000000"/>
                <w:sz w:val="18"/>
                <w:szCs w:val="18"/>
              </w:rPr>
            </w:pPr>
            <w:r>
              <w:rPr>
                <w:rFonts w:hint="eastAsia"/>
                <w:color w:val="000000"/>
                <w:sz w:val="18"/>
                <w:szCs w:val="18"/>
              </w:rPr>
              <w:t>焊工认知实训</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w:t>
            </w:r>
          </w:p>
        </w:tc>
        <w:tc>
          <w:tcPr>
            <w:tcW w:w="659" w:type="dxa"/>
            <w:tcBorders>
              <w:top w:val="single" w:sz="4" w:space="0" w:color="auto"/>
              <w:bottom w:val="single" w:sz="4" w:space="0" w:color="auto"/>
            </w:tcBorders>
            <w:vAlign w:val="center"/>
          </w:tcPr>
          <w:p w:rsidR="006E1F5F" w:rsidRDefault="00FC26AA">
            <w:pPr>
              <w:jc w:val="center"/>
              <w:rPr>
                <w:rFonts w:ascii="宋体" w:cs="宋体"/>
                <w:color w:val="000000"/>
                <w:szCs w:val="21"/>
              </w:rPr>
            </w:pPr>
            <w:r>
              <w:rPr>
                <w:color w:val="000000"/>
                <w:szCs w:val="21"/>
              </w:rPr>
              <w:t>1</w:t>
            </w:r>
          </w:p>
        </w:tc>
        <w:tc>
          <w:tcPr>
            <w:tcW w:w="713"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24*1</w:t>
            </w:r>
          </w:p>
        </w:tc>
        <w:tc>
          <w:tcPr>
            <w:tcW w:w="709"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实践</w:t>
            </w:r>
          </w:p>
        </w:tc>
        <w:tc>
          <w:tcPr>
            <w:tcW w:w="686"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285"/>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5</w:t>
            </w:r>
          </w:p>
        </w:tc>
        <w:tc>
          <w:tcPr>
            <w:tcW w:w="1978" w:type="dxa"/>
            <w:gridSpan w:val="2"/>
            <w:tcBorders>
              <w:top w:val="single" w:sz="4" w:space="0" w:color="auto"/>
              <w:bottom w:val="single" w:sz="4" w:space="0" w:color="auto"/>
            </w:tcBorders>
            <w:vAlign w:val="bottom"/>
          </w:tcPr>
          <w:p w:rsidR="006E1F5F" w:rsidRDefault="00FC26AA">
            <w:pPr>
              <w:rPr>
                <w:rFonts w:ascii="宋体" w:cs="宋体"/>
                <w:color w:val="000000"/>
                <w:sz w:val="18"/>
                <w:szCs w:val="18"/>
              </w:rPr>
            </w:pPr>
            <w:r>
              <w:rPr>
                <w:rFonts w:hint="eastAsia"/>
                <w:color w:val="000000"/>
                <w:sz w:val="18"/>
                <w:szCs w:val="18"/>
              </w:rPr>
              <w:t>机械加工实训</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96</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96</w:t>
            </w:r>
          </w:p>
        </w:tc>
        <w:tc>
          <w:tcPr>
            <w:tcW w:w="659" w:type="dxa"/>
            <w:tcBorders>
              <w:top w:val="single" w:sz="4" w:space="0" w:color="auto"/>
              <w:bottom w:val="single" w:sz="4" w:space="0" w:color="auto"/>
            </w:tcBorders>
            <w:vAlign w:val="center"/>
          </w:tcPr>
          <w:p w:rsidR="006E1F5F" w:rsidRDefault="00FC26AA">
            <w:pPr>
              <w:jc w:val="center"/>
              <w:rPr>
                <w:rFonts w:ascii="宋体" w:cs="宋体"/>
                <w:color w:val="000000"/>
                <w:szCs w:val="21"/>
              </w:rPr>
            </w:pPr>
            <w:r>
              <w:rPr>
                <w:color w:val="000000"/>
                <w:szCs w:val="21"/>
              </w:rPr>
              <w:t>4</w:t>
            </w:r>
          </w:p>
        </w:tc>
        <w:tc>
          <w:tcPr>
            <w:tcW w:w="713"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24*4</w:t>
            </w:r>
          </w:p>
        </w:tc>
        <w:tc>
          <w:tcPr>
            <w:tcW w:w="709"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选考证</w:t>
            </w:r>
          </w:p>
        </w:tc>
        <w:tc>
          <w:tcPr>
            <w:tcW w:w="686"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299"/>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6</w:t>
            </w:r>
          </w:p>
        </w:tc>
        <w:tc>
          <w:tcPr>
            <w:tcW w:w="1978" w:type="dxa"/>
            <w:gridSpan w:val="2"/>
            <w:tcBorders>
              <w:top w:val="single" w:sz="4" w:space="0" w:color="auto"/>
              <w:bottom w:val="single" w:sz="4" w:space="0" w:color="auto"/>
            </w:tcBorders>
            <w:vAlign w:val="bottom"/>
          </w:tcPr>
          <w:p w:rsidR="006E1F5F" w:rsidRDefault="00FC26AA">
            <w:pPr>
              <w:rPr>
                <w:rFonts w:ascii="宋体" w:cs="宋体"/>
                <w:color w:val="000000"/>
                <w:sz w:val="18"/>
                <w:szCs w:val="18"/>
              </w:rPr>
            </w:pPr>
            <w:r>
              <w:rPr>
                <w:rFonts w:hint="eastAsia"/>
                <w:color w:val="000000"/>
                <w:sz w:val="18"/>
                <w:szCs w:val="18"/>
              </w:rPr>
              <w:t>数控车工实训</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48</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48</w:t>
            </w:r>
          </w:p>
        </w:tc>
        <w:tc>
          <w:tcPr>
            <w:tcW w:w="659" w:type="dxa"/>
            <w:tcBorders>
              <w:top w:val="single" w:sz="4" w:space="0" w:color="auto"/>
              <w:bottom w:val="single" w:sz="4" w:space="0" w:color="auto"/>
            </w:tcBorders>
            <w:vAlign w:val="center"/>
          </w:tcPr>
          <w:p w:rsidR="006E1F5F" w:rsidRDefault="00FC26AA">
            <w:pPr>
              <w:jc w:val="center"/>
              <w:rPr>
                <w:rFonts w:ascii="宋体" w:cs="宋体"/>
                <w:color w:val="000000"/>
                <w:szCs w:val="21"/>
              </w:rPr>
            </w:pPr>
            <w:r>
              <w:rPr>
                <w:color w:val="000000"/>
                <w:szCs w:val="21"/>
              </w:rPr>
              <w:t>2</w:t>
            </w:r>
          </w:p>
        </w:tc>
        <w:tc>
          <w:tcPr>
            <w:tcW w:w="713"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24*2</w:t>
            </w:r>
          </w:p>
        </w:tc>
        <w:tc>
          <w:tcPr>
            <w:tcW w:w="709"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41"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实践</w:t>
            </w:r>
          </w:p>
        </w:tc>
        <w:tc>
          <w:tcPr>
            <w:tcW w:w="686"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298"/>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7</w:t>
            </w:r>
          </w:p>
        </w:tc>
        <w:tc>
          <w:tcPr>
            <w:tcW w:w="1978" w:type="dxa"/>
            <w:gridSpan w:val="2"/>
            <w:tcBorders>
              <w:top w:val="single" w:sz="4" w:space="0" w:color="auto"/>
              <w:bottom w:val="single" w:sz="4" w:space="0" w:color="auto"/>
            </w:tcBorders>
            <w:vAlign w:val="bottom"/>
          </w:tcPr>
          <w:p w:rsidR="006E1F5F" w:rsidRDefault="00FC26AA">
            <w:pPr>
              <w:rPr>
                <w:rFonts w:ascii="宋体" w:cs="宋体"/>
                <w:color w:val="000000"/>
                <w:sz w:val="18"/>
                <w:szCs w:val="18"/>
              </w:rPr>
            </w:pPr>
            <w:r>
              <w:rPr>
                <w:rFonts w:hint="eastAsia"/>
                <w:color w:val="000000"/>
                <w:sz w:val="18"/>
                <w:szCs w:val="18"/>
              </w:rPr>
              <w:t>数控铣工实训</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96</w:t>
            </w:r>
          </w:p>
        </w:tc>
        <w:tc>
          <w:tcPr>
            <w:tcW w:w="640"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96</w:t>
            </w:r>
          </w:p>
        </w:tc>
        <w:tc>
          <w:tcPr>
            <w:tcW w:w="659" w:type="dxa"/>
            <w:tcBorders>
              <w:top w:val="single" w:sz="4" w:space="0" w:color="auto"/>
              <w:bottom w:val="single" w:sz="4" w:space="0" w:color="auto"/>
            </w:tcBorders>
            <w:vAlign w:val="center"/>
          </w:tcPr>
          <w:p w:rsidR="006E1F5F" w:rsidRDefault="00FC26AA">
            <w:pPr>
              <w:jc w:val="center"/>
              <w:rPr>
                <w:rFonts w:ascii="宋体" w:cs="宋体"/>
                <w:color w:val="000000"/>
                <w:szCs w:val="21"/>
              </w:rPr>
            </w:pPr>
            <w:r>
              <w:rPr>
                <w:color w:val="000000"/>
                <w:szCs w:val="21"/>
              </w:rPr>
              <w:t>4</w:t>
            </w:r>
          </w:p>
        </w:tc>
        <w:tc>
          <w:tcPr>
            <w:tcW w:w="713"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24*4</w:t>
            </w:r>
          </w:p>
        </w:tc>
        <w:tc>
          <w:tcPr>
            <w:tcW w:w="741"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bottom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实践</w:t>
            </w:r>
          </w:p>
        </w:tc>
        <w:tc>
          <w:tcPr>
            <w:tcW w:w="686" w:type="dxa"/>
            <w:tcBorders>
              <w:top w:val="single" w:sz="4" w:space="0" w:color="auto"/>
              <w:bottom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177"/>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tcBorders>
              <w:top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8</w:t>
            </w:r>
          </w:p>
        </w:tc>
        <w:tc>
          <w:tcPr>
            <w:tcW w:w="1978" w:type="dxa"/>
            <w:gridSpan w:val="2"/>
            <w:tcBorders>
              <w:top w:val="single" w:sz="4" w:space="0" w:color="auto"/>
            </w:tcBorders>
            <w:vAlign w:val="bottom"/>
          </w:tcPr>
          <w:p w:rsidR="006E1F5F" w:rsidRDefault="00FC26AA">
            <w:pPr>
              <w:rPr>
                <w:rFonts w:ascii="宋体" w:cs="宋体"/>
                <w:color w:val="000000"/>
                <w:sz w:val="18"/>
                <w:szCs w:val="18"/>
              </w:rPr>
            </w:pPr>
            <w:r>
              <w:rPr>
                <w:rFonts w:hint="eastAsia"/>
                <w:color w:val="000000"/>
                <w:sz w:val="18"/>
                <w:szCs w:val="18"/>
              </w:rPr>
              <w:t>数控机床维修实训</w:t>
            </w:r>
          </w:p>
        </w:tc>
        <w:tc>
          <w:tcPr>
            <w:tcW w:w="640" w:type="dxa"/>
            <w:tcBorders>
              <w:top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0</w:t>
            </w:r>
          </w:p>
        </w:tc>
        <w:tc>
          <w:tcPr>
            <w:tcW w:w="640" w:type="dxa"/>
            <w:tcBorders>
              <w:top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48</w:t>
            </w:r>
          </w:p>
        </w:tc>
        <w:tc>
          <w:tcPr>
            <w:tcW w:w="640" w:type="dxa"/>
            <w:tcBorders>
              <w:top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48</w:t>
            </w:r>
          </w:p>
        </w:tc>
        <w:tc>
          <w:tcPr>
            <w:tcW w:w="659" w:type="dxa"/>
            <w:tcBorders>
              <w:top w:val="single" w:sz="4" w:space="0" w:color="auto"/>
            </w:tcBorders>
            <w:vAlign w:val="center"/>
          </w:tcPr>
          <w:p w:rsidR="006E1F5F" w:rsidRDefault="00FC26AA">
            <w:pPr>
              <w:jc w:val="center"/>
              <w:rPr>
                <w:rFonts w:ascii="宋体" w:cs="宋体"/>
                <w:color w:val="000000"/>
                <w:szCs w:val="21"/>
              </w:rPr>
            </w:pPr>
            <w:r>
              <w:rPr>
                <w:color w:val="000000"/>
                <w:szCs w:val="21"/>
              </w:rPr>
              <w:t>2</w:t>
            </w:r>
          </w:p>
        </w:tc>
        <w:tc>
          <w:tcPr>
            <w:tcW w:w="713" w:type="dxa"/>
            <w:tcBorders>
              <w:top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68" w:type="dxa"/>
            <w:tcBorders>
              <w:top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 xml:space="preserve">　</w:t>
            </w:r>
          </w:p>
        </w:tc>
        <w:tc>
          <w:tcPr>
            <w:tcW w:w="709" w:type="dxa"/>
            <w:gridSpan w:val="2"/>
            <w:tcBorders>
              <w:top w:val="single" w:sz="4" w:space="0" w:color="auto"/>
            </w:tcBorders>
            <w:noWrap/>
            <w:vAlign w:val="bottom"/>
          </w:tcPr>
          <w:p w:rsidR="006E1F5F" w:rsidRDefault="00FC26AA">
            <w:pPr>
              <w:jc w:val="center"/>
              <w:rPr>
                <w:rFonts w:ascii="宋体" w:cs="宋体"/>
                <w:color w:val="000000"/>
                <w:sz w:val="18"/>
                <w:szCs w:val="18"/>
              </w:rPr>
            </w:pPr>
            <w:r>
              <w:rPr>
                <w:color w:val="000000"/>
                <w:sz w:val="18"/>
                <w:szCs w:val="18"/>
              </w:rPr>
              <w:t>24*2</w:t>
            </w:r>
          </w:p>
        </w:tc>
        <w:tc>
          <w:tcPr>
            <w:tcW w:w="741" w:type="dxa"/>
            <w:gridSpan w:val="2"/>
            <w:tcBorders>
              <w:top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734" w:type="dxa"/>
            <w:gridSpan w:val="2"/>
            <w:tcBorders>
              <w:top w:val="single" w:sz="4" w:space="0" w:color="auto"/>
            </w:tcBorders>
            <w:noWrap/>
            <w:vAlign w:val="center"/>
          </w:tcPr>
          <w:p w:rsidR="006E1F5F" w:rsidRDefault="00FC26AA">
            <w:pPr>
              <w:jc w:val="center"/>
              <w:rPr>
                <w:rFonts w:ascii="宋体" w:cs="宋体"/>
                <w:color w:val="000000"/>
                <w:sz w:val="20"/>
                <w:szCs w:val="20"/>
              </w:rPr>
            </w:pPr>
            <w:r>
              <w:rPr>
                <w:rFonts w:hint="eastAsia"/>
                <w:color w:val="000000"/>
                <w:sz w:val="20"/>
                <w:szCs w:val="20"/>
              </w:rPr>
              <w:t xml:space="preserve">　</w:t>
            </w:r>
          </w:p>
        </w:tc>
        <w:tc>
          <w:tcPr>
            <w:tcW w:w="830" w:type="dxa"/>
            <w:gridSpan w:val="2"/>
            <w:tcBorders>
              <w:top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实践</w:t>
            </w:r>
          </w:p>
        </w:tc>
        <w:tc>
          <w:tcPr>
            <w:tcW w:w="686" w:type="dxa"/>
            <w:tcBorders>
              <w:top w:val="single" w:sz="4" w:space="0" w:color="auto"/>
            </w:tcBorders>
            <w:noWrap/>
            <w:vAlign w:val="bottom"/>
          </w:tcPr>
          <w:p w:rsidR="006E1F5F" w:rsidRDefault="00FC26AA">
            <w:pPr>
              <w:jc w:val="center"/>
              <w:rPr>
                <w:rFonts w:ascii="宋体" w:cs="宋体"/>
                <w:color w:val="000000"/>
                <w:sz w:val="18"/>
                <w:szCs w:val="18"/>
              </w:rPr>
            </w:pPr>
            <w:r>
              <w:rPr>
                <w:rFonts w:hint="eastAsia"/>
                <w:color w:val="000000"/>
                <w:sz w:val="18"/>
                <w:szCs w:val="18"/>
              </w:rPr>
              <w:t>随堂</w:t>
            </w:r>
          </w:p>
        </w:tc>
      </w:tr>
      <w:tr w:rsidR="006E1F5F">
        <w:trPr>
          <w:trHeight w:val="266"/>
          <w:jc w:val="center"/>
        </w:trPr>
        <w:tc>
          <w:tcPr>
            <w:tcW w:w="425" w:type="dxa"/>
            <w:vMerge/>
            <w:noWrap/>
            <w:vAlign w:val="center"/>
          </w:tcPr>
          <w:p w:rsidR="006E1F5F" w:rsidRDefault="006E1F5F">
            <w:pPr>
              <w:widowControl/>
              <w:jc w:val="center"/>
              <w:rPr>
                <w:rFonts w:ascii="宋体" w:cs="宋体"/>
                <w:kern w:val="0"/>
                <w:szCs w:val="21"/>
              </w:rPr>
            </w:pPr>
          </w:p>
        </w:tc>
        <w:tc>
          <w:tcPr>
            <w:tcW w:w="425" w:type="dxa"/>
            <w:vMerge w:val="restart"/>
            <w:vAlign w:val="center"/>
          </w:tcPr>
          <w:p w:rsidR="006E1F5F" w:rsidRDefault="00FC26AA">
            <w:pPr>
              <w:widowControl/>
              <w:jc w:val="center"/>
              <w:rPr>
                <w:rFonts w:ascii="宋体" w:cs="宋体"/>
                <w:kern w:val="0"/>
                <w:szCs w:val="21"/>
              </w:rPr>
            </w:pPr>
            <w:r>
              <w:rPr>
                <w:rFonts w:ascii="宋体" w:hAnsi="宋体" w:cs="宋体" w:hint="eastAsia"/>
                <w:kern w:val="0"/>
                <w:szCs w:val="21"/>
              </w:rPr>
              <w:t>综合实践</w:t>
            </w:r>
          </w:p>
        </w:tc>
        <w:tc>
          <w:tcPr>
            <w:tcW w:w="448" w:type="dxa"/>
            <w:noWrap/>
            <w:vAlign w:val="center"/>
          </w:tcPr>
          <w:p w:rsidR="006E1F5F" w:rsidRDefault="00FC26AA">
            <w:pPr>
              <w:widowControl/>
              <w:jc w:val="left"/>
              <w:rPr>
                <w:rFonts w:ascii="宋体" w:cs="宋体"/>
                <w:kern w:val="0"/>
                <w:szCs w:val="21"/>
              </w:rPr>
            </w:pPr>
            <w:r>
              <w:rPr>
                <w:rFonts w:ascii="宋体" w:cs="宋体"/>
                <w:kern w:val="0"/>
                <w:szCs w:val="21"/>
              </w:rPr>
              <w:t>1</w:t>
            </w:r>
          </w:p>
        </w:tc>
        <w:tc>
          <w:tcPr>
            <w:tcW w:w="1978" w:type="dxa"/>
            <w:gridSpan w:val="2"/>
            <w:vAlign w:val="center"/>
          </w:tcPr>
          <w:p w:rsidR="006E1F5F" w:rsidRDefault="00FC26AA">
            <w:pPr>
              <w:widowControl/>
              <w:jc w:val="left"/>
              <w:rPr>
                <w:rFonts w:ascii="宋体" w:cs="宋体"/>
                <w:kern w:val="0"/>
                <w:szCs w:val="21"/>
              </w:rPr>
            </w:pPr>
            <w:r>
              <w:rPr>
                <w:rFonts w:ascii="宋体" w:cs="宋体" w:hint="eastAsia"/>
                <w:kern w:val="0"/>
                <w:szCs w:val="21"/>
              </w:rPr>
              <w:t>认知实习</w:t>
            </w:r>
          </w:p>
        </w:tc>
        <w:tc>
          <w:tcPr>
            <w:tcW w:w="640" w:type="dxa"/>
            <w:noWrap/>
            <w:vAlign w:val="center"/>
          </w:tcPr>
          <w:p w:rsidR="006E1F5F" w:rsidRDefault="006E1F5F">
            <w:pPr>
              <w:widowControl/>
              <w:jc w:val="left"/>
              <w:rPr>
                <w:rFonts w:ascii="宋体" w:cs="宋体"/>
                <w:kern w:val="0"/>
                <w:szCs w:val="21"/>
              </w:rPr>
            </w:pPr>
          </w:p>
        </w:tc>
        <w:tc>
          <w:tcPr>
            <w:tcW w:w="640" w:type="dxa"/>
            <w:noWrap/>
            <w:vAlign w:val="center"/>
          </w:tcPr>
          <w:p w:rsidR="006E1F5F" w:rsidRDefault="006E1F5F">
            <w:pPr>
              <w:widowControl/>
              <w:jc w:val="left"/>
              <w:rPr>
                <w:rFonts w:ascii="宋体" w:cs="宋体"/>
                <w:kern w:val="0"/>
                <w:szCs w:val="21"/>
              </w:rPr>
            </w:pPr>
          </w:p>
        </w:tc>
        <w:tc>
          <w:tcPr>
            <w:tcW w:w="640" w:type="dxa"/>
            <w:noWrap/>
            <w:vAlign w:val="center"/>
          </w:tcPr>
          <w:p w:rsidR="006E1F5F" w:rsidRDefault="006E1F5F">
            <w:pPr>
              <w:widowControl/>
              <w:jc w:val="left"/>
              <w:rPr>
                <w:rFonts w:ascii="宋体" w:cs="宋体"/>
                <w:kern w:val="0"/>
                <w:szCs w:val="21"/>
              </w:rPr>
            </w:pPr>
          </w:p>
        </w:tc>
        <w:tc>
          <w:tcPr>
            <w:tcW w:w="659" w:type="dxa"/>
          </w:tcPr>
          <w:p w:rsidR="006E1F5F" w:rsidRDefault="006E1F5F">
            <w:pPr>
              <w:widowControl/>
              <w:jc w:val="left"/>
              <w:rPr>
                <w:rFonts w:ascii="宋体" w:cs="宋体"/>
                <w:kern w:val="0"/>
                <w:szCs w:val="21"/>
              </w:rPr>
            </w:pPr>
          </w:p>
        </w:tc>
        <w:tc>
          <w:tcPr>
            <w:tcW w:w="713" w:type="dxa"/>
            <w:noWrap/>
            <w:vAlign w:val="center"/>
          </w:tcPr>
          <w:p w:rsidR="006E1F5F" w:rsidRDefault="006E1F5F">
            <w:pPr>
              <w:widowControl/>
              <w:jc w:val="left"/>
              <w:rPr>
                <w:rFonts w:ascii="宋体" w:cs="宋体"/>
                <w:kern w:val="0"/>
                <w:szCs w:val="21"/>
              </w:rPr>
            </w:pPr>
          </w:p>
        </w:tc>
        <w:tc>
          <w:tcPr>
            <w:tcW w:w="768" w:type="dxa"/>
            <w:noWrap/>
            <w:vAlign w:val="center"/>
          </w:tcPr>
          <w:p w:rsidR="006E1F5F" w:rsidRDefault="006E1F5F">
            <w:pPr>
              <w:widowControl/>
              <w:jc w:val="left"/>
              <w:rPr>
                <w:rFonts w:ascii="宋体" w:cs="宋体"/>
                <w:kern w:val="0"/>
                <w:szCs w:val="21"/>
              </w:rPr>
            </w:pPr>
          </w:p>
        </w:tc>
        <w:tc>
          <w:tcPr>
            <w:tcW w:w="709" w:type="dxa"/>
            <w:noWrap/>
            <w:vAlign w:val="center"/>
          </w:tcPr>
          <w:p w:rsidR="006E1F5F" w:rsidRDefault="006E1F5F">
            <w:pPr>
              <w:widowControl/>
              <w:jc w:val="left"/>
              <w:rPr>
                <w:rFonts w:ascii="宋体" w:cs="宋体"/>
                <w:kern w:val="0"/>
                <w:szCs w:val="21"/>
              </w:rPr>
            </w:pPr>
          </w:p>
        </w:tc>
        <w:tc>
          <w:tcPr>
            <w:tcW w:w="709" w:type="dxa"/>
            <w:gridSpan w:val="2"/>
            <w:noWrap/>
            <w:vAlign w:val="center"/>
          </w:tcPr>
          <w:p w:rsidR="006E1F5F" w:rsidRDefault="006E1F5F">
            <w:pPr>
              <w:widowControl/>
              <w:jc w:val="left"/>
              <w:rPr>
                <w:rFonts w:ascii="宋体" w:cs="宋体"/>
                <w:kern w:val="0"/>
                <w:szCs w:val="21"/>
              </w:rPr>
            </w:pPr>
          </w:p>
        </w:tc>
        <w:tc>
          <w:tcPr>
            <w:tcW w:w="741" w:type="dxa"/>
            <w:gridSpan w:val="2"/>
            <w:noWrap/>
            <w:vAlign w:val="center"/>
          </w:tcPr>
          <w:p w:rsidR="006E1F5F" w:rsidRDefault="006E1F5F">
            <w:pPr>
              <w:widowControl/>
              <w:jc w:val="left"/>
              <w:rPr>
                <w:rFonts w:ascii="宋体" w:cs="宋体"/>
                <w:kern w:val="0"/>
                <w:szCs w:val="21"/>
              </w:rPr>
            </w:pPr>
          </w:p>
        </w:tc>
        <w:tc>
          <w:tcPr>
            <w:tcW w:w="734" w:type="dxa"/>
            <w:gridSpan w:val="2"/>
            <w:noWrap/>
            <w:vAlign w:val="center"/>
          </w:tcPr>
          <w:p w:rsidR="006E1F5F" w:rsidRDefault="006E1F5F">
            <w:pPr>
              <w:widowControl/>
              <w:jc w:val="left"/>
              <w:rPr>
                <w:rFonts w:ascii="宋体" w:cs="宋体"/>
                <w:kern w:val="0"/>
                <w:szCs w:val="21"/>
              </w:rPr>
            </w:pPr>
          </w:p>
        </w:tc>
        <w:tc>
          <w:tcPr>
            <w:tcW w:w="830" w:type="dxa"/>
            <w:gridSpan w:val="2"/>
            <w:noWrap/>
            <w:vAlign w:val="center"/>
          </w:tcPr>
          <w:p w:rsidR="006E1F5F" w:rsidRDefault="006E1F5F">
            <w:pPr>
              <w:widowControl/>
              <w:jc w:val="left"/>
              <w:rPr>
                <w:rFonts w:ascii="宋体" w:cs="宋体"/>
                <w:kern w:val="0"/>
                <w:szCs w:val="21"/>
              </w:rPr>
            </w:pPr>
          </w:p>
        </w:tc>
        <w:tc>
          <w:tcPr>
            <w:tcW w:w="686" w:type="dxa"/>
            <w:noWrap/>
            <w:vAlign w:val="center"/>
          </w:tcPr>
          <w:p w:rsidR="006E1F5F" w:rsidRDefault="006E1F5F">
            <w:pPr>
              <w:widowControl/>
              <w:jc w:val="left"/>
              <w:rPr>
                <w:rFonts w:ascii="宋体" w:cs="宋体"/>
                <w:kern w:val="0"/>
                <w:sz w:val="24"/>
              </w:rPr>
            </w:pP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cs="宋体"/>
                <w:kern w:val="0"/>
                <w:szCs w:val="21"/>
              </w:rPr>
              <w:t>2</w:t>
            </w:r>
          </w:p>
        </w:tc>
        <w:tc>
          <w:tcPr>
            <w:tcW w:w="1978" w:type="dxa"/>
            <w:gridSpan w:val="2"/>
            <w:vAlign w:val="center"/>
          </w:tcPr>
          <w:p w:rsidR="006E1F5F" w:rsidRDefault="00FC26AA">
            <w:pPr>
              <w:widowControl/>
              <w:jc w:val="left"/>
              <w:rPr>
                <w:rFonts w:ascii="宋体" w:cs="宋体"/>
                <w:kern w:val="0"/>
                <w:szCs w:val="21"/>
              </w:rPr>
            </w:pPr>
            <w:r>
              <w:rPr>
                <w:rFonts w:ascii="宋体" w:hAnsi="宋体" w:cs="宋体" w:hint="eastAsia"/>
                <w:kern w:val="0"/>
                <w:szCs w:val="21"/>
              </w:rPr>
              <w:t>专业综合技能训练（或跟岗实习）</w:t>
            </w:r>
          </w:p>
        </w:tc>
        <w:tc>
          <w:tcPr>
            <w:tcW w:w="640" w:type="dxa"/>
            <w:noWrap/>
            <w:vAlign w:val="center"/>
          </w:tcPr>
          <w:p w:rsidR="006E1F5F" w:rsidRDefault="00FC26AA">
            <w:pPr>
              <w:widowControl/>
              <w:jc w:val="left"/>
              <w:rPr>
                <w:rFonts w:ascii="宋体" w:cs="宋体"/>
                <w:kern w:val="0"/>
                <w:szCs w:val="21"/>
              </w:rPr>
            </w:pPr>
            <w:r>
              <w:rPr>
                <w:rFonts w:ascii="宋体" w:cs="宋体"/>
                <w:kern w:val="0"/>
                <w:szCs w:val="21"/>
              </w:rPr>
              <w:t>0</w:t>
            </w:r>
          </w:p>
        </w:tc>
        <w:tc>
          <w:tcPr>
            <w:tcW w:w="640" w:type="dxa"/>
            <w:noWrap/>
            <w:vAlign w:val="center"/>
          </w:tcPr>
          <w:p w:rsidR="006E1F5F" w:rsidRDefault="00FC26AA">
            <w:pPr>
              <w:widowControl/>
              <w:jc w:val="left"/>
              <w:rPr>
                <w:rFonts w:ascii="宋体" w:cs="宋体"/>
                <w:kern w:val="0"/>
                <w:szCs w:val="21"/>
              </w:rPr>
            </w:pPr>
            <w:r>
              <w:rPr>
                <w:rFonts w:ascii="宋体" w:hAnsi="宋体" w:cs="宋体"/>
                <w:kern w:val="0"/>
                <w:szCs w:val="21"/>
              </w:rPr>
              <w:t>160</w:t>
            </w:r>
          </w:p>
        </w:tc>
        <w:tc>
          <w:tcPr>
            <w:tcW w:w="640" w:type="dxa"/>
            <w:noWrap/>
            <w:vAlign w:val="center"/>
          </w:tcPr>
          <w:p w:rsidR="006E1F5F" w:rsidRDefault="00FC26AA">
            <w:pPr>
              <w:widowControl/>
              <w:jc w:val="left"/>
              <w:rPr>
                <w:rFonts w:ascii="宋体" w:cs="宋体"/>
                <w:kern w:val="0"/>
                <w:szCs w:val="21"/>
              </w:rPr>
            </w:pPr>
            <w:r>
              <w:rPr>
                <w:rFonts w:ascii="宋体" w:hAnsi="宋体" w:cs="宋体"/>
                <w:kern w:val="0"/>
                <w:szCs w:val="21"/>
              </w:rPr>
              <w:t>160</w:t>
            </w:r>
          </w:p>
        </w:tc>
        <w:tc>
          <w:tcPr>
            <w:tcW w:w="659" w:type="dxa"/>
            <w:vAlign w:val="center"/>
          </w:tcPr>
          <w:p w:rsidR="006E1F5F" w:rsidRDefault="00FC26AA">
            <w:pPr>
              <w:widowControl/>
              <w:rPr>
                <w:rFonts w:ascii="宋体" w:hAnsi="宋体" w:cs="宋体"/>
                <w:kern w:val="0"/>
                <w:szCs w:val="21"/>
              </w:rPr>
            </w:pPr>
            <w:r>
              <w:rPr>
                <w:rFonts w:ascii="宋体" w:hAnsi="宋体" w:cs="宋体"/>
                <w:kern w:val="0"/>
                <w:szCs w:val="21"/>
              </w:rPr>
              <w:t>8</w:t>
            </w:r>
          </w:p>
        </w:tc>
        <w:tc>
          <w:tcPr>
            <w:tcW w:w="713" w:type="dxa"/>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68" w:type="dxa"/>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09" w:type="dxa"/>
            <w:gridSpan w:val="2"/>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41" w:type="dxa"/>
            <w:gridSpan w:val="2"/>
            <w:noWrap/>
            <w:vAlign w:val="center"/>
          </w:tcPr>
          <w:p w:rsidR="006E1F5F" w:rsidRDefault="00FC26AA">
            <w:pPr>
              <w:widowControl/>
              <w:jc w:val="left"/>
              <w:rPr>
                <w:rFonts w:ascii="宋体" w:hAnsi="宋体" w:cs="宋体"/>
                <w:kern w:val="0"/>
                <w:szCs w:val="21"/>
              </w:rPr>
            </w:pPr>
            <w:r>
              <w:rPr>
                <w:rFonts w:ascii="宋体" w:hAnsi="宋体" w:cs="宋体"/>
                <w:kern w:val="0"/>
                <w:szCs w:val="21"/>
              </w:rPr>
              <w:t>8*20</w:t>
            </w:r>
          </w:p>
        </w:tc>
        <w:tc>
          <w:tcPr>
            <w:tcW w:w="734" w:type="dxa"/>
            <w:gridSpan w:val="2"/>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830" w:type="dxa"/>
            <w:gridSpan w:val="2"/>
            <w:noWrap/>
            <w:vAlign w:val="center"/>
          </w:tcPr>
          <w:p w:rsidR="006E1F5F" w:rsidRDefault="00FC26AA">
            <w:pPr>
              <w:widowControl/>
              <w:jc w:val="left"/>
              <w:rPr>
                <w:rFonts w:ascii="宋体" w:cs="宋体"/>
                <w:kern w:val="0"/>
                <w:szCs w:val="21"/>
              </w:rPr>
            </w:pPr>
            <w:r>
              <w:rPr>
                <w:rFonts w:ascii="宋体" w:hAnsi="宋体" w:cs="宋体" w:hint="eastAsia"/>
                <w:kern w:val="0"/>
                <w:szCs w:val="21"/>
              </w:rPr>
              <w:t>实习报告</w:t>
            </w:r>
          </w:p>
        </w:tc>
        <w:tc>
          <w:tcPr>
            <w:tcW w:w="686" w:type="dxa"/>
            <w:noWrap/>
            <w:vAlign w:val="center"/>
          </w:tcPr>
          <w:p w:rsidR="006E1F5F" w:rsidRDefault="006E1F5F">
            <w:pPr>
              <w:widowControl/>
              <w:jc w:val="left"/>
              <w:rPr>
                <w:rFonts w:ascii="宋体" w:cs="宋体"/>
                <w:kern w:val="0"/>
                <w:sz w:val="24"/>
              </w:rPr>
            </w:pPr>
          </w:p>
        </w:tc>
      </w:tr>
      <w:tr w:rsidR="006E1F5F">
        <w:trPr>
          <w:trHeight w:val="300"/>
          <w:jc w:val="center"/>
        </w:trPr>
        <w:tc>
          <w:tcPr>
            <w:tcW w:w="425" w:type="dxa"/>
            <w:vMerge/>
            <w:vAlign w:val="center"/>
          </w:tcPr>
          <w:p w:rsidR="006E1F5F" w:rsidRDefault="006E1F5F">
            <w:pPr>
              <w:widowControl/>
              <w:jc w:val="left"/>
              <w:rPr>
                <w:rFonts w:ascii="宋体" w:cs="宋体"/>
                <w:kern w:val="0"/>
                <w:szCs w:val="21"/>
              </w:rPr>
            </w:pPr>
          </w:p>
        </w:tc>
        <w:tc>
          <w:tcPr>
            <w:tcW w:w="425" w:type="dxa"/>
            <w:vMerge/>
            <w:vAlign w:val="center"/>
          </w:tcPr>
          <w:p w:rsidR="006E1F5F" w:rsidRDefault="006E1F5F">
            <w:pPr>
              <w:widowControl/>
              <w:jc w:val="left"/>
              <w:rPr>
                <w:rFonts w:ascii="宋体" w:cs="宋体"/>
                <w:kern w:val="0"/>
                <w:szCs w:val="21"/>
              </w:rPr>
            </w:pPr>
          </w:p>
        </w:tc>
        <w:tc>
          <w:tcPr>
            <w:tcW w:w="448" w:type="dxa"/>
            <w:noWrap/>
            <w:vAlign w:val="center"/>
          </w:tcPr>
          <w:p w:rsidR="006E1F5F" w:rsidRDefault="00FC26AA">
            <w:pPr>
              <w:widowControl/>
              <w:jc w:val="left"/>
              <w:rPr>
                <w:rFonts w:ascii="宋体" w:cs="宋体"/>
                <w:kern w:val="0"/>
                <w:szCs w:val="21"/>
              </w:rPr>
            </w:pPr>
            <w:r>
              <w:rPr>
                <w:rFonts w:ascii="宋体" w:hAnsi="宋体" w:cs="宋体"/>
                <w:kern w:val="0"/>
                <w:szCs w:val="21"/>
              </w:rPr>
              <w:t>3</w:t>
            </w:r>
          </w:p>
        </w:tc>
        <w:tc>
          <w:tcPr>
            <w:tcW w:w="1978" w:type="dxa"/>
            <w:gridSpan w:val="2"/>
            <w:vAlign w:val="center"/>
          </w:tcPr>
          <w:p w:rsidR="006E1F5F" w:rsidRDefault="00FC26AA">
            <w:pPr>
              <w:widowControl/>
              <w:jc w:val="left"/>
              <w:rPr>
                <w:rFonts w:ascii="宋体" w:cs="宋体"/>
                <w:kern w:val="0"/>
                <w:szCs w:val="21"/>
              </w:rPr>
            </w:pPr>
            <w:r>
              <w:rPr>
                <w:rFonts w:ascii="宋体" w:hAnsi="宋体" w:cs="宋体" w:hint="eastAsia"/>
                <w:kern w:val="0"/>
                <w:szCs w:val="21"/>
              </w:rPr>
              <w:t>顶岗实习</w:t>
            </w:r>
          </w:p>
        </w:tc>
        <w:tc>
          <w:tcPr>
            <w:tcW w:w="640" w:type="dxa"/>
            <w:noWrap/>
            <w:vAlign w:val="center"/>
          </w:tcPr>
          <w:p w:rsidR="006E1F5F" w:rsidRDefault="00FC26AA">
            <w:pPr>
              <w:widowControl/>
              <w:jc w:val="left"/>
              <w:rPr>
                <w:rFonts w:ascii="宋体" w:cs="宋体"/>
                <w:kern w:val="0"/>
                <w:szCs w:val="21"/>
              </w:rPr>
            </w:pPr>
            <w:r>
              <w:rPr>
                <w:rFonts w:ascii="宋体" w:cs="宋体"/>
                <w:kern w:val="0"/>
                <w:szCs w:val="21"/>
              </w:rPr>
              <w:t>0</w:t>
            </w:r>
          </w:p>
        </w:tc>
        <w:tc>
          <w:tcPr>
            <w:tcW w:w="640" w:type="dxa"/>
            <w:noWrap/>
            <w:vAlign w:val="center"/>
          </w:tcPr>
          <w:p w:rsidR="006E1F5F" w:rsidRDefault="00FC26AA">
            <w:pPr>
              <w:widowControl/>
              <w:jc w:val="left"/>
              <w:rPr>
                <w:rFonts w:ascii="宋体" w:cs="宋体"/>
                <w:kern w:val="0"/>
                <w:szCs w:val="21"/>
              </w:rPr>
            </w:pPr>
            <w:r>
              <w:rPr>
                <w:rFonts w:ascii="宋体" w:hAnsi="宋体" w:cs="宋体"/>
                <w:kern w:val="0"/>
                <w:szCs w:val="21"/>
              </w:rPr>
              <w:t>480</w:t>
            </w:r>
          </w:p>
        </w:tc>
        <w:tc>
          <w:tcPr>
            <w:tcW w:w="640" w:type="dxa"/>
            <w:noWrap/>
            <w:vAlign w:val="center"/>
          </w:tcPr>
          <w:p w:rsidR="006E1F5F" w:rsidRDefault="00FC26AA">
            <w:pPr>
              <w:widowControl/>
              <w:jc w:val="left"/>
              <w:rPr>
                <w:rFonts w:ascii="宋体" w:cs="宋体"/>
                <w:kern w:val="0"/>
                <w:szCs w:val="21"/>
              </w:rPr>
            </w:pPr>
            <w:r>
              <w:rPr>
                <w:rFonts w:ascii="宋体" w:hAnsi="宋体" w:cs="宋体"/>
                <w:kern w:val="0"/>
                <w:szCs w:val="21"/>
              </w:rPr>
              <w:t>480</w:t>
            </w:r>
          </w:p>
        </w:tc>
        <w:tc>
          <w:tcPr>
            <w:tcW w:w="659" w:type="dxa"/>
            <w:vAlign w:val="center"/>
          </w:tcPr>
          <w:p w:rsidR="006E1F5F" w:rsidRDefault="00FC26AA">
            <w:pPr>
              <w:widowControl/>
              <w:rPr>
                <w:rFonts w:ascii="宋体" w:hAnsi="宋体" w:cs="宋体"/>
                <w:kern w:val="0"/>
                <w:szCs w:val="21"/>
              </w:rPr>
            </w:pPr>
            <w:r>
              <w:rPr>
                <w:rFonts w:ascii="宋体" w:hAnsi="宋体" w:cs="宋体"/>
                <w:kern w:val="0"/>
                <w:szCs w:val="21"/>
              </w:rPr>
              <w:t>24</w:t>
            </w:r>
          </w:p>
        </w:tc>
        <w:tc>
          <w:tcPr>
            <w:tcW w:w="713" w:type="dxa"/>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68" w:type="dxa"/>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09" w:type="dxa"/>
            <w:gridSpan w:val="2"/>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741" w:type="dxa"/>
            <w:gridSpan w:val="2"/>
            <w:noWrap/>
            <w:vAlign w:val="center"/>
          </w:tcPr>
          <w:p w:rsidR="006E1F5F" w:rsidRDefault="00FC26AA">
            <w:pPr>
              <w:widowControl/>
              <w:rPr>
                <w:rFonts w:ascii="宋体" w:cs="宋体"/>
                <w:kern w:val="0"/>
                <w:szCs w:val="21"/>
              </w:rPr>
            </w:pPr>
            <w:r>
              <w:rPr>
                <w:rFonts w:ascii="宋体" w:hAnsi="宋体" w:cs="宋体"/>
                <w:kern w:val="0"/>
                <w:szCs w:val="21"/>
              </w:rPr>
              <w:t>8*20</w:t>
            </w:r>
          </w:p>
        </w:tc>
        <w:tc>
          <w:tcPr>
            <w:tcW w:w="734" w:type="dxa"/>
            <w:gridSpan w:val="2"/>
            <w:noWrap/>
            <w:vAlign w:val="center"/>
          </w:tcPr>
          <w:p w:rsidR="006E1F5F" w:rsidRDefault="00FC26AA">
            <w:pPr>
              <w:widowControl/>
              <w:jc w:val="left"/>
              <w:rPr>
                <w:rFonts w:ascii="宋体" w:cs="宋体"/>
                <w:kern w:val="0"/>
                <w:szCs w:val="21"/>
              </w:rPr>
            </w:pPr>
            <w:r>
              <w:rPr>
                <w:rFonts w:ascii="宋体" w:hAnsi="宋体" w:cs="宋体"/>
                <w:kern w:val="0"/>
                <w:szCs w:val="21"/>
              </w:rPr>
              <w:t>16*20</w:t>
            </w:r>
          </w:p>
        </w:tc>
        <w:tc>
          <w:tcPr>
            <w:tcW w:w="830" w:type="dxa"/>
            <w:gridSpan w:val="2"/>
            <w:noWrap/>
            <w:vAlign w:val="center"/>
          </w:tcPr>
          <w:p w:rsidR="006E1F5F" w:rsidRDefault="00FC26AA">
            <w:pPr>
              <w:widowControl/>
              <w:jc w:val="left"/>
              <w:rPr>
                <w:rFonts w:ascii="宋体" w:cs="宋体"/>
                <w:kern w:val="0"/>
                <w:szCs w:val="21"/>
              </w:rPr>
            </w:pPr>
            <w:r>
              <w:rPr>
                <w:rFonts w:ascii="宋体" w:hAnsi="宋体" w:cs="宋体" w:hint="eastAsia"/>
                <w:kern w:val="0"/>
                <w:szCs w:val="21"/>
              </w:rPr>
              <w:t>实习报告</w:t>
            </w:r>
          </w:p>
        </w:tc>
        <w:tc>
          <w:tcPr>
            <w:tcW w:w="686" w:type="dxa"/>
            <w:noWrap/>
            <w:vAlign w:val="center"/>
          </w:tcPr>
          <w:p w:rsidR="006E1F5F" w:rsidRDefault="00FC26AA">
            <w:pPr>
              <w:widowControl/>
              <w:jc w:val="left"/>
              <w:rPr>
                <w:rFonts w:ascii="宋体" w:cs="宋体"/>
                <w:kern w:val="0"/>
                <w:sz w:val="24"/>
              </w:rPr>
            </w:pPr>
            <w:r>
              <w:rPr>
                <w:rFonts w:ascii="宋体" w:hAnsi="宋体" w:cs="宋体" w:hint="eastAsia"/>
                <w:kern w:val="0"/>
                <w:sz w:val="24"/>
              </w:rPr>
              <w:t xml:space="preserve">　</w:t>
            </w:r>
          </w:p>
        </w:tc>
      </w:tr>
      <w:tr w:rsidR="006E1F5F">
        <w:trPr>
          <w:trHeight w:val="300"/>
          <w:jc w:val="center"/>
        </w:trPr>
        <w:tc>
          <w:tcPr>
            <w:tcW w:w="3276" w:type="dxa"/>
            <w:gridSpan w:val="5"/>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6E1F5F" w:rsidRDefault="00FC26AA">
            <w:pPr>
              <w:jc w:val="center"/>
              <w:rPr>
                <w:rFonts w:ascii="宋体" w:cs="宋体"/>
                <w:b/>
                <w:bCs/>
                <w:color w:val="000000"/>
                <w:sz w:val="20"/>
                <w:szCs w:val="20"/>
              </w:rPr>
            </w:pPr>
            <w:r>
              <w:rPr>
                <w:rFonts w:hint="eastAsia"/>
                <w:b/>
                <w:bCs/>
                <w:color w:val="000000"/>
                <w:sz w:val="20"/>
                <w:szCs w:val="20"/>
              </w:rPr>
              <w:t>463</w:t>
            </w:r>
          </w:p>
        </w:tc>
        <w:tc>
          <w:tcPr>
            <w:tcW w:w="640" w:type="dxa"/>
            <w:noWrap/>
            <w:vAlign w:val="center"/>
          </w:tcPr>
          <w:p w:rsidR="006E1F5F" w:rsidRDefault="00FC26AA">
            <w:pPr>
              <w:jc w:val="center"/>
              <w:rPr>
                <w:rFonts w:ascii="宋体" w:cs="宋体"/>
                <w:b/>
                <w:bCs/>
                <w:color w:val="000000"/>
                <w:sz w:val="20"/>
                <w:szCs w:val="20"/>
              </w:rPr>
            </w:pPr>
            <w:r>
              <w:rPr>
                <w:b/>
                <w:bCs/>
                <w:color w:val="000000"/>
                <w:sz w:val="20"/>
                <w:szCs w:val="20"/>
              </w:rPr>
              <w:t>1</w:t>
            </w:r>
            <w:r>
              <w:rPr>
                <w:rFonts w:hint="eastAsia"/>
                <w:b/>
                <w:bCs/>
                <w:color w:val="000000"/>
                <w:sz w:val="20"/>
                <w:szCs w:val="20"/>
              </w:rPr>
              <w:t>333</w:t>
            </w:r>
          </w:p>
        </w:tc>
        <w:tc>
          <w:tcPr>
            <w:tcW w:w="640" w:type="dxa"/>
            <w:noWrap/>
            <w:vAlign w:val="center"/>
          </w:tcPr>
          <w:p w:rsidR="006E1F5F" w:rsidRDefault="00FC26AA">
            <w:pPr>
              <w:jc w:val="center"/>
              <w:rPr>
                <w:rFonts w:ascii="宋体" w:cs="宋体"/>
                <w:b/>
                <w:bCs/>
                <w:sz w:val="20"/>
                <w:szCs w:val="20"/>
              </w:rPr>
            </w:pPr>
            <w:r>
              <w:rPr>
                <w:b/>
                <w:bCs/>
                <w:sz w:val="20"/>
                <w:szCs w:val="20"/>
              </w:rPr>
              <w:t>1796</w:t>
            </w:r>
          </w:p>
        </w:tc>
        <w:tc>
          <w:tcPr>
            <w:tcW w:w="659" w:type="dxa"/>
            <w:vAlign w:val="center"/>
          </w:tcPr>
          <w:p w:rsidR="006E1F5F" w:rsidRDefault="00FC26AA">
            <w:pPr>
              <w:jc w:val="center"/>
              <w:rPr>
                <w:rFonts w:ascii="宋体" w:cs="宋体"/>
                <w:b/>
                <w:bCs/>
                <w:sz w:val="20"/>
                <w:szCs w:val="20"/>
              </w:rPr>
            </w:pPr>
            <w:r>
              <w:rPr>
                <w:rFonts w:hint="eastAsia"/>
                <w:b/>
                <w:bCs/>
                <w:sz w:val="20"/>
                <w:szCs w:val="20"/>
              </w:rPr>
              <w:t>89</w:t>
            </w:r>
            <w:r>
              <w:rPr>
                <w:b/>
                <w:bCs/>
                <w:sz w:val="20"/>
                <w:szCs w:val="20"/>
              </w:rPr>
              <w:t>.5</w:t>
            </w:r>
          </w:p>
        </w:tc>
        <w:tc>
          <w:tcPr>
            <w:tcW w:w="713" w:type="dxa"/>
            <w:noWrap/>
            <w:vAlign w:val="center"/>
          </w:tcPr>
          <w:p w:rsidR="006E1F5F" w:rsidRDefault="00FC26AA">
            <w:pPr>
              <w:jc w:val="center"/>
              <w:rPr>
                <w:rFonts w:ascii="宋体" w:cs="宋体"/>
                <w:b/>
                <w:bCs/>
                <w:sz w:val="20"/>
                <w:szCs w:val="20"/>
              </w:rPr>
            </w:pPr>
            <w:r>
              <w:rPr>
                <w:b/>
                <w:bCs/>
                <w:sz w:val="20"/>
                <w:szCs w:val="20"/>
              </w:rPr>
              <w:t>126</w:t>
            </w:r>
          </w:p>
        </w:tc>
        <w:tc>
          <w:tcPr>
            <w:tcW w:w="768" w:type="dxa"/>
            <w:noWrap/>
            <w:vAlign w:val="center"/>
          </w:tcPr>
          <w:p w:rsidR="006E1F5F" w:rsidRDefault="00FC26AA">
            <w:pPr>
              <w:jc w:val="center"/>
              <w:rPr>
                <w:rFonts w:ascii="宋体" w:cs="宋体"/>
                <w:b/>
                <w:bCs/>
                <w:sz w:val="20"/>
                <w:szCs w:val="20"/>
              </w:rPr>
            </w:pPr>
            <w:r>
              <w:rPr>
                <w:b/>
                <w:bCs/>
                <w:sz w:val="20"/>
                <w:szCs w:val="20"/>
              </w:rPr>
              <w:t>310</w:t>
            </w:r>
          </w:p>
        </w:tc>
        <w:tc>
          <w:tcPr>
            <w:tcW w:w="709" w:type="dxa"/>
            <w:noWrap/>
            <w:vAlign w:val="center"/>
          </w:tcPr>
          <w:p w:rsidR="006E1F5F" w:rsidRDefault="00FC26AA">
            <w:pPr>
              <w:jc w:val="center"/>
              <w:rPr>
                <w:rFonts w:ascii="宋体" w:cs="宋体"/>
                <w:b/>
                <w:bCs/>
                <w:sz w:val="20"/>
                <w:szCs w:val="20"/>
              </w:rPr>
            </w:pPr>
            <w:r>
              <w:rPr>
                <w:b/>
                <w:bCs/>
                <w:sz w:val="20"/>
                <w:szCs w:val="20"/>
              </w:rPr>
              <w:t>360</w:t>
            </w:r>
          </w:p>
        </w:tc>
        <w:tc>
          <w:tcPr>
            <w:tcW w:w="709" w:type="dxa"/>
            <w:gridSpan w:val="2"/>
            <w:noWrap/>
            <w:vAlign w:val="center"/>
          </w:tcPr>
          <w:p w:rsidR="006E1F5F" w:rsidRDefault="00FC26AA">
            <w:pPr>
              <w:jc w:val="center"/>
              <w:rPr>
                <w:rFonts w:ascii="宋体" w:cs="宋体"/>
                <w:b/>
                <w:bCs/>
                <w:sz w:val="20"/>
                <w:szCs w:val="20"/>
              </w:rPr>
            </w:pPr>
            <w:r>
              <w:rPr>
                <w:b/>
                <w:bCs/>
                <w:sz w:val="20"/>
                <w:szCs w:val="20"/>
              </w:rPr>
              <w:t>360</w:t>
            </w:r>
          </w:p>
        </w:tc>
        <w:tc>
          <w:tcPr>
            <w:tcW w:w="741" w:type="dxa"/>
            <w:gridSpan w:val="2"/>
            <w:noWrap/>
            <w:vAlign w:val="center"/>
          </w:tcPr>
          <w:p w:rsidR="006E1F5F" w:rsidRDefault="00FC26AA">
            <w:pPr>
              <w:jc w:val="center"/>
              <w:rPr>
                <w:rFonts w:ascii="宋体" w:cs="宋体"/>
                <w:b/>
                <w:bCs/>
                <w:sz w:val="20"/>
                <w:szCs w:val="20"/>
              </w:rPr>
            </w:pPr>
            <w:r>
              <w:rPr>
                <w:b/>
                <w:bCs/>
                <w:sz w:val="20"/>
                <w:szCs w:val="20"/>
              </w:rPr>
              <w:t>320</w:t>
            </w:r>
          </w:p>
        </w:tc>
        <w:tc>
          <w:tcPr>
            <w:tcW w:w="734" w:type="dxa"/>
            <w:gridSpan w:val="2"/>
            <w:noWrap/>
            <w:vAlign w:val="center"/>
          </w:tcPr>
          <w:p w:rsidR="006E1F5F" w:rsidRDefault="00FC26AA">
            <w:pPr>
              <w:jc w:val="center"/>
              <w:rPr>
                <w:rFonts w:ascii="宋体" w:cs="宋体"/>
                <w:b/>
                <w:bCs/>
                <w:sz w:val="20"/>
                <w:szCs w:val="20"/>
              </w:rPr>
            </w:pPr>
            <w:r>
              <w:rPr>
                <w:b/>
                <w:bCs/>
                <w:sz w:val="20"/>
                <w:szCs w:val="20"/>
              </w:rPr>
              <w:t>320</w:t>
            </w:r>
          </w:p>
        </w:tc>
        <w:tc>
          <w:tcPr>
            <w:tcW w:w="830" w:type="dxa"/>
            <w:gridSpan w:val="2"/>
            <w:noWrap/>
            <w:vAlign w:val="center"/>
          </w:tcPr>
          <w:p w:rsidR="006E1F5F" w:rsidRDefault="00FC26AA">
            <w:pPr>
              <w:widowControl/>
              <w:jc w:val="left"/>
              <w:rPr>
                <w:rFonts w:ascii="宋体" w:cs="宋体"/>
                <w:b/>
                <w:bCs/>
                <w:kern w:val="0"/>
                <w:szCs w:val="21"/>
              </w:rPr>
            </w:pPr>
            <w:r>
              <w:rPr>
                <w:rFonts w:ascii="宋体" w:hAnsi="宋体" w:cs="宋体" w:hint="eastAsia"/>
                <w:b/>
                <w:bCs/>
                <w:kern w:val="0"/>
                <w:szCs w:val="21"/>
              </w:rPr>
              <w:t xml:space="preserve">　</w:t>
            </w:r>
          </w:p>
        </w:tc>
        <w:tc>
          <w:tcPr>
            <w:tcW w:w="686" w:type="dxa"/>
            <w:noWrap/>
            <w:vAlign w:val="center"/>
          </w:tcPr>
          <w:p w:rsidR="006E1F5F" w:rsidRDefault="00FC26AA">
            <w:pPr>
              <w:widowControl/>
              <w:jc w:val="left"/>
              <w:rPr>
                <w:rFonts w:ascii="宋体" w:cs="宋体"/>
                <w:kern w:val="0"/>
                <w:sz w:val="24"/>
              </w:rPr>
            </w:pPr>
            <w:r>
              <w:rPr>
                <w:rFonts w:ascii="宋体" w:hAnsi="宋体" w:cs="宋体" w:hint="eastAsia"/>
                <w:kern w:val="0"/>
                <w:sz w:val="24"/>
              </w:rPr>
              <w:t xml:space="preserve">　</w:t>
            </w:r>
          </w:p>
        </w:tc>
      </w:tr>
      <w:tr w:rsidR="006E1F5F">
        <w:trPr>
          <w:trHeight w:val="300"/>
          <w:jc w:val="center"/>
        </w:trPr>
        <w:tc>
          <w:tcPr>
            <w:tcW w:w="3276" w:type="dxa"/>
            <w:gridSpan w:val="5"/>
            <w:noWrap/>
            <w:vAlign w:val="center"/>
          </w:tcPr>
          <w:p w:rsidR="006E1F5F" w:rsidRDefault="00FC26AA">
            <w:pPr>
              <w:widowControl/>
              <w:jc w:val="center"/>
              <w:rPr>
                <w:rFonts w:ascii="宋体" w:cs="宋体"/>
                <w:b/>
                <w:kern w:val="0"/>
                <w:szCs w:val="21"/>
              </w:rPr>
            </w:pPr>
            <w:r>
              <w:rPr>
                <w:rFonts w:ascii="宋体" w:hAnsi="宋体" w:cs="宋体" w:hint="eastAsia"/>
                <w:b/>
                <w:kern w:val="0"/>
                <w:szCs w:val="21"/>
              </w:rPr>
              <w:t>周课时</w:t>
            </w:r>
          </w:p>
        </w:tc>
        <w:tc>
          <w:tcPr>
            <w:tcW w:w="640" w:type="dxa"/>
            <w:noWrap/>
            <w:vAlign w:val="center"/>
          </w:tcPr>
          <w:p w:rsidR="006E1F5F" w:rsidRDefault="00FC26AA">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6E1F5F" w:rsidRDefault="00FC26AA">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6E1F5F" w:rsidRDefault="00FC26AA">
            <w:pPr>
              <w:jc w:val="center"/>
              <w:rPr>
                <w:rFonts w:ascii="宋体" w:cs="宋体"/>
                <w:b/>
                <w:bCs/>
                <w:sz w:val="20"/>
                <w:szCs w:val="20"/>
              </w:rPr>
            </w:pPr>
            <w:r>
              <w:rPr>
                <w:rFonts w:hint="eastAsia"/>
                <w:b/>
                <w:bCs/>
                <w:sz w:val="20"/>
                <w:szCs w:val="20"/>
              </w:rPr>
              <w:t xml:space="preserve">　</w:t>
            </w:r>
          </w:p>
        </w:tc>
        <w:tc>
          <w:tcPr>
            <w:tcW w:w="659" w:type="dxa"/>
            <w:vAlign w:val="center"/>
          </w:tcPr>
          <w:p w:rsidR="006E1F5F" w:rsidRDefault="00FC26AA">
            <w:pPr>
              <w:jc w:val="center"/>
              <w:rPr>
                <w:rFonts w:ascii="宋体" w:cs="宋体"/>
                <w:b/>
                <w:bCs/>
                <w:sz w:val="20"/>
                <w:szCs w:val="20"/>
              </w:rPr>
            </w:pPr>
            <w:r>
              <w:rPr>
                <w:rFonts w:hint="eastAsia"/>
                <w:b/>
                <w:bCs/>
                <w:sz w:val="20"/>
                <w:szCs w:val="20"/>
              </w:rPr>
              <w:t xml:space="preserve">　</w:t>
            </w:r>
          </w:p>
        </w:tc>
        <w:tc>
          <w:tcPr>
            <w:tcW w:w="713" w:type="dxa"/>
            <w:noWrap/>
            <w:vAlign w:val="center"/>
          </w:tcPr>
          <w:p w:rsidR="006E1F5F" w:rsidRDefault="00FC26AA">
            <w:pPr>
              <w:jc w:val="center"/>
              <w:rPr>
                <w:rFonts w:ascii="宋体" w:cs="宋体"/>
                <w:b/>
                <w:bCs/>
                <w:sz w:val="20"/>
                <w:szCs w:val="20"/>
              </w:rPr>
            </w:pPr>
            <w:r>
              <w:rPr>
                <w:b/>
                <w:bCs/>
                <w:sz w:val="20"/>
                <w:szCs w:val="20"/>
              </w:rPr>
              <w:t>23</w:t>
            </w:r>
          </w:p>
        </w:tc>
        <w:tc>
          <w:tcPr>
            <w:tcW w:w="768" w:type="dxa"/>
            <w:noWrap/>
            <w:vAlign w:val="center"/>
          </w:tcPr>
          <w:p w:rsidR="006E1F5F" w:rsidRDefault="00FC26AA">
            <w:pPr>
              <w:jc w:val="center"/>
              <w:rPr>
                <w:rFonts w:ascii="宋体" w:cs="宋体"/>
                <w:b/>
                <w:bCs/>
                <w:sz w:val="20"/>
                <w:szCs w:val="20"/>
              </w:rPr>
            </w:pPr>
            <w:r>
              <w:rPr>
                <w:b/>
                <w:bCs/>
                <w:sz w:val="20"/>
                <w:szCs w:val="20"/>
              </w:rPr>
              <w:t>24</w:t>
            </w:r>
          </w:p>
        </w:tc>
        <w:tc>
          <w:tcPr>
            <w:tcW w:w="709" w:type="dxa"/>
            <w:noWrap/>
            <w:vAlign w:val="center"/>
          </w:tcPr>
          <w:p w:rsidR="006E1F5F" w:rsidRDefault="00FC26AA">
            <w:pPr>
              <w:jc w:val="center"/>
              <w:rPr>
                <w:rFonts w:ascii="宋体" w:cs="宋体"/>
                <w:b/>
                <w:bCs/>
                <w:sz w:val="20"/>
                <w:szCs w:val="20"/>
              </w:rPr>
            </w:pPr>
            <w:r>
              <w:rPr>
                <w:b/>
                <w:bCs/>
                <w:sz w:val="20"/>
                <w:szCs w:val="20"/>
              </w:rPr>
              <w:t>24</w:t>
            </w:r>
          </w:p>
        </w:tc>
        <w:tc>
          <w:tcPr>
            <w:tcW w:w="709" w:type="dxa"/>
            <w:gridSpan w:val="2"/>
            <w:noWrap/>
            <w:vAlign w:val="center"/>
          </w:tcPr>
          <w:p w:rsidR="006E1F5F" w:rsidRDefault="00FC26AA">
            <w:pPr>
              <w:jc w:val="center"/>
              <w:rPr>
                <w:rFonts w:ascii="宋体" w:cs="宋体"/>
                <w:b/>
                <w:bCs/>
                <w:sz w:val="20"/>
                <w:szCs w:val="20"/>
              </w:rPr>
            </w:pPr>
            <w:r>
              <w:rPr>
                <w:b/>
                <w:bCs/>
                <w:sz w:val="20"/>
                <w:szCs w:val="20"/>
              </w:rPr>
              <w:t>23</w:t>
            </w:r>
          </w:p>
        </w:tc>
        <w:tc>
          <w:tcPr>
            <w:tcW w:w="741" w:type="dxa"/>
            <w:gridSpan w:val="2"/>
            <w:noWrap/>
            <w:vAlign w:val="center"/>
          </w:tcPr>
          <w:p w:rsidR="006E1F5F" w:rsidRDefault="00FC26AA">
            <w:pPr>
              <w:jc w:val="center"/>
              <w:rPr>
                <w:rFonts w:ascii="宋体" w:cs="宋体"/>
                <w:b/>
                <w:bCs/>
                <w:sz w:val="20"/>
                <w:szCs w:val="20"/>
              </w:rPr>
            </w:pPr>
            <w:r>
              <w:rPr>
                <w:rFonts w:hint="eastAsia"/>
                <w:b/>
                <w:bCs/>
                <w:sz w:val="20"/>
                <w:szCs w:val="20"/>
              </w:rPr>
              <w:t xml:space="preserve">　</w:t>
            </w:r>
          </w:p>
        </w:tc>
        <w:tc>
          <w:tcPr>
            <w:tcW w:w="734" w:type="dxa"/>
            <w:gridSpan w:val="2"/>
            <w:noWrap/>
            <w:vAlign w:val="center"/>
          </w:tcPr>
          <w:p w:rsidR="006E1F5F" w:rsidRDefault="00FC26AA">
            <w:pPr>
              <w:jc w:val="center"/>
              <w:rPr>
                <w:rFonts w:ascii="宋体" w:cs="宋体"/>
                <w:b/>
                <w:bCs/>
                <w:sz w:val="20"/>
                <w:szCs w:val="20"/>
              </w:rPr>
            </w:pPr>
            <w:r>
              <w:rPr>
                <w:rFonts w:hint="eastAsia"/>
                <w:b/>
                <w:bCs/>
                <w:sz w:val="20"/>
                <w:szCs w:val="20"/>
              </w:rPr>
              <w:t xml:space="preserve">　</w:t>
            </w:r>
          </w:p>
        </w:tc>
        <w:tc>
          <w:tcPr>
            <w:tcW w:w="830" w:type="dxa"/>
            <w:gridSpan w:val="2"/>
            <w:noWrap/>
            <w:vAlign w:val="center"/>
          </w:tcPr>
          <w:p w:rsidR="006E1F5F" w:rsidRDefault="00FC26AA">
            <w:pPr>
              <w:widowControl/>
              <w:jc w:val="left"/>
              <w:rPr>
                <w:rFonts w:ascii="宋体" w:cs="宋体"/>
                <w:kern w:val="0"/>
                <w:szCs w:val="21"/>
              </w:rPr>
            </w:pPr>
            <w:r>
              <w:rPr>
                <w:rFonts w:ascii="宋体" w:hAnsi="宋体" w:cs="宋体" w:hint="eastAsia"/>
                <w:kern w:val="0"/>
                <w:szCs w:val="21"/>
              </w:rPr>
              <w:t xml:space="preserve">　</w:t>
            </w:r>
          </w:p>
        </w:tc>
        <w:tc>
          <w:tcPr>
            <w:tcW w:w="686" w:type="dxa"/>
            <w:noWrap/>
            <w:vAlign w:val="center"/>
          </w:tcPr>
          <w:p w:rsidR="006E1F5F" w:rsidRDefault="00FC26AA">
            <w:pPr>
              <w:widowControl/>
              <w:jc w:val="left"/>
              <w:rPr>
                <w:rFonts w:ascii="宋体" w:cs="宋体"/>
                <w:kern w:val="0"/>
                <w:sz w:val="24"/>
              </w:rPr>
            </w:pPr>
            <w:r>
              <w:rPr>
                <w:rFonts w:ascii="宋体" w:hAnsi="宋体" w:cs="宋体" w:hint="eastAsia"/>
                <w:kern w:val="0"/>
                <w:sz w:val="24"/>
              </w:rPr>
              <w:t xml:space="preserve">　</w:t>
            </w:r>
          </w:p>
        </w:tc>
      </w:tr>
      <w:tr w:rsidR="006E1F5F">
        <w:trPr>
          <w:trHeight w:val="300"/>
          <w:jc w:val="center"/>
        </w:trPr>
        <w:tc>
          <w:tcPr>
            <w:tcW w:w="3276" w:type="dxa"/>
            <w:gridSpan w:val="5"/>
            <w:noWrap/>
            <w:vAlign w:val="center"/>
          </w:tcPr>
          <w:p w:rsidR="006E1F5F" w:rsidRDefault="00FC26AA">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vAlign w:val="bottom"/>
          </w:tcPr>
          <w:p w:rsidR="006E1F5F" w:rsidRDefault="00FC26AA">
            <w:pPr>
              <w:jc w:val="center"/>
              <w:rPr>
                <w:rFonts w:ascii="宋体" w:cs="宋体"/>
                <w:b/>
                <w:bCs/>
                <w:color w:val="000000"/>
                <w:sz w:val="20"/>
                <w:szCs w:val="20"/>
              </w:rPr>
            </w:pPr>
            <w:r>
              <w:rPr>
                <w:rFonts w:hint="eastAsia"/>
                <w:b/>
                <w:bCs/>
                <w:color w:val="000000"/>
                <w:sz w:val="20"/>
                <w:szCs w:val="20"/>
              </w:rPr>
              <w:t>884</w:t>
            </w:r>
          </w:p>
        </w:tc>
        <w:tc>
          <w:tcPr>
            <w:tcW w:w="640" w:type="dxa"/>
            <w:noWrap/>
            <w:vAlign w:val="bottom"/>
          </w:tcPr>
          <w:p w:rsidR="006E1F5F" w:rsidRDefault="00FC26AA">
            <w:pPr>
              <w:jc w:val="center"/>
              <w:rPr>
                <w:rFonts w:ascii="宋体" w:cs="宋体"/>
                <w:b/>
                <w:bCs/>
                <w:color w:val="000000"/>
                <w:sz w:val="20"/>
                <w:szCs w:val="20"/>
              </w:rPr>
            </w:pPr>
            <w:r>
              <w:rPr>
                <w:b/>
                <w:bCs/>
                <w:color w:val="000000"/>
                <w:sz w:val="20"/>
                <w:szCs w:val="20"/>
              </w:rPr>
              <w:t>13</w:t>
            </w:r>
            <w:r>
              <w:rPr>
                <w:rFonts w:hint="eastAsia"/>
                <w:b/>
                <w:bCs/>
                <w:color w:val="000000"/>
                <w:sz w:val="20"/>
                <w:szCs w:val="20"/>
              </w:rPr>
              <w:t>38</w:t>
            </w:r>
          </w:p>
        </w:tc>
        <w:tc>
          <w:tcPr>
            <w:tcW w:w="640" w:type="dxa"/>
            <w:noWrap/>
            <w:vAlign w:val="bottom"/>
          </w:tcPr>
          <w:p w:rsidR="006E1F5F" w:rsidRDefault="00FC26AA">
            <w:pPr>
              <w:jc w:val="center"/>
              <w:rPr>
                <w:rFonts w:ascii="宋体" w:cs="宋体"/>
                <w:b/>
                <w:bCs/>
                <w:color w:val="000000"/>
                <w:sz w:val="20"/>
                <w:szCs w:val="20"/>
              </w:rPr>
            </w:pPr>
            <w:r>
              <w:rPr>
                <w:b/>
                <w:bCs/>
                <w:color w:val="000000"/>
                <w:sz w:val="20"/>
                <w:szCs w:val="20"/>
              </w:rPr>
              <w:t>2422</w:t>
            </w:r>
          </w:p>
        </w:tc>
        <w:tc>
          <w:tcPr>
            <w:tcW w:w="659" w:type="dxa"/>
            <w:vAlign w:val="bottom"/>
          </w:tcPr>
          <w:p w:rsidR="006E1F5F" w:rsidRDefault="00FC26AA">
            <w:pPr>
              <w:jc w:val="center"/>
              <w:rPr>
                <w:rFonts w:ascii="宋体" w:cs="宋体"/>
                <w:b/>
                <w:bCs/>
                <w:color w:val="000000"/>
                <w:sz w:val="20"/>
                <w:szCs w:val="20"/>
              </w:rPr>
            </w:pPr>
            <w:r>
              <w:rPr>
                <w:b/>
                <w:bCs/>
                <w:color w:val="000000"/>
                <w:sz w:val="20"/>
                <w:szCs w:val="20"/>
              </w:rPr>
              <w:t>12</w:t>
            </w:r>
            <w:r>
              <w:rPr>
                <w:rFonts w:hint="eastAsia"/>
                <w:b/>
                <w:bCs/>
                <w:color w:val="000000"/>
                <w:sz w:val="20"/>
                <w:szCs w:val="20"/>
              </w:rPr>
              <w:t>5</w:t>
            </w:r>
          </w:p>
        </w:tc>
        <w:tc>
          <w:tcPr>
            <w:tcW w:w="713" w:type="dxa"/>
            <w:noWrap/>
            <w:vAlign w:val="bottom"/>
          </w:tcPr>
          <w:p w:rsidR="006E1F5F" w:rsidRDefault="00FC26AA">
            <w:pPr>
              <w:jc w:val="center"/>
              <w:rPr>
                <w:rFonts w:ascii="宋体" w:cs="宋体"/>
                <w:b/>
                <w:bCs/>
                <w:color w:val="000000"/>
                <w:sz w:val="20"/>
                <w:szCs w:val="20"/>
              </w:rPr>
            </w:pPr>
            <w:r>
              <w:rPr>
                <w:b/>
                <w:bCs/>
                <w:color w:val="000000"/>
                <w:sz w:val="20"/>
                <w:szCs w:val="20"/>
              </w:rPr>
              <w:t>400</w:t>
            </w:r>
          </w:p>
        </w:tc>
        <w:tc>
          <w:tcPr>
            <w:tcW w:w="768" w:type="dxa"/>
            <w:noWrap/>
            <w:vAlign w:val="bottom"/>
          </w:tcPr>
          <w:p w:rsidR="006E1F5F" w:rsidRDefault="00FC26AA">
            <w:pPr>
              <w:jc w:val="center"/>
              <w:rPr>
                <w:rFonts w:ascii="宋体" w:cs="宋体"/>
                <w:b/>
                <w:bCs/>
                <w:color w:val="000000"/>
                <w:sz w:val="20"/>
                <w:szCs w:val="20"/>
              </w:rPr>
            </w:pPr>
            <w:r>
              <w:rPr>
                <w:b/>
                <w:bCs/>
                <w:color w:val="000000"/>
                <w:sz w:val="20"/>
                <w:szCs w:val="20"/>
              </w:rPr>
              <w:t>502</w:t>
            </w:r>
          </w:p>
        </w:tc>
        <w:tc>
          <w:tcPr>
            <w:tcW w:w="709" w:type="dxa"/>
            <w:noWrap/>
            <w:vAlign w:val="bottom"/>
          </w:tcPr>
          <w:p w:rsidR="006E1F5F" w:rsidRDefault="00FC26AA">
            <w:pPr>
              <w:jc w:val="center"/>
              <w:rPr>
                <w:rFonts w:ascii="宋体" w:cs="宋体"/>
                <w:b/>
                <w:bCs/>
                <w:color w:val="000000"/>
                <w:sz w:val="20"/>
                <w:szCs w:val="20"/>
              </w:rPr>
            </w:pPr>
            <w:r>
              <w:rPr>
                <w:b/>
                <w:bCs/>
                <w:color w:val="000000"/>
                <w:sz w:val="20"/>
                <w:szCs w:val="20"/>
              </w:rPr>
              <w:t>457</w:t>
            </w:r>
          </w:p>
        </w:tc>
        <w:tc>
          <w:tcPr>
            <w:tcW w:w="709" w:type="dxa"/>
            <w:gridSpan w:val="2"/>
            <w:noWrap/>
            <w:vAlign w:val="bottom"/>
          </w:tcPr>
          <w:p w:rsidR="006E1F5F" w:rsidRDefault="00FC26AA">
            <w:pPr>
              <w:jc w:val="center"/>
              <w:rPr>
                <w:rFonts w:ascii="宋体" w:cs="宋体"/>
                <w:b/>
                <w:bCs/>
                <w:color w:val="000000"/>
                <w:sz w:val="20"/>
                <w:szCs w:val="20"/>
              </w:rPr>
            </w:pPr>
            <w:r>
              <w:rPr>
                <w:b/>
                <w:bCs/>
                <w:color w:val="000000"/>
                <w:sz w:val="20"/>
                <w:szCs w:val="20"/>
              </w:rPr>
              <w:t>407</w:t>
            </w:r>
          </w:p>
        </w:tc>
        <w:tc>
          <w:tcPr>
            <w:tcW w:w="741" w:type="dxa"/>
            <w:gridSpan w:val="2"/>
            <w:noWrap/>
            <w:vAlign w:val="bottom"/>
          </w:tcPr>
          <w:p w:rsidR="006E1F5F" w:rsidRDefault="00FC26AA">
            <w:pPr>
              <w:jc w:val="center"/>
              <w:rPr>
                <w:rFonts w:ascii="宋体" w:cs="宋体"/>
                <w:b/>
                <w:bCs/>
                <w:color w:val="000000"/>
                <w:sz w:val="20"/>
                <w:szCs w:val="20"/>
              </w:rPr>
            </w:pPr>
            <w:r>
              <w:rPr>
                <w:b/>
                <w:bCs/>
                <w:color w:val="000000"/>
                <w:sz w:val="20"/>
                <w:szCs w:val="20"/>
              </w:rPr>
              <w:t>336</w:t>
            </w:r>
          </w:p>
        </w:tc>
        <w:tc>
          <w:tcPr>
            <w:tcW w:w="734" w:type="dxa"/>
            <w:gridSpan w:val="2"/>
            <w:noWrap/>
            <w:vAlign w:val="bottom"/>
          </w:tcPr>
          <w:p w:rsidR="006E1F5F" w:rsidRDefault="00FC26AA">
            <w:pPr>
              <w:jc w:val="center"/>
              <w:rPr>
                <w:rFonts w:ascii="宋体" w:cs="宋体"/>
                <w:b/>
                <w:bCs/>
                <w:color w:val="000000"/>
                <w:sz w:val="20"/>
                <w:szCs w:val="20"/>
              </w:rPr>
            </w:pPr>
            <w:r>
              <w:rPr>
                <w:b/>
                <w:bCs/>
                <w:color w:val="000000"/>
                <w:sz w:val="20"/>
                <w:szCs w:val="20"/>
              </w:rPr>
              <w:t>320</w:t>
            </w:r>
          </w:p>
        </w:tc>
        <w:tc>
          <w:tcPr>
            <w:tcW w:w="830" w:type="dxa"/>
            <w:gridSpan w:val="2"/>
            <w:noWrap/>
            <w:vAlign w:val="center"/>
          </w:tcPr>
          <w:p w:rsidR="006E1F5F" w:rsidRDefault="00FC26AA">
            <w:pPr>
              <w:widowControl/>
              <w:jc w:val="left"/>
              <w:rPr>
                <w:rFonts w:ascii="宋体" w:cs="宋体"/>
                <w:b/>
                <w:bCs/>
                <w:kern w:val="0"/>
                <w:szCs w:val="21"/>
              </w:rPr>
            </w:pPr>
            <w:r>
              <w:rPr>
                <w:rFonts w:ascii="宋体" w:hAnsi="宋体" w:cs="宋体" w:hint="eastAsia"/>
                <w:b/>
                <w:bCs/>
                <w:kern w:val="0"/>
                <w:szCs w:val="21"/>
              </w:rPr>
              <w:t xml:space="preserve">　</w:t>
            </w:r>
          </w:p>
        </w:tc>
        <w:tc>
          <w:tcPr>
            <w:tcW w:w="686" w:type="dxa"/>
            <w:noWrap/>
            <w:vAlign w:val="center"/>
          </w:tcPr>
          <w:p w:rsidR="006E1F5F" w:rsidRDefault="00FC26AA">
            <w:pPr>
              <w:widowControl/>
              <w:jc w:val="left"/>
              <w:rPr>
                <w:rFonts w:ascii="宋体" w:cs="宋体"/>
                <w:kern w:val="0"/>
                <w:sz w:val="24"/>
              </w:rPr>
            </w:pPr>
            <w:r>
              <w:rPr>
                <w:rFonts w:ascii="宋体" w:hAnsi="宋体" w:cs="宋体" w:hint="eastAsia"/>
                <w:kern w:val="0"/>
                <w:sz w:val="24"/>
              </w:rPr>
              <w:t xml:space="preserve">　</w:t>
            </w:r>
          </w:p>
        </w:tc>
      </w:tr>
      <w:tr w:rsidR="006E1F5F">
        <w:trPr>
          <w:trHeight w:val="496"/>
          <w:jc w:val="center"/>
        </w:trPr>
        <w:tc>
          <w:tcPr>
            <w:tcW w:w="11745" w:type="dxa"/>
            <w:gridSpan w:val="21"/>
            <w:noWrap/>
            <w:vAlign w:val="center"/>
          </w:tcPr>
          <w:p w:rsidR="006E1F5F" w:rsidRDefault="00FC26AA">
            <w:pPr>
              <w:widowControl/>
              <w:jc w:val="center"/>
              <w:rPr>
                <w:rFonts w:ascii="宋体" w:cs="宋体"/>
                <w:b/>
                <w:kern w:val="0"/>
                <w:sz w:val="24"/>
              </w:rPr>
            </w:pPr>
            <w:r>
              <w:rPr>
                <w:rFonts w:ascii="宋体" w:hAnsi="宋体" w:cs="宋体" w:hint="eastAsia"/>
                <w:b/>
                <w:kern w:val="0"/>
                <w:sz w:val="24"/>
              </w:rPr>
              <w:t>第二课堂</w:t>
            </w:r>
          </w:p>
        </w:tc>
      </w:tr>
      <w:tr w:rsidR="006E1F5F">
        <w:trPr>
          <w:trHeight w:val="496"/>
          <w:jc w:val="center"/>
        </w:trPr>
        <w:tc>
          <w:tcPr>
            <w:tcW w:w="1298" w:type="dxa"/>
            <w:gridSpan w:val="3"/>
            <w:noWrap/>
            <w:vAlign w:val="center"/>
          </w:tcPr>
          <w:p w:rsidR="006E1F5F" w:rsidRDefault="00FC26AA">
            <w:pPr>
              <w:widowControl/>
              <w:jc w:val="center"/>
              <w:rPr>
                <w:rFonts w:ascii="宋体" w:cs="宋体"/>
                <w:b/>
                <w:kern w:val="0"/>
                <w:sz w:val="24"/>
              </w:rPr>
            </w:pPr>
            <w:r>
              <w:rPr>
                <w:rFonts w:ascii="宋体" w:hAnsi="宋体" w:cs="宋体" w:hint="eastAsia"/>
                <w:b/>
                <w:kern w:val="0"/>
                <w:sz w:val="24"/>
              </w:rPr>
              <w:t>类别</w:t>
            </w:r>
          </w:p>
        </w:tc>
        <w:tc>
          <w:tcPr>
            <w:tcW w:w="852" w:type="dxa"/>
            <w:vAlign w:val="center"/>
          </w:tcPr>
          <w:p w:rsidR="006E1F5F" w:rsidRDefault="00FC26AA">
            <w:pPr>
              <w:widowControl/>
              <w:jc w:val="center"/>
              <w:rPr>
                <w:rFonts w:ascii="宋体" w:cs="宋体"/>
                <w:b/>
                <w:kern w:val="0"/>
                <w:sz w:val="24"/>
              </w:rPr>
            </w:pPr>
            <w:r>
              <w:rPr>
                <w:rFonts w:ascii="宋体" w:hAnsi="宋体" w:cs="宋体" w:hint="eastAsia"/>
                <w:b/>
                <w:kern w:val="0"/>
                <w:sz w:val="24"/>
              </w:rPr>
              <w:t>序号</w:t>
            </w:r>
          </w:p>
        </w:tc>
        <w:tc>
          <w:tcPr>
            <w:tcW w:w="1766" w:type="dxa"/>
            <w:gridSpan w:val="2"/>
            <w:vAlign w:val="center"/>
          </w:tcPr>
          <w:p w:rsidR="006E1F5F" w:rsidRDefault="00FC26AA">
            <w:pPr>
              <w:widowControl/>
              <w:jc w:val="center"/>
              <w:rPr>
                <w:rFonts w:ascii="宋体" w:cs="宋体"/>
                <w:b/>
                <w:kern w:val="0"/>
                <w:sz w:val="24"/>
              </w:rPr>
            </w:pPr>
            <w:r>
              <w:rPr>
                <w:rFonts w:ascii="宋体" w:hAnsi="宋体" w:cs="宋体" w:hint="eastAsia"/>
                <w:b/>
                <w:kern w:val="0"/>
                <w:sz w:val="24"/>
              </w:rPr>
              <w:t>项目分类</w:t>
            </w:r>
          </w:p>
        </w:tc>
        <w:tc>
          <w:tcPr>
            <w:tcW w:w="4192" w:type="dxa"/>
            <w:gridSpan w:val="7"/>
            <w:vAlign w:val="center"/>
          </w:tcPr>
          <w:p w:rsidR="006E1F5F" w:rsidRDefault="00FC26AA">
            <w:pPr>
              <w:widowControl/>
              <w:jc w:val="center"/>
              <w:rPr>
                <w:rFonts w:ascii="宋体" w:cs="宋体"/>
                <w:b/>
                <w:kern w:val="0"/>
                <w:sz w:val="24"/>
              </w:rPr>
            </w:pPr>
            <w:r>
              <w:rPr>
                <w:rFonts w:ascii="宋体" w:hAnsi="宋体" w:cs="宋体" w:hint="eastAsia"/>
                <w:b/>
                <w:kern w:val="0"/>
                <w:sz w:val="24"/>
              </w:rPr>
              <w:t>项目内容</w:t>
            </w:r>
          </w:p>
        </w:tc>
        <w:tc>
          <w:tcPr>
            <w:tcW w:w="851" w:type="dxa"/>
            <w:gridSpan w:val="2"/>
            <w:vAlign w:val="center"/>
          </w:tcPr>
          <w:p w:rsidR="006E1F5F" w:rsidRDefault="00FC26AA">
            <w:pPr>
              <w:widowControl/>
              <w:jc w:val="center"/>
              <w:rPr>
                <w:rFonts w:ascii="宋体" w:cs="宋体"/>
                <w:b/>
                <w:kern w:val="0"/>
                <w:sz w:val="24"/>
              </w:rPr>
            </w:pPr>
            <w:r>
              <w:rPr>
                <w:rFonts w:ascii="宋体" w:hAnsi="宋体" w:cs="宋体" w:hint="eastAsia"/>
                <w:b/>
                <w:kern w:val="0"/>
                <w:sz w:val="24"/>
              </w:rPr>
              <w:t>认定依据</w:t>
            </w:r>
          </w:p>
        </w:tc>
        <w:tc>
          <w:tcPr>
            <w:tcW w:w="992" w:type="dxa"/>
            <w:gridSpan w:val="2"/>
            <w:vAlign w:val="center"/>
          </w:tcPr>
          <w:p w:rsidR="006E1F5F" w:rsidRDefault="00FC26AA">
            <w:pPr>
              <w:widowControl/>
              <w:jc w:val="center"/>
              <w:rPr>
                <w:rFonts w:ascii="宋体" w:cs="宋体"/>
                <w:b/>
                <w:kern w:val="0"/>
                <w:sz w:val="24"/>
              </w:rPr>
            </w:pPr>
            <w:r>
              <w:rPr>
                <w:rFonts w:ascii="宋体" w:hAnsi="宋体" w:cs="宋体" w:hint="eastAsia"/>
                <w:b/>
                <w:kern w:val="0"/>
                <w:sz w:val="24"/>
              </w:rPr>
              <w:t>学时</w:t>
            </w:r>
          </w:p>
        </w:tc>
        <w:tc>
          <w:tcPr>
            <w:tcW w:w="567" w:type="dxa"/>
            <w:gridSpan w:val="2"/>
            <w:vAlign w:val="center"/>
          </w:tcPr>
          <w:p w:rsidR="006E1F5F" w:rsidRDefault="00FC26AA">
            <w:pPr>
              <w:widowControl/>
              <w:jc w:val="center"/>
              <w:rPr>
                <w:rFonts w:ascii="宋体" w:cs="宋体"/>
                <w:b/>
                <w:kern w:val="0"/>
                <w:sz w:val="24"/>
              </w:rPr>
            </w:pPr>
            <w:r>
              <w:rPr>
                <w:rFonts w:ascii="宋体" w:hAnsi="宋体" w:cs="宋体" w:hint="eastAsia"/>
                <w:b/>
                <w:kern w:val="0"/>
                <w:sz w:val="24"/>
              </w:rPr>
              <w:t>学分</w:t>
            </w:r>
          </w:p>
        </w:tc>
        <w:tc>
          <w:tcPr>
            <w:tcW w:w="1227" w:type="dxa"/>
            <w:gridSpan w:val="2"/>
            <w:vAlign w:val="center"/>
          </w:tcPr>
          <w:p w:rsidR="006E1F5F" w:rsidRDefault="00FC26AA">
            <w:pPr>
              <w:widowControl/>
              <w:jc w:val="center"/>
              <w:rPr>
                <w:rFonts w:ascii="宋体" w:cs="宋体"/>
                <w:b/>
                <w:kern w:val="0"/>
                <w:sz w:val="24"/>
              </w:rPr>
            </w:pPr>
            <w:r>
              <w:rPr>
                <w:rFonts w:ascii="宋体" w:hAnsi="宋体" w:cs="宋体" w:hint="eastAsia"/>
                <w:b/>
                <w:kern w:val="0"/>
                <w:sz w:val="24"/>
              </w:rPr>
              <w:t>备注</w:t>
            </w:r>
          </w:p>
        </w:tc>
      </w:tr>
      <w:tr w:rsidR="006E1F5F">
        <w:trPr>
          <w:trHeight w:val="496"/>
          <w:jc w:val="center"/>
        </w:trPr>
        <w:tc>
          <w:tcPr>
            <w:tcW w:w="1298" w:type="dxa"/>
            <w:gridSpan w:val="3"/>
            <w:vMerge w:val="restart"/>
            <w:noWrap/>
            <w:vAlign w:val="center"/>
          </w:tcPr>
          <w:p w:rsidR="006E1F5F" w:rsidRDefault="00FC26AA">
            <w:pPr>
              <w:widowControl/>
              <w:jc w:val="center"/>
              <w:rPr>
                <w:rFonts w:ascii="宋体" w:cs="宋体"/>
                <w:b/>
                <w:kern w:val="0"/>
                <w:sz w:val="24"/>
              </w:rPr>
            </w:pPr>
            <w:r>
              <w:rPr>
                <w:rFonts w:ascii="宋体" w:hAnsi="宋体" w:cs="宋体"/>
                <w:bCs/>
                <w:kern w:val="0"/>
                <w:szCs w:val="21"/>
              </w:rPr>
              <w:t>1.</w:t>
            </w:r>
            <w:r>
              <w:rPr>
                <w:rFonts w:ascii="宋体" w:hAnsi="宋体" w:cs="宋体" w:hint="eastAsia"/>
                <w:bCs/>
                <w:kern w:val="0"/>
                <w:szCs w:val="21"/>
              </w:rPr>
              <w:t>思想政治与文化素养提升</w:t>
            </w:r>
          </w:p>
        </w:tc>
        <w:tc>
          <w:tcPr>
            <w:tcW w:w="852" w:type="dxa"/>
            <w:vAlign w:val="center"/>
          </w:tcPr>
          <w:p w:rsidR="006E1F5F" w:rsidRDefault="00FC26AA">
            <w:pPr>
              <w:widowControl/>
              <w:jc w:val="center"/>
              <w:rPr>
                <w:kern w:val="0"/>
                <w:szCs w:val="21"/>
              </w:rPr>
            </w:pPr>
            <w:r>
              <w:rPr>
                <w:kern w:val="0"/>
                <w:szCs w:val="21"/>
              </w:rPr>
              <w:t>1</w:t>
            </w:r>
          </w:p>
        </w:tc>
        <w:tc>
          <w:tcPr>
            <w:tcW w:w="1766" w:type="dxa"/>
            <w:gridSpan w:val="2"/>
            <w:vAlign w:val="center"/>
          </w:tcPr>
          <w:p w:rsidR="006E1F5F" w:rsidRDefault="00FC26AA">
            <w:pPr>
              <w:widowControl/>
              <w:jc w:val="center"/>
              <w:rPr>
                <w:rFonts w:ascii="宋体" w:cs="宋体"/>
                <w:kern w:val="0"/>
                <w:szCs w:val="21"/>
              </w:rPr>
            </w:pPr>
            <w:r>
              <w:rPr>
                <w:rFonts w:ascii="宋体" w:hAnsi="宋体" w:cs="宋体" w:hint="eastAsia"/>
                <w:kern w:val="0"/>
                <w:szCs w:val="21"/>
              </w:rPr>
              <w:t>思政与道德</w:t>
            </w:r>
          </w:p>
        </w:tc>
        <w:tc>
          <w:tcPr>
            <w:tcW w:w="4192" w:type="dxa"/>
            <w:gridSpan w:val="7"/>
            <w:vAlign w:val="center"/>
          </w:tcPr>
          <w:p w:rsidR="006E1F5F" w:rsidRDefault="00FC26AA">
            <w:pPr>
              <w:widowControl/>
              <w:jc w:val="left"/>
              <w:rPr>
                <w:rFonts w:ascii="宋体" w:cs="宋体"/>
                <w:kern w:val="0"/>
                <w:szCs w:val="21"/>
              </w:rPr>
            </w:pPr>
            <w:r>
              <w:rPr>
                <w:rFonts w:ascii="宋体" w:hAnsi="宋体" w:cs="宋体" w:hint="eastAsia"/>
                <w:kern w:val="0"/>
                <w:szCs w:val="21"/>
              </w:rPr>
              <w:t>经学院认定的各项思想引领、志愿公益等活动</w:t>
            </w:r>
          </w:p>
        </w:tc>
        <w:tc>
          <w:tcPr>
            <w:tcW w:w="851" w:type="dxa"/>
            <w:gridSpan w:val="2"/>
            <w:vAlign w:val="center"/>
          </w:tcPr>
          <w:p w:rsidR="006E1F5F" w:rsidRDefault="00FC26AA">
            <w:pPr>
              <w:widowControl/>
              <w:jc w:val="left"/>
              <w:rPr>
                <w:rFonts w:ascii="宋体" w:cs="宋体"/>
                <w:kern w:val="0"/>
                <w:szCs w:val="21"/>
              </w:rPr>
            </w:pPr>
            <w:r>
              <w:rPr>
                <w:rFonts w:ascii="宋体" w:hAnsi="宋体" w:cs="宋体" w:hint="eastAsia"/>
                <w:kern w:val="0"/>
                <w:szCs w:val="21"/>
              </w:rPr>
              <w:t>活动记录</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100</w:t>
            </w:r>
          </w:p>
        </w:tc>
        <w:tc>
          <w:tcPr>
            <w:tcW w:w="567" w:type="dxa"/>
            <w:gridSpan w:val="2"/>
            <w:vMerge w:val="restart"/>
            <w:vAlign w:val="center"/>
          </w:tcPr>
          <w:p w:rsidR="006E1F5F" w:rsidRDefault="00FC26AA">
            <w:pPr>
              <w:widowControl/>
              <w:jc w:val="center"/>
              <w:rPr>
                <w:rFonts w:ascii="宋体" w:cs="宋体"/>
                <w:kern w:val="0"/>
                <w:sz w:val="24"/>
              </w:rPr>
            </w:pPr>
            <w:r>
              <w:rPr>
                <w:rFonts w:ascii="宋体" w:hAnsi="宋体" w:cs="宋体"/>
                <w:kern w:val="0"/>
                <w:sz w:val="24"/>
              </w:rPr>
              <w:t>12</w:t>
            </w:r>
            <w:r>
              <w:rPr>
                <w:rFonts w:ascii="宋体" w:hAnsi="宋体" w:cs="宋体" w:hint="eastAsia"/>
                <w:kern w:val="0"/>
                <w:sz w:val="24"/>
              </w:rPr>
              <w:t>学分</w:t>
            </w:r>
          </w:p>
        </w:tc>
        <w:tc>
          <w:tcPr>
            <w:tcW w:w="1227" w:type="dxa"/>
            <w:gridSpan w:val="2"/>
            <w:vMerge w:val="restart"/>
            <w:vAlign w:val="center"/>
          </w:tcPr>
          <w:p w:rsidR="006E1F5F" w:rsidRDefault="00FC26AA">
            <w:pPr>
              <w:widowControl/>
              <w:jc w:val="center"/>
              <w:rPr>
                <w:rFonts w:ascii="宋体" w:cs="宋体"/>
                <w:kern w:val="0"/>
                <w:sz w:val="24"/>
              </w:rPr>
            </w:pPr>
            <w:r>
              <w:rPr>
                <w:rFonts w:ascii="宋体" w:hAnsi="宋体" w:cs="宋体" w:hint="eastAsia"/>
                <w:kern w:val="0"/>
                <w:sz w:val="24"/>
              </w:rPr>
              <w:t>项目</w:t>
            </w:r>
            <w:r>
              <w:rPr>
                <w:rFonts w:ascii="宋体" w:hAnsi="宋体" w:cs="宋体"/>
                <w:kern w:val="0"/>
                <w:sz w:val="24"/>
              </w:rPr>
              <w:t>12</w:t>
            </w: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学分可互通，其中项目</w:t>
            </w:r>
            <w:r>
              <w:rPr>
                <w:rFonts w:ascii="宋体" w:hAnsi="宋体" w:cs="宋体"/>
                <w:kern w:val="0"/>
                <w:sz w:val="24"/>
              </w:rPr>
              <w:t>1</w:t>
            </w:r>
            <w:r>
              <w:rPr>
                <w:rFonts w:ascii="宋体" w:hAnsi="宋体" w:cs="宋体" w:hint="eastAsia"/>
                <w:kern w:val="0"/>
                <w:sz w:val="24"/>
              </w:rPr>
              <w:t>至少获得</w:t>
            </w:r>
            <w:r>
              <w:rPr>
                <w:rFonts w:ascii="宋体" w:hAnsi="宋体" w:cs="宋体"/>
                <w:kern w:val="0"/>
                <w:sz w:val="24"/>
              </w:rPr>
              <w:t>5</w:t>
            </w:r>
            <w:r>
              <w:rPr>
                <w:rFonts w:ascii="宋体" w:hAnsi="宋体" w:cs="宋体" w:hint="eastAsia"/>
                <w:kern w:val="0"/>
                <w:sz w:val="24"/>
              </w:rPr>
              <w:t>学分。</w:t>
            </w:r>
          </w:p>
        </w:tc>
      </w:tr>
      <w:tr w:rsidR="006E1F5F">
        <w:trPr>
          <w:trHeight w:val="496"/>
          <w:jc w:val="center"/>
        </w:trPr>
        <w:tc>
          <w:tcPr>
            <w:tcW w:w="1298" w:type="dxa"/>
            <w:gridSpan w:val="3"/>
            <w:vMerge/>
            <w:noWrap/>
            <w:vAlign w:val="center"/>
          </w:tcPr>
          <w:p w:rsidR="006E1F5F" w:rsidRDefault="006E1F5F">
            <w:pPr>
              <w:widowControl/>
              <w:jc w:val="center"/>
              <w:rPr>
                <w:rFonts w:ascii="宋体" w:cs="宋体"/>
                <w:b/>
                <w:kern w:val="0"/>
                <w:sz w:val="24"/>
              </w:rPr>
            </w:pPr>
          </w:p>
        </w:tc>
        <w:tc>
          <w:tcPr>
            <w:tcW w:w="852" w:type="dxa"/>
            <w:vAlign w:val="center"/>
          </w:tcPr>
          <w:p w:rsidR="006E1F5F" w:rsidRDefault="00FC26AA">
            <w:pPr>
              <w:widowControl/>
              <w:jc w:val="center"/>
              <w:rPr>
                <w:kern w:val="0"/>
                <w:szCs w:val="21"/>
              </w:rPr>
            </w:pPr>
            <w:r>
              <w:rPr>
                <w:kern w:val="0"/>
                <w:szCs w:val="21"/>
              </w:rPr>
              <w:t>2</w:t>
            </w:r>
          </w:p>
        </w:tc>
        <w:tc>
          <w:tcPr>
            <w:tcW w:w="1766" w:type="dxa"/>
            <w:gridSpan w:val="2"/>
            <w:vAlign w:val="center"/>
          </w:tcPr>
          <w:p w:rsidR="006E1F5F" w:rsidRDefault="00FC26AA">
            <w:pPr>
              <w:widowControl/>
              <w:jc w:val="center"/>
              <w:rPr>
                <w:rFonts w:ascii="宋体" w:cs="宋体"/>
                <w:kern w:val="0"/>
                <w:szCs w:val="21"/>
              </w:rPr>
            </w:pPr>
            <w:r>
              <w:rPr>
                <w:rFonts w:ascii="宋体" w:hAnsi="宋体" w:cs="宋体" w:hint="eastAsia"/>
                <w:kern w:val="0"/>
                <w:szCs w:val="21"/>
              </w:rPr>
              <w:t>文化艺体</w:t>
            </w:r>
          </w:p>
        </w:tc>
        <w:tc>
          <w:tcPr>
            <w:tcW w:w="4192" w:type="dxa"/>
            <w:gridSpan w:val="7"/>
            <w:vAlign w:val="center"/>
          </w:tcPr>
          <w:p w:rsidR="006E1F5F" w:rsidRDefault="00FC26AA">
            <w:pPr>
              <w:widowControl/>
              <w:jc w:val="left"/>
              <w:rPr>
                <w:rFonts w:ascii="宋体" w:cs="宋体"/>
                <w:kern w:val="0"/>
                <w:szCs w:val="21"/>
              </w:rPr>
            </w:pPr>
            <w:r>
              <w:rPr>
                <w:rFonts w:ascii="宋体" w:hAnsi="宋体" w:cs="宋体" w:hint="eastAsia"/>
                <w:kern w:val="0"/>
                <w:szCs w:val="21"/>
              </w:rPr>
              <w:t>经学院认定的各项文化活动、艺体活动等</w:t>
            </w:r>
          </w:p>
        </w:tc>
        <w:tc>
          <w:tcPr>
            <w:tcW w:w="851" w:type="dxa"/>
            <w:gridSpan w:val="2"/>
            <w:vAlign w:val="center"/>
          </w:tcPr>
          <w:p w:rsidR="006E1F5F" w:rsidRDefault="00FC26AA">
            <w:pPr>
              <w:widowControl/>
              <w:jc w:val="left"/>
              <w:rPr>
                <w:rFonts w:ascii="宋体" w:cs="宋体"/>
                <w:kern w:val="0"/>
                <w:szCs w:val="21"/>
              </w:rPr>
            </w:pPr>
            <w:r>
              <w:rPr>
                <w:rFonts w:ascii="宋体" w:hAnsi="宋体" w:cs="宋体" w:hint="eastAsia"/>
                <w:kern w:val="0"/>
                <w:szCs w:val="21"/>
              </w:rPr>
              <w:t>活动记录</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60</w:t>
            </w:r>
          </w:p>
        </w:tc>
        <w:tc>
          <w:tcPr>
            <w:tcW w:w="567" w:type="dxa"/>
            <w:gridSpan w:val="2"/>
            <w:vMerge/>
            <w:vAlign w:val="center"/>
          </w:tcPr>
          <w:p w:rsidR="006E1F5F" w:rsidRDefault="006E1F5F">
            <w:pPr>
              <w:widowControl/>
              <w:jc w:val="center"/>
              <w:rPr>
                <w:rFonts w:ascii="宋体" w:hAnsi="宋体" w:cs="宋体"/>
                <w:kern w:val="0"/>
                <w:sz w:val="24"/>
              </w:rPr>
            </w:pPr>
          </w:p>
        </w:tc>
        <w:tc>
          <w:tcPr>
            <w:tcW w:w="1227" w:type="dxa"/>
            <w:gridSpan w:val="2"/>
            <w:vMerge/>
            <w:vAlign w:val="center"/>
          </w:tcPr>
          <w:p w:rsidR="006E1F5F" w:rsidRDefault="006E1F5F">
            <w:pPr>
              <w:widowControl/>
              <w:jc w:val="center"/>
              <w:rPr>
                <w:rFonts w:ascii="宋体" w:hAnsi="宋体" w:cs="宋体"/>
                <w:kern w:val="0"/>
                <w:sz w:val="24"/>
              </w:rPr>
            </w:pPr>
          </w:p>
        </w:tc>
      </w:tr>
      <w:tr w:rsidR="006E1F5F">
        <w:trPr>
          <w:trHeight w:val="496"/>
          <w:jc w:val="center"/>
        </w:trPr>
        <w:tc>
          <w:tcPr>
            <w:tcW w:w="1298" w:type="dxa"/>
            <w:gridSpan w:val="3"/>
            <w:vMerge/>
            <w:noWrap/>
            <w:vAlign w:val="center"/>
          </w:tcPr>
          <w:p w:rsidR="006E1F5F" w:rsidRDefault="006E1F5F">
            <w:pPr>
              <w:widowControl/>
              <w:jc w:val="center"/>
              <w:rPr>
                <w:rFonts w:ascii="宋体" w:cs="宋体"/>
                <w:b/>
                <w:kern w:val="0"/>
                <w:sz w:val="24"/>
              </w:rPr>
            </w:pPr>
          </w:p>
        </w:tc>
        <w:tc>
          <w:tcPr>
            <w:tcW w:w="852" w:type="dxa"/>
            <w:vAlign w:val="center"/>
          </w:tcPr>
          <w:p w:rsidR="006E1F5F" w:rsidRDefault="00FC26AA">
            <w:pPr>
              <w:widowControl/>
              <w:jc w:val="center"/>
              <w:rPr>
                <w:kern w:val="0"/>
                <w:szCs w:val="21"/>
              </w:rPr>
            </w:pPr>
            <w:r>
              <w:rPr>
                <w:kern w:val="0"/>
                <w:szCs w:val="21"/>
              </w:rPr>
              <w:t>3</w:t>
            </w:r>
          </w:p>
        </w:tc>
        <w:tc>
          <w:tcPr>
            <w:tcW w:w="1766" w:type="dxa"/>
            <w:gridSpan w:val="2"/>
            <w:vAlign w:val="center"/>
          </w:tcPr>
          <w:p w:rsidR="006E1F5F" w:rsidRDefault="00FC26AA">
            <w:pPr>
              <w:widowControl/>
              <w:jc w:val="center"/>
              <w:rPr>
                <w:rFonts w:ascii="宋体" w:cs="宋体"/>
                <w:kern w:val="0"/>
                <w:szCs w:val="21"/>
              </w:rPr>
            </w:pPr>
            <w:r>
              <w:rPr>
                <w:rFonts w:ascii="宋体" w:hAnsi="宋体" w:cs="宋体" w:hint="eastAsia"/>
                <w:kern w:val="0"/>
                <w:szCs w:val="21"/>
              </w:rPr>
              <w:t>人文素质选修课</w:t>
            </w:r>
          </w:p>
        </w:tc>
        <w:tc>
          <w:tcPr>
            <w:tcW w:w="4192" w:type="dxa"/>
            <w:gridSpan w:val="7"/>
            <w:vAlign w:val="center"/>
          </w:tcPr>
          <w:p w:rsidR="006E1F5F" w:rsidRDefault="00FC26AA">
            <w:pPr>
              <w:widowControl/>
              <w:jc w:val="left"/>
              <w:rPr>
                <w:rFonts w:ascii="宋体" w:cs="宋体"/>
                <w:kern w:val="0"/>
                <w:szCs w:val="21"/>
              </w:rPr>
            </w:pPr>
            <w:r>
              <w:rPr>
                <w:rFonts w:ascii="宋体" w:hAnsi="宋体" w:cs="宋体" w:hint="eastAsia"/>
                <w:kern w:val="0"/>
                <w:szCs w:val="21"/>
              </w:rPr>
              <w:t>包括学院统一征集认定的人文素质选修课程等。</w:t>
            </w:r>
          </w:p>
        </w:tc>
        <w:tc>
          <w:tcPr>
            <w:tcW w:w="851" w:type="dxa"/>
            <w:gridSpan w:val="2"/>
            <w:vAlign w:val="center"/>
          </w:tcPr>
          <w:p w:rsidR="006E1F5F" w:rsidRDefault="00FC26AA">
            <w:pPr>
              <w:widowControl/>
              <w:jc w:val="left"/>
              <w:rPr>
                <w:rFonts w:ascii="宋体" w:cs="宋体"/>
                <w:kern w:val="0"/>
                <w:szCs w:val="21"/>
              </w:rPr>
            </w:pPr>
            <w:r>
              <w:rPr>
                <w:rFonts w:ascii="宋体" w:hAnsi="宋体" w:cs="宋体" w:hint="eastAsia"/>
                <w:kern w:val="0"/>
                <w:szCs w:val="21"/>
              </w:rPr>
              <w:t>考核结果</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80</w:t>
            </w:r>
          </w:p>
        </w:tc>
        <w:tc>
          <w:tcPr>
            <w:tcW w:w="567" w:type="dxa"/>
            <w:gridSpan w:val="2"/>
            <w:vMerge/>
            <w:vAlign w:val="center"/>
          </w:tcPr>
          <w:p w:rsidR="006E1F5F" w:rsidRDefault="006E1F5F">
            <w:pPr>
              <w:widowControl/>
              <w:jc w:val="center"/>
              <w:rPr>
                <w:rFonts w:ascii="宋体" w:hAnsi="宋体" w:cs="宋体"/>
                <w:kern w:val="0"/>
                <w:sz w:val="24"/>
              </w:rPr>
            </w:pPr>
          </w:p>
        </w:tc>
        <w:tc>
          <w:tcPr>
            <w:tcW w:w="1227" w:type="dxa"/>
            <w:gridSpan w:val="2"/>
            <w:vMerge/>
            <w:vAlign w:val="center"/>
          </w:tcPr>
          <w:p w:rsidR="006E1F5F" w:rsidRDefault="006E1F5F">
            <w:pPr>
              <w:widowControl/>
              <w:jc w:val="center"/>
              <w:rPr>
                <w:rFonts w:ascii="宋体" w:hAnsi="宋体" w:cs="宋体"/>
                <w:kern w:val="0"/>
                <w:sz w:val="24"/>
              </w:rPr>
            </w:pPr>
          </w:p>
        </w:tc>
      </w:tr>
      <w:tr w:rsidR="006E1F5F">
        <w:trPr>
          <w:trHeight w:val="496"/>
          <w:jc w:val="center"/>
        </w:trPr>
        <w:tc>
          <w:tcPr>
            <w:tcW w:w="1298" w:type="dxa"/>
            <w:gridSpan w:val="3"/>
            <w:vMerge w:val="restart"/>
            <w:noWrap/>
            <w:vAlign w:val="center"/>
          </w:tcPr>
          <w:p w:rsidR="006E1F5F" w:rsidRDefault="00FC26AA">
            <w:pPr>
              <w:widowControl/>
              <w:jc w:val="center"/>
              <w:rPr>
                <w:rFonts w:ascii="宋体" w:cs="宋体"/>
                <w:kern w:val="0"/>
                <w:szCs w:val="21"/>
              </w:rPr>
            </w:pPr>
            <w:r>
              <w:rPr>
                <w:rFonts w:ascii="宋体" w:hAnsi="宋体" w:cs="宋体"/>
                <w:kern w:val="0"/>
                <w:szCs w:val="21"/>
              </w:rPr>
              <w:t>2.</w:t>
            </w:r>
            <w:r>
              <w:rPr>
                <w:rFonts w:ascii="宋体" w:hAnsi="宋体" w:cs="宋体" w:hint="eastAsia"/>
                <w:kern w:val="0"/>
                <w:szCs w:val="21"/>
              </w:rPr>
              <w:t>专业技能</w:t>
            </w:r>
            <w:r>
              <w:rPr>
                <w:rFonts w:ascii="宋体" w:hAnsi="宋体" w:cs="宋体" w:hint="eastAsia"/>
                <w:kern w:val="0"/>
                <w:szCs w:val="21"/>
              </w:rPr>
              <w:lastRenderedPageBreak/>
              <w:t>提升</w:t>
            </w:r>
          </w:p>
        </w:tc>
        <w:tc>
          <w:tcPr>
            <w:tcW w:w="852" w:type="dxa"/>
            <w:vAlign w:val="center"/>
          </w:tcPr>
          <w:p w:rsidR="006E1F5F" w:rsidRDefault="00FC26AA">
            <w:pPr>
              <w:widowControl/>
              <w:jc w:val="center"/>
              <w:rPr>
                <w:kern w:val="0"/>
                <w:szCs w:val="21"/>
              </w:rPr>
            </w:pPr>
            <w:r>
              <w:rPr>
                <w:kern w:val="0"/>
                <w:szCs w:val="21"/>
              </w:rPr>
              <w:lastRenderedPageBreak/>
              <w:t>4</w:t>
            </w:r>
          </w:p>
        </w:tc>
        <w:tc>
          <w:tcPr>
            <w:tcW w:w="1766" w:type="dxa"/>
            <w:gridSpan w:val="2"/>
            <w:vAlign w:val="center"/>
          </w:tcPr>
          <w:p w:rsidR="006E1F5F" w:rsidRDefault="00FC26AA">
            <w:pPr>
              <w:widowControl/>
              <w:jc w:val="center"/>
              <w:rPr>
                <w:rFonts w:ascii="宋体" w:cs="宋体"/>
                <w:kern w:val="0"/>
                <w:szCs w:val="21"/>
              </w:rPr>
            </w:pPr>
            <w:r>
              <w:rPr>
                <w:rFonts w:ascii="宋体" w:hAnsi="宋体" w:cs="宋体" w:hint="eastAsia"/>
                <w:kern w:val="0"/>
                <w:szCs w:val="21"/>
              </w:rPr>
              <w:t>技能竞赛</w:t>
            </w:r>
          </w:p>
        </w:tc>
        <w:tc>
          <w:tcPr>
            <w:tcW w:w="4192" w:type="dxa"/>
            <w:gridSpan w:val="7"/>
            <w:vAlign w:val="center"/>
          </w:tcPr>
          <w:p w:rsidR="006E1F5F" w:rsidRDefault="00FC26AA">
            <w:pPr>
              <w:widowControl/>
              <w:jc w:val="left"/>
              <w:rPr>
                <w:rFonts w:ascii="宋体" w:cs="宋体"/>
                <w:kern w:val="0"/>
                <w:szCs w:val="21"/>
              </w:rPr>
            </w:pPr>
            <w:r>
              <w:rPr>
                <w:rFonts w:ascii="宋体" w:hAnsi="宋体" w:cs="宋体" w:hint="eastAsia"/>
                <w:kern w:val="0"/>
                <w:szCs w:val="21"/>
              </w:rPr>
              <w:t>包括学院组织开展的专业（职业）技能竞赛</w:t>
            </w:r>
            <w:r>
              <w:rPr>
                <w:rFonts w:ascii="宋体" w:hAnsi="宋体" w:cs="宋体" w:hint="eastAsia"/>
                <w:kern w:val="0"/>
                <w:szCs w:val="21"/>
              </w:rPr>
              <w:lastRenderedPageBreak/>
              <w:t>或校级以上的各类专业（职业）技能竞赛。</w:t>
            </w:r>
          </w:p>
        </w:tc>
        <w:tc>
          <w:tcPr>
            <w:tcW w:w="851" w:type="dxa"/>
            <w:gridSpan w:val="2"/>
            <w:vAlign w:val="center"/>
          </w:tcPr>
          <w:p w:rsidR="006E1F5F" w:rsidRDefault="00FC26AA">
            <w:pPr>
              <w:widowControl/>
              <w:jc w:val="left"/>
              <w:rPr>
                <w:rFonts w:ascii="宋体" w:cs="宋体"/>
                <w:kern w:val="0"/>
                <w:szCs w:val="21"/>
              </w:rPr>
            </w:pPr>
            <w:r>
              <w:rPr>
                <w:rFonts w:ascii="宋体" w:hAnsi="宋体" w:cs="宋体" w:hint="eastAsia"/>
                <w:kern w:val="0"/>
                <w:szCs w:val="21"/>
              </w:rPr>
              <w:lastRenderedPageBreak/>
              <w:t>证书</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80</w:t>
            </w:r>
          </w:p>
        </w:tc>
        <w:tc>
          <w:tcPr>
            <w:tcW w:w="567" w:type="dxa"/>
            <w:gridSpan w:val="2"/>
            <w:vMerge w:val="restart"/>
            <w:vAlign w:val="center"/>
          </w:tcPr>
          <w:p w:rsidR="006E1F5F" w:rsidRDefault="00FC26AA">
            <w:pPr>
              <w:widowControl/>
              <w:jc w:val="center"/>
              <w:rPr>
                <w:rFonts w:ascii="宋体" w:cs="宋体"/>
                <w:kern w:val="0"/>
                <w:sz w:val="24"/>
              </w:rPr>
            </w:pPr>
            <w:r>
              <w:rPr>
                <w:rFonts w:ascii="宋体" w:hAnsi="宋体" w:cs="宋体"/>
                <w:kern w:val="0"/>
                <w:sz w:val="24"/>
              </w:rPr>
              <w:t>13</w:t>
            </w:r>
            <w:r>
              <w:rPr>
                <w:rFonts w:ascii="宋体" w:hAnsi="宋体" w:cs="宋体" w:hint="eastAsia"/>
                <w:kern w:val="0"/>
                <w:sz w:val="24"/>
              </w:rPr>
              <w:lastRenderedPageBreak/>
              <w:t>学分</w:t>
            </w:r>
          </w:p>
        </w:tc>
        <w:tc>
          <w:tcPr>
            <w:tcW w:w="1227" w:type="dxa"/>
            <w:gridSpan w:val="2"/>
            <w:vMerge w:val="restart"/>
            <w:vAlign w:val="center"/>
          </w:tcPr>
          <w:p w:rsidR="006E1F5F" w:rsidRDefault="00FC26AA">
            <w:pPr>
              <w:widowControl/>
              <w:jc w:val="center"/>
              <w:rPr>
                <w:rFonts w:ascii="宋体" w:cs="宋体"/>
                <w:kern w:val="0"/>
                <w:sz w:val="24"/>
              </w:rPr>
            </w:pPr>
            <w:r>
              <w:rPr>
                <w:rFonts w:ascii="宋体" w:hAnsi="宋体" w:cs="宋体" w:hint="eastAsia"/>
                <w:kern w:val="0"/>
                <w:sz w:val="24"/>
              </w:rPr>
              <w:lastRenderedPageBreak/>
              <w:t>项目</w:t>
            </w:r>
            <w:r>
              <w:rPr>
                <w:rFonts w:ascii="宋体" w:hAnsi="宋体" w:cs="宋体"/>
                <w:kern w:val="0"/>
                <w:sz w:val="24"/>
              </w:rPr>
              <w:t>4</w:t>
            </w:r>
            <w:r>
              <w:rPr>
                <w:rFonts w:ascii="宋体" w:hAnsi="宋体" w:cs="宋体" w:hint="eastAsia"/>
                <w:kern w:val="0"/>
                <w:sz w:val="24"/>
              </w:rPr>
              <w:t>至</w:t>
            </w:r>
            <w:r>
              <w:rPr>
                <w:rFonts w:ascii="宋体" w:hAnsi="宋体" w:cs="宋体" w:hint="eastAsia"/>
                <w:kern w:val="0"/>
                <w:sz w:val="24"/>
              </w:rPr>
              <w:lastRenderedPageBreak/>
              <w:t>项目</w:t>
            </w:r>
            <w:r>
              <w:rPr>
                <w:rFonts w:ascii="宋体" w:hAnsi="宋体" w:cs="宋体"/>
                <w:kern w:val="0"/>
                <w:sz w:val="24"/>
              </w:rPr>
              <w:t>8</w:t>
            </w:r>
            <w:r>
              <w:rPr>
                <w:rFonts w:ascii="宋体" w:hAnsi="宋体" w:cs="宋体" w:hint="eastAsia"/>
                <w:kern w:val="0"/>
                <w:sz w:val="24"/>
              </w:rPr>
              <w:t>学分可互通。</w:t>
            </w:r>
          </w:p>
        </w:tc>
      </w:tr>
      <w:tr w:rsidR="006E1F5F">
        <w:trPr>
          <w:trHeight w:val="496"/>
          <w:jc w:val="center"/>
        </w:trPr>
        <w:tc>
          <w:tcPr>
            <w:tcW w:w="1298" w:type="dxa"/>
            <w:gridSpan w:val="3"/>
            <w:vMerge/>
            <w:noWrap/>
            <w:vAlign w:val="center"/>
          </w:tcPr>
          <w:p w:rsidR="006E1F5F" w:rsidRDefault="006E1F5F">
            <w:pPr>
              <w:widowControl/>
              <w:jc w:val="center"/>
              <w:rPr>
                <w:rFonts w:ascii="宋体" w:cs="宋体"/>
                <w:b/>
                <w:kern w:val="0"/>
                <w:sz w:val="24"/>
              </w:rPr>
            </w:pPr>
          </w:p>
        </w:tc>
        <w:tc>
          <w:tcPr>
            <w:tcW w:w="852" w:type="dxa"/>
            <w:vAlign w:val="center"/>
          </w:tcPr>
          <w:p w:rsidR="006E1F5F" w:rsidRDefault="00FC26AA">
            <w:pPr>
              <w:widowControl/>
              <w:jc w:val="center"/>
              <w:rPr>
                <w:rFonts w:ascii="宋体" w:cs="宋体"/>
                <w:b/>
                <w:kern w:val="0"/>
                <w:sz w:val="24"/>
              </w:rPr>
            </w:pPr>
            <w:r>
              <w:rPr>
                <w:kern w:val="0"/>
                <w:szCs w:val="21"/>
              </w:rPr>
              <w:t>5</w:t>
            </w:r>
          </w:p>
        </w:tc>
        <w:tc>
          <w:tcPr>
            <w:tcW w:w="1766" w:type="dxa"/>
            <w:gridSpan w:val="2"/>
            <w:vAlign w:val="center"/>
          </w:tcPr>
          <w:p w:rsidR="006E1F5F" w:rsidRDefault="00FC26AA">
            <w:pPr>
              <w:widowControl/>
              <w:jc w:val="center"/>
              <w:rPr>
                <w:rFonts w:ascii="宋体" w:cs="宋体"/>
                <w:b/>
                <w:kern w:val="0"/>
                <w:sz w:val="24"/>
              </w:rPr>
            </w:pPr>
            <w:r>
              <w:rPr>
                <w:rFonts w:ascii="宋体" w:hAnsi="宋体" w:cs="宋体" w:hint="eastAsia"/>
                <w:kern w:val="0"/>
                <w:szCs w:val="21"/>
              </w:rPr>
              <w:t>技能培训</w:t>
            </w:r>
          </w:p>
        </w:tc>
        <w:tc>
          <w:tcPr>
            <w:tcW w:w="4192" w:type="dxa"/>
            <w:gridSpan w:val="7"/>
            <w:vAlign w:val="center"/>
          </w:tcPr>
          <w:p w:rsidR="006E1F5F" w:rsidRDefault="00FC26AA">
            <w:pPr>
              <w:widowControl/>
              <w:jc w:val="center"/>
              <w:rPr>
                <w:rFonts w:ascii="宋体" w:cs="宋体"/>
                <w:b/>
                <w:kern w:val="0"/>
                <w:sz w:val="24"/>
              </w:rPr>
            </w:pPr>
            <w:r>
              <w:rPr>
                <w:rFonts w:ascii="宋体" w:hAnsi="宋体" w:cs="宋体" w:hint="eastAsia"/>
                <w:kern w:val="0"/>
                <w:szCs w:val="21"/>
              </w:rPr>
              <w:t>包括学院组织开展的专业（职业）技能培训，职业技能等级证书（</w:t>
            </w:r>
            <w:r>
              <w:rPr>
                <w:rFonts w:ascii="宋体" w:hAnsi="宋体" w:cs="宋体"/>
                <w:kern w:val="0"/>
                <w:szCs w:val="21"/>
              </w:rPr>
              <w:t>1+X</w:t>
            </w:r>
            <w:r>
              <w:rPr>
                <w:rFonts w:ascii="宋体" w:hAnsi="宋体" w:cs="宋体" w:hint="eastAsia"/>
                <w:kern w:val="0"/>
                <w:szCs w:val="21"/>
              </w:rPr>
              <w:t>证书）。</w:t>
            </w:r>
          </w:p>
        </w:tc>
        <w:tc>
          <w:tcPr>
            <w:tcW w:w="851" w:type="dxa"/>
            <w:gridSpan w:val="2"/>
            <w:vAlign w:val="center"/>
          </w:tcPr>
          <w:p w:rsidR="006E1F5F" w:rsidRDefault="00FC26AA">
            <w:pPr>
              <w:widowControl/>
              <w:jc w:val="center"/>
              <w:rPr>
                <w:rFonts w:ascii="宋体" w:cs="宋体"/>
                <w:b/>
                <w:kern w:val="0"/>
                <w:sz w:val="24"/>
              </w:rPr>
            </w:pPr>
            <w:r>
              <w:rPr>
                <w:rFonts w:ascii="宋体" w:hAnsi="宋体" w:cs="宋体" w:hint="eastAsia"/>
                <w:kern w:val="0"/>
                <w:szCs w:val="21"/>
              </w:rPr>
              <w:t>证书</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80</w:t>
            </w:r>
          </w:p>
        </w:tc>
        <w:tc>
          <w:tcPr>
            <w:tcW w:w="567" w:type="dxa"/>
            <w:gridSpan w:val="2"/>
            <w:vMerge/>
            <w:vAlign w:val="center"/>
          </w:tcPr>
          <w:p w:rsidR="006E1F5F" w:rsidRDefault="006E1F5F">
            <w:pPr>
              <w:widowControl/>
              <w:jc w:val="center"/>
              <w:rPr>
                <w:rFonts w:ascii="宋体" w:hAnsi="宋体" w:cs="宋体"/>
                <w:kern w:val="0"/>
                <w:sz w:val="24"/>
              </w:rPr>
            </w:pPr>
          </w:p>
        </w:tc>
        <w:tc>
          <w:tcPr>
            <w:tcW w:w="1227" w:type="dxa"/>
            <w:gridSpan w:val="2"/>
            <w:vMerge/>
            <w:vAlign w:val="center"/>
          </w:tcPr>
          <w:p w:rsidR="006E1F5F" w:rsidRDefault="006E1F5F">
            <w:pPr>
              <w:widowControl/>
              <w:jc w:val="center"/>
              <w:rPr>
                <w:rFonts w:ascii="宋体" w:hAnsi="宋体" w:cs="宋体"/>
                <w:kern w:val="0"/>
                <w:sz w:val="24"/>
              </w:rPr>
            </w:pPr>
          </w:p>
        </w:tc>
      </w:tr>
      <w:tr w:rsidR="006E1F5F">
        <w:trPr>
          <w:trHeight w:val="496"/>
          <w:jc w:val="center"/>
        </w:trPr>
        <w:tc>
          <w:tcPr>
            <w:tcW w:w="1298" w:type="dxa"/>
            <w:gridSpan w:val="3"/>
            <w:vMerge/>
            <w:noWrap/>
            <w:vAlign w:val="center"/>
          </w:tcPr>
          <w:p w:rsidR="006E1F5F" w:rsidRDefault="006E1F5F">
            <w:pPr>
              <w:widowControl/>
              <w:jc w:val="center"/>
              <w:rPr>
                <w:rFonts w:ascii="宋体" w:cs="宋体"/>
                <w:b/>
                <w:kern w:val="0"/>
                <w:sz w:val="24"/>
              </w:rPr>
            </w:pPr>
          </w:p>
        </w:tc>
        <w:tc>
          <w:tcPr>
            <w:tcW w:w="852" w:type="dxa"/>
            <w:vAlign w:val="center"/>
          </w:tcPr>
          <w:p w:rsidR="006E1F5F" w:rsidRDefault="00FC26AA">
            <w:pPr>
              <w:widowControl/>
              <w:jc w:val="center"/>
              <w:rPr>
                <w:rFonts w:ascii="宋体" w:cs="宋体"/>
                <w:b/>
                <w:kern w:val="0"/>
                <w:sz w:val="24"/>
              </w:rPr>
            </w:pPr>
            <w:r>
              <w:rPr>
                <w:kern w:val="0"/>
                <w:szCs w:val="21"/>
              </w:rPr>
              <w:t>6</w:t>
            </w:r>
          </w:p>
        </w:tc>
        <w:tc>
          <w:tcPr>
            <w:tcW w:w="1766" w:type="dxa"/>
            <w:gridSpan w:val="2"/>
            <w:vAlign w:val="center"/>
          </w:tcPr>
          <w:p w:rsidR="006E1F5F" w:rsidRDefault="00FC26AA">
            <w:pPr>
              <w:widowControl/>
              <w:jc w:val="center"/>
              <w:rPr>
                <w:rFonts w:ascii="宋体" w:cs="宋体"/>
                <w:b/>
                <w:kern w:val="0"/>
                <w:sz w:val="24"/>
              </w:rPr>
            </w:pPr>
            <w:r>
              <w:rPr>
                <w:rFonts w:ascii="宋体" w:hAnsi="宋体" w:cs="宋体" w:hint="eastAsia"/>
                <w:kern w:val="0"/>
                <w:szCs w:val="21"/>
              </w:rPr>
              <w:t>专业社团</w:t>
            </w:r>
          </w:p>
        </w:tc>
        <w:tc>
          <w:tcPr>
            <w:tcW w:w="4192" w:type="dxa"/>
            <w:gridSpan w:val="7"/>
            <w:vAlign w:val="center"/>
          </w:tcPr>
          <w:p w:rsidR="006E1F5F" w:rsidRDefault="00FC26AA">
            <w:pPr>
              <w:widowControl/>
              <w:jc w:val="center"/>
              <w:rPr>
                <w:rFonts w:ascii="宋体" w:cs="宋体"/>
                <w:b/>
                <w:kern w:val="0"/>
                <w:sz w:val="24"/>
              </w:rPr>
            </w:pPr>
            <w:r>
              <w:rPr>
                <w:rFonts w:ascii="宋体" w:hAnsi="宋体" w:cs="宋体" w:hint="eastAsia"/>
                <w:kern w:val="0"/>
                <w:szCs w:val="21"/>
              </w:rPr>
              <w:t>加入经学院批准成立的专业社团并积极参与社团活动。</w:t>
            </w:r>
          </w:p>
        </w:tc>
        <w:tc>
          <w:tcPr>
            <w:tcW w:w="851" w:type="dxa"/>
            <w:gridSpan w:val="2"/>
            <w:vAlign w:val="center"/>
          </w:tcPr>
          <w:p w:rsidR="006E1F5F" w:rsidRDefault="00FC26AA">
            <w:pPr>
              <w:widowControl/>
              <w:jc w:val="center"/>
              <w:rPr>
                <w:rFonts w:ascii="宋体" w:cs="宋体"/>
                <w:b/>
                <w:kern w:val="0"/>
                <w:sz w:val="24"/>
              </w:rPr>
            </w:pPr>
            <w:r>
              <w:rPr>
                <w:rFonts w:ascii="宋体" w:hAnsi="宋体" w:cs="宋体" w:hint="eastAsia"/>
                <w:kern w:val="0"/>
                <w:szCs w:val="21"/>
              </w:rPr>
              <w:t>活动记录</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40</w:t>
            </w:r>
          </w:p>
        </w:tc>
        <w:tc>
          <w:tcPr>
            <w:tcW w:w="567" w:type="dxa"/>
            <w:gridSpan w:val="2"/>
            <w:vMerge/>
            <w:vAlign w:val="center"/>
          </w:tcPr>
          <w:p w:rsidR="006E1F5F" w:rsidRDefault="006E1F5F">
            <w:pPr>
              <w:widowControl/>
              <w:jc w:val="center"/>
              <w:rPr>
                <w:rFonts w:ascii="宋体" w:hAnsi="宋体" w:cs="宋体"/>
                <w:kern w:val="0"/>
                <w:sz w:val="24"/>
              </w:rPr>
            </w:pPr>
          </w:p>
        </w:tc>
        <w:tc>
          <w:tcPr>
            <w:tcW w:w="1227" w:type="dxa"/>
            <w:gridSpan w:val="2"/>
            <w:vMerge/>
            <w:vAlign w:val="center"/>
          </w:tcPr>
          <w:p w:rsidR="006E1F5F" w:rsidRDefault="006E1F5F">
            <w:pPr>
              <w:widowControl/>
              <w:jc w:val="center"/>
              <w:rPr>
                <w:rFonts w:ascii="宋体" w:hAnsi="宋体" w:cs="宋体"/>
                <w:kern w:val="0"/>
                <w:sz w:val="24"/>
              </w:rPr>
            </w:pPr>
          </w:p>
        </w:tc>
      </w:tr>
      <w:tr w:rsidR="006E1F5F">
        <w:trPr>
          <w:trHeight w:val="496"/>
          <w:jc w:val="center"/>
        </w:trPr>
        <w:tc>
          <w:tcPr>
            <w:tcW w:w="1298" w:type="dxa"/>
            <w:gridSpan w:val="3"/>
            <w:vMerge w:val="restart"/>
            <w:noWrap/>
            <w:vAlign w:val="center"/>
          </w:tcPr>
          <w:p w:rsidR="006E1F5F" w:rsidRDefault="00FC26AA">
            <w:pPr>
              <w:widowControl/>
              <w:jc w:val="center"/>
              <w:rPr>
                <w:rFonts w:ascii="宋体" w:cs="宋体"/>
                <w:kern w:val="0"/>
                <w:szCs w:val="21"/>
              </w:rPr>
            </w:pPr>
            <w:r>
              <w:rPr>
                <w:rFonts w:ascii="宋体" w:hAnsi="宋体" w:cs="宋体"/>
                <w:kern w:val="0"/>
                <w:szCs w:val="21"/>
              </w:rPr>
              <w:t>3.</w:t>
            </w:r>
            <w:r>
              <w:rPr>
                <w:rFonts w:ascii="宋体" w:hAnsi="宋体" w:cs="宋体" w:hint="eastAsia"/>
                <w:kern w:val="0"/>
                <w:szCs w:val="21"/>
              </w:rPr>
              <w:t>创新创业能力提升</w:t>
            </w:r>
          </w:p>
        </w:tc>
        <w:tc>
          <w:tcPr>
            <w:tcW w:w="852" w:type="dxa"/>
            <w:vAlign w:val="center"/>
          </w:tcPr>
          <w:p w:rsidR="006E1F5F" w:rsidRDefault="00FC26AA">
            <w:pPr>
              <w:widowControl/>
              <w:jc w:val="center"/>
              <w:rPr>
                <w:kern w:val="0"/>
                <w:szCs w:val="21"/>
              </w:rPr>
            </w:pPr>
            <w:r>
              <w:rPr>
                <w:kern w:val="0"/>
                <w:szCs w:val="21"/>
              </w:rPr>
              <w:t>7</w:t>
            </w:r>
          </w:p>
        </w:tc>
        <w:tc>
          <w:tcPr>
            <w:tcW w:w="1766" w:type="dxa"/>
            <w:gridSpan w:val="2"/>
            <w:vAlign w:val="center"/>
          </w:tcPr>
          <w:p w:rsidR="006E1F5F" w:rsidRDefault="00FC26AA">
            <w:pPr>
              <w:widowControl/>
              <w:jc w:val="center"/>
              <w:rPr>
                <w:rFonts w:ascii="宋体" w:cs="宋体"/>
                <w:kern w:val="0"/>
                <w:szCs w:val="21"/>
              </w:rPr>
            </w:pPr>
            <w:r>
              <w:rPr>
                <w:rFonts w:ascii="宋体" w:hAnsi="宋体" w:cs="宋体" w:hint="eastAsia"/>
                <w:kern w:val="0"/>
                <w:szCs w:val="21"/>
              </w:rPr>
              <w:t>创新训练</w:t>
            </w:r>
          </w:p>
        </w:tc>
        <w:tc>
          <w:tcPr>
            <w:tcW w:w="4192" w:type="dxa"/>
            <w:gridSpan w:val="7"/>
            <w:vAlign w:val="center"/>
          </w:tcPr>
          <w:p w:rsidR="006E1F5F" w:rsidRDefault="00FC26AA">
            <w:pPr>
              <w:widowControl/>
              <w:jc w:val="left"/>
              <w:rPr>
                <w:rFonts w:ascii="宋体" w:cs="宋体"/>
                <w:kern w:val="0"/>
                <w:szCs w:val="21"/>
              </w:rPr>
            </w:pPr>
            <w:r>
              <w:rPr>
                <w:rFonts w:ascii="宋体" w:hAnsi="宋体" w:cs="宋体" w:hint="eastAsia"/>
                <w:kern w:val="0"/>
                <w:szCs w:val="21"/>
              </w:rPr>
              <w:t>包括学院组织开展的创新实践活动，金点子与金手指竞赛等。</w:t>
            </w:r>
          </w:p>
        </w:tc>
        <w:tc>
          <w:tcPr>
            <w:tcW w:w="851" w:type="dxa"/>
            <w:gridSpan w:val="2"/>
            <w:vAlign w:val="center"/>
          </w:tcPr>
          <w:p w:rsidR="006E1F5F" w:rsidRDefault="00FC26AA">
            <w:pPr>
              <w:widowControl/>
              <w:jc w:val="left"/>
              <w:rPr>
                <w:rFonts w:ascii="宋体" w:cs="宋体"/>
                <w:kern w:val="0"/>
                <w:szCs w:val="21"/>
              </w:rPr>
            </w:pPr>
            <w:r>
              <w:rPr>
                <w:rFonts w:ascii="宋体" w:hAnsi="宋体" w:cs="宋体" w:hint="eastAsia"/>
                <w:kern w:val="0"/>
                <w:szCs w:val="21"/>
              </w:rPr>
              <w:t>活动记录</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40</w:t>
            </w:r>
          </w:p>
        </w:tc>
        <w:tc>
          <w:tcPr>
            <w:tcW w:w="567" w:type="dxa"/>
            <w:gridSpan w:val="2"/>
            <w:vMerge/>
            <w:vAlign w:val="center"/>
          </w:tcPr>
          <w:p w:rsidR="006E1F5F" w:rsidRDefault="006E1F5F">
            <w:pPr>
              <w:widowControl/>
              <w:jc w:val="center"/>
              <w:rPr>
                <w:rFonts w:ascii="宋体" w:hAnsi="宋体" w:cs="宋体"/>
                <w:kern w:val="0"/>
                <w:sz w:val="24"/>
              </w:rPr>
            </w:pPr>
          </w:p>
        </w:tc>
        <w:tc>
          <w:tcPr>
            <w:tcW w:w="1227" w:type="dxa"/>
            <w:gridSpan w:val="2"/>
            <w:vMerge/>
            <w:vAlign w:val="center"/>
          </w:tcPr>
          <w:p w:rsidR="006E1F5F" w:rsidRDefault="006E1F5F">
            <w:pPr>
              <w:widowControl/>
              <w:jc w:val="center"/>
              <w:rPr>
                <w:rFonts w:ascii="宋体" w:hAnsi="宋体" w:cs="宋体"/>
                <w:kern w:val="0"/>
                <w:sz w:val="24"/>
              </w:rPr>
            </w:pPr>
          </w:p>
        </w:tc>
      </w:tr>
      <w:tr w:rsidR="006E1F5F">
        <w:trPr>
          <w:trHeight w:val="496"/>
          <w:jc w:val="center"/>
        </w:trPr>
        <w:tc>
          <w:tcPr>
            <w:tcW w:w="1298" w:type="dxa"/>
            <w:gridSpan w:val="3"/>
            <w:vMerge/>
            <w:noWrap/>
            <w:vAlign w:val="center"/>
          </w:tcPr>
          <w:p w:rsidR="006E1F5F" w:rsidRDefault="006E1F5F">
            <w:pPr>
              <w:widowControl/>
              <w:jc w:val="center"/>
              <w:rPr>
                <w:rFonts w:ascii="宋体" w:cs="宋体"/>
                <w:b/>
                <w:kern w:val="0"/>
                <w:sz w:val="24"/>
              </w:rPr>
            </w:pPr>
          </w:p>
        </w:tc>
        <w:tc>
          <w:tcPr>
            <w:tcW w:w="852" w:type="dxa"/>
            <w:vAlign w:val="center"/>
          </w:tcPr>
          <w:p w:rsidR="006E1F5F" w:rsidRDefault="00FC26AA">
            <w:pPr>
              <w:widowControl/>
              <w:jc w:val="center"/>
              <w:rPr>
                <w:rFonts w:ascii="宋体" w:cs="宋体"/>
                <w:b/>
                <w:kern w:val="0"/>
                <w:sz w:val="24"/>
              </w:rPr>
            </w:pPr>
            <w:r>
              <w:rPr>
                <w:kern w:val="0"/>
                <w:szCs w:val="21"/>
              </w:rPr>
              <w:t>8</w:t>
            </w:r>
          </w:p>
        </w:tc>
        <w:tc>
          <w:tcPr>
            <w:tcW w:w="1766" w:type="dxa"/>
            <w:gridSpan w:val="2"/>
            <w:vAlign w:val="center"/>
          </w:tcPr>
          <w:p w:rsidR="006E1F5F" w:rsidRDefault="00FC26AA">
            <w:pPr>
              <w:widowControl/>
              <w:jc w:val="center"/>
              <w:rPr>
                <w:rFonts w:ascii="宋体" w:cs="宋体"/>
                <w:b/>
                <w:kern w:val="0"/>
                <w:sz w:val="24"/>
              </w:rPr>
            </w:pPr>
            <w:r>
              <w:rPr>
                <w:rFonts w:ascii="宋体" w:hAnsi="宋体" w:cs="宋体" w:hint="eastAsia"/>
                <w:kern w:val="0"/>
                <w:szCs w:val="21"/>
              </w:rPr>
              <w:t>创业训练</w:t>
            </w:r>
          </w:p>
        </w:tc>
        <w:tc>
          <w:tcPr>
            <w:tcW w:w="4192" w:type="dxa"/>
            <w:gridSpan w:val="7"/>
            <w:vAlign w:val="center"/>
          </w:tcPr>
          <w:p w:rsidR="006E1F5F" w:rsidRDefault="00FC26AA">
            <w:pPr>
              <w:widowControl/>
              <w:jc w:val="center"/>
              <w:rPr>
                <w:rFonts w:ascii="宋体" w:cs="宋体"/>
                <w:b/>
                <w:kern w:val="0"/>
                <w:sz w:val="24"/>
              </w:rPr>
            </w:pPr>
            <w:r>
              <w:rPr>
                <w:rFonts w:ascii="宋体" w:hAnsi="宋体" w:cs="宋体" w:hint="eastAsia"/>
                <w:kern w:val="0"/>
                <w:szCs w:val="21"/>
              </w:rPr>
              <w:t>包括学院组织开展的各类创业训练活动各院校及以上的互联网</w:t>
            </w:r>
            <w:r>
              <w:rPr>
                <w:rFonts w:ascii="宋体" w:hAnsi="宋体" w:cs="宋体"/>
                <w:kern w:val="0"/>
                <w:szCs w:val="21"/>
              </w:rPr>
              <w:t>+</w:t>
            </w:r>
            <w:r>
              <w:rPr>
                <w:rFonts w:ascii="宋体" w:hAnsi="宋体" w:cs="宋体" w:hint="eastAsia"/>
                <w:kern w:val="0"/>
                <w:szCs w:val="21"/>
              </w:rPr>
              <w:t>创新创业大赛等。</w:t>
            </w:r>
          </w:p>
        </w:tc>
        <w:tc>
          <w:tcPr>
            <w:tcW w:w="851" w:type="dxa"/>
            <w:gridSpan w:val="2"/>
            <w:vAlign w:val="center"/>
          </w:tcPr>
          <w:p w:rsidR="006E1F5F" w:rsidRDefault="00FC26AA">
            <w:pPr>
              <w:widowControl/>
              <w:jc w:val="center"/>
              <w:rPr>
                <w:rFonts w:ascii="宋体" w:cs="宋体"/>
                <w:b/>
                <w:kern w:val="0"/>
                <w:sz w:val="24"/>
              </w:rPr>
            </w:pPr>
            <w:r>
              <w:rPr>
                <w:rFonts w:ascii="宋体" w:hAnsi="宋体" w:cs="宋体" w:hint="eastAsia"/>
                <w:kern w:val="0"/>
                <w:szCs w:val="21"/>
              </w:rPr>
              <w:t>活动记录</w:t>
            </w:r>
          </w:p>
        </w:tc>
        <w:tc>
          <w:tcPr>
            <w:tcW w:w="992" w:type="dxa"/>
            <w:gridSpan w:val="2"/>
            <w:vAlign w:val="center"/>
          </w:tcPr>
          <w:p w:rsidR="006E1F5F" w:rsidRDefault="00FC26AA">
            <w:pPr>
              <w:widowControl/>
              <w:jc w:val="center"/>
              <w:rPr>
                <w:rFonts w:ascii="宋体" w:hAnsi="宋体" w:cs="宋体"/>
                <w:kern w:val="0"/>
                <w:sz w:val="24"/>
              </w:rPr>
            </w:pPr>
            <w:r>
              <w:rPr>
                <w:rFonts w:ascii="宋体" w:hAnsi="宋体" w:cs="宋体"/>
                <w:kern w:val="0"/>
                <w:sz w:val="24"/>
              </w:rPr>
              <w:t>20</w:t>
            </w:r>
          </w:p>
        </w:tc>
        <w:tc>
          <w:tcPr>
            <w:tcW w:w="567" w:type="dxa"/>
            <w:gridSpan w:val="2"/>
            <w:vMerge/>
            <w:vAlign w:val="center"/>
          </w:tcPr>
          <w:p w:rsidR="006E1F5F" w:rsidRDefault="006E1F5F">
            <w:pPr>
              <w:widowControl/>
              <w:jc w:val="center"/>
              <w:rPr>
                <w:rFonts w:ascii="宋体" w:hAnsi="宋体" w:cs="宋体"/>
                <w:kern w:val="0"/>
                <w:sz w:val="24"/>
              </w:rPr>
            </w:pPr>
          </w:p>
        </w:tc>
        <w:tc>
          <w:tcPr>
            <w:tcW w:w="1227" w:type="dxa"/>
            <w:gridSpan w:val="2"/>
            <w:vMerge/>
            <w:vAlign w:val="center"/>
          </w:tcPr>
          <w:p w:rsidR="006E1F5F" w:rsidRDefault="006E1F5F">
            <w:pPr>
              <w:widowControl/>
              <w:jc w:val="center"/>
              <w:rPr>
                <w:rFonts w:ascii="宋体" w:hAnsi="宋体" w:cs="宋体"/>
                <w:kern w:val="0"/>
                <w:sz w:val="24"/>
              </w:rPr>
            </w:pPr>
          </w:p>
        </w:tc>
      </w:tr>
    </w:tbl>
    <w:p w:rsidR="006E1F5F" w:rsidRDefault="006E1F5F">
      <w:pPr>
        <w:adjustRightInd w:val="0"/>
        <w:spacing w:line="560" w:lineRule="exact"/>
        <w:ind w:firstLineChars="200" w:firstLine="482"/>
        <w:rPr>
          <w:rFonts w:ascii="黑体" w:eastAsia="黑体" w:hAnsi="黑体"/>
          <w:b/>
          <w:sz w:val="24"/>
          <w:szCs w:val="24"/>
        </w:rPr>
      </w:pPr>
    </w:p>
    <w:p w:rsidR="006E1F5F" w:rsidRDefault="006E1F5F">
      <w:pPr>
        <w:pBdr>
          <w:top w:val="dotDash" w:sz="4" w:space="1" w:color="auto"/>
          <w:left w:val="dotDash" w:sz="4" w:space="4" w:color="auto"/>
          <w:bottom w:val="dotDash" w:sz="4" w:space="1" w:color="auto"/>
          <w:right w:val="dotDash" w:sz="4" w:space="4" w:color="auto"/>
        </w:pBdr>
        <w:adjustRightInd w:val="0"/>
        <w:spacing w:line="560" w:lineRule="exact"/>
        <w:rPr>
          <w:rFonts w:ascii="黑体" w:eastAsia="黑体" w:hAnsi="黑体"/>
          <w:b/>
          <w:sz w:val="24"/>
          <w:szCs w:val="24"/>
        </w:rPr>
        <w:sectPr w:rsidR="006E1F5F">
          <w:pgSz w:w="16838" w:h="11906" w:orient="landscape"/>
          <w:pgMar w:top="1797" w:right="1440" w:bottom="1797" w:left="1440" w:header="851" w:footer="992" w:gutter="0"/>
          <w:cols w:space="425"/>
          <w:rtlGutter/>
          <w:docGrid w:type="lines" w:linePitch="312"/>
        </w:sectPr>
      </w:pPr>
    </w:p>
    <w:p w:rsidR="006E1F5F" w:rsidRDefault="006E1F5F">
      <w:pPr>
        <w:adjustRightInd w:val="0"/>
        <w:spacing w:line="560" w:lineRule="exact"/>
        <w:rPr>
          <w:rFonts w:ascii="黑体" w:eastAsia="黑体" w:hAnsi="黑体"/>
          <w:b/>
          <w:sz w:val="24"/>
          <w:szCs w:val="24"/>
        </w:rPr>
      </w:pPr>
    </w:p>
    <w:p w:rsidR="006E1F5F" w:rsidRDefault="00FC26AA">
      <w:pPr>
        <w:adjustRightInd w:val="0"/>
        <w:spacing w:line="560" w:lineRule="exact"/>
        <w:ind w:firstLineChars="200" w:firstLine="422"/>
        <w:jc w:val="center"/>
        <w:rPr>
          <w:rFonts w:ascii="黑体" w:eastAsia="黑体" w:hAnsi="黑体"/>
          <w:b/>
          <w:sz w:val="24"/>
          <w:szCs w:val="24"/>
        </w:rPr>
      </w:pPr>
      <w:r>
        <w:rPr>
          <w:rFonts w:ascii="仿宋" w:eastAsia="仿宋" w:hAnsi="仿宋" w:hint="eastAsia"/>
          <w:b/>
          <w:szCs w:val="21"/>
        </w:rPr>
        <w:t>表</w:t>
      </w:r>
      <w:r>
        <w:rPr>
          <w:rFonts w:ascii="仿宋" w:eastAsia="仿宋" w:hAnsi="仿宋"/>
          <w:b/>
          <w:szCs w:val="21"/>
        </w:rPr>
        <w:t>2</w:t>
      </w:r>
      <w:r>
        <w:rPr>
          <w:rFonts w:ascii="仿宋" w:eastAsia="仿宋" w:hAnsi="仿宋" w:hint="eastAsia"/>
          <w:b/>
          <w:szCs w:val="21"/>
        </w:rPr>
        <w:t>各类课程学时分配比例</w:t>
      </w:r>
    </w:p>
    <w:tbl>
      <w:tblPr>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6E1F5F">
        <w:tc>
          <w:tcPr>
            <w:tcW w:w="2434" w:type="dxa"/>
            <w:gridSpan w:val="2"/>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课程类型</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理论课时</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实践课时</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小计</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学分</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比例</w:t>
            </w:r>
          </w:p>
        </w:tc>
      </w:tr>
      <w:tr w:rsidR="006E1F5F">
        <w:tc>
          <w:tcPr>
            <w:tcW w:w="2434" w:type="dxa"/>
            <w:gridSpan w:val="2"/>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公共基础课</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461</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265</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726</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40.5</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25</w:t>
            </w:r>
          </w:p>
        </w:tc>
      </w:tr>
      <w:tr w:rsidR="006E1F5F">
        <w:tc>
          <w:tcPr>
            <w:tcW w:w="2434" w:type="dxa"/>
            <w:gridSpan w:val="2"/>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选修课</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160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240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400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20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13.7</w:t>
            </w:r>
          </w:p>
        </w:tc>
      </w:tr>
      <w:tr w:rsidR="006E1F5F">
        <w:tc>
          <w:tcPr>
            <w:tcW w:w="675" w:type="dxa"/>
            <w:vMerge w:val="restart"/>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专业（技能）课</w:t>
            </w:r>
          </w:p>
        </w:tc>
        <w:tc>
          <w:tcPr>
            <w:tcW w:w="1759"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专业基础课</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197</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143</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340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18</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11.6</w:t>
            </w:r>
          </w:p>
        </w:tc>
      </w:tr>
      <w:tr w:rsidR="006E1F5F">
        <w:tc>
          <w:tcPr>
            <w:tcW w:w="675" w:type="dxa"/>
            <w:vMerge/>
            <w:vAlign w:val="center"/>
          </w:tcPr>
          <w:p w:rsidR="006E1F5F" w:rsidRDefault="006E1F5F">
            <w:pPr>
              <w:adjustRightInd w:val="0"/>
              <w:spacing w:line="560" w:lineRule="exact"/>
              <w:jc w:val="center"/>
              <w:rPr>
                <w:rFonts w:ascii="黑体" w:eastAsia="黑体" w:hAnsi="黑体"/>
                <w:b/>
                <w:szCs w:val="21"/>
              </w:rPr>
            </w:pPr>
          </w:p>
        </w:tc>
        <w:tc>
          <w:tcPr>
            <w:tcW w:w="1759"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专业核心课</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266</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66</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432</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23.5</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14.8</w:t>
            </w:r>
          </w:p>
        </w:tc>
      </w:tr>
      <w:tr w:rsidR="006E1F5F">
        <w:tc>
          <w:tcPr>
            <w:tcW w:w="675" w:type="dxa"/>
            <w:vMerge/>
            <w:vAlign w:val="center"/>
          </w:tcPr>
          <w:p w:rsidR="006E1F5F" w:rsidRDefault="006E1F5F">
            <w:pPr>
              <w:adjustRightInd w:val="0"/>
              <w:spacing w:line="560" w:lineRule="exact"/>
              <w:jc w:val="center"/>
              <w:rPr>
                <w:rFonts w:ascii="黑体" w:eastAsia="黑体" w:hAnsi="黑体"/>
                <w:b/>
                <w:szCs w:val="21"/>
              </w:rPr>
            </w:pPr>
          </w:p>
        </w:tc>
        <w:tc>
          <w:tcPr>
            <w:tcW w:w="1759"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职业技能训练</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384</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384</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16</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13.1</w:t>
            </w:r>
          </w:p>
        </w:tc>
      </w:tr>
      <w:tr w:rsidR="006E1F5F">
        <w:tc>
          <w:tcPr>
            <w:tcW w:w="675" w:type="dxa"/>
            <w:vMerge/>
            <w:vAlign w:val="center"/>
          </w:tcPr>
          <w:p w:rsidR="006E1F5F" w:rsidRDefault="006E1F5F">
            <w:pPr>
              <w:adjustRightInd w:val="0"/>
              <w:spacing w:line="560" w:lineRule="exact"/>
              <w:jc w:val="center"/>
              <w:rPr>
                <w:rFonts w:ascii="黑体" w:eastAsia="黑体" w:hAnsi="黑体"/>
                <w:b/>
                <w:szCs w:val="21"/>
              </w:rPr>
            </w:pPr>
          </w:p>
        </w:tc>
        <w:tc>
          <w:tcPr>
            <w:tcW w:w="1759"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综合实践</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32</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21.9</w:t>
            </w:r>
          </w:p>
        </w:tc>
      </w:tr>
      <w:tr w:rsidR="006E1F5F">
        <w:tc>
          <w:tcPr>
            <w:tcW w:w="2434" w:type="dxa"/>
            <w:gridSpan w:val="2"/>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合计</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1084</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1838</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2922</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15</w:t>
            </w:r>
            <w:r>
              <w:rPr>
                <w:rFonts w:ascii="黑体" w:eastAsia="黑体" w:hAnsi="黑体" w:hint="eastAsia"/>
                <w:b/>
                <w:szCs w:val="21"/>
              </w:rPr>
              <w:t>0</w:t>
            </w:r>
          </w:p>
        </w:tc>
        <w:tc>
          <w:tcPr>
            <w:tcW w:w="1217" w:type="dxa"/>
            <w:vAlign w:val="center"/>
          </w:tcPr>
          <w:p w:rsidR="006E1F5F" w:rsidRDefault="006E1F5F">
            <w:pPr>
              <w:adjustRightInd w:val="0"/>
              <w:spacing w:line="560" w:lineRule="exact"/>
              <w:jc w:val="center"/>
              <w:rPr>
                <w:rFonts w:ascii="黑体" w:eastAsia="黑体" w:hAnsi="黑体"/>
                <w:b/>
                <w:szCs w:val="21"/>
              </w:rPr>
            </w:pPr>
          </w:p>
        </w:tc>
      </w:tr>
      <w:tr w:rsidR="006E1F5F">
        <w:tc>
          <w:tcPr>
            <w:tcW w:w="2434" w:type="dxa"/>
            <w:gridSpan w:val="2"/>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比例</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37.1</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hint="eastAsia"/>
                <w:b/>
                <w:szCs w:val="21"/>
              </w:rPr>
              <w:t>62</w:t>
            </w:r>
            <w:r>
              <w:rPr>
                <w:rFonts w:ascii="黑体" w:eastAsia="黑体" w:hAnsi="黑体"/>
                <w:b/>
                <w:szCs w:val="21"/>
              </w:rPr>
              <w:t>.</w:t>
            </w:r>
            <w:r>
              <w:rPr>
                <w:rFonts w:ascii="黑体" w:eastAsia="黑体" w:hAnsi="黑体" w:hint="eastAsia"/>
                <w:b/>
                <w:szCs w:val="21"/>
              </w:rPr>
              <w:t>9</w:t>
            </w:r>
          </w:p>
        </w:tc>
        <w:tc>
          <w:tcPr>
            <w:tcW w:w="1217" w:type="dxa"/>
            <w:vAlign w:val="center"/>
          </w:tcPr>
          <w:p w:rsidR="006E1F5F" w:rsidRDefault="00FC26AA">
            <w:pPr>
              <w:adjustRightInd w:val="0"/>
              <w:spacing w:line="560" w:lineRule="exact"/>
              <w:jc w:val="center"/>
              <w:rPr>
                <w:rFonts w:ascii="黑体" w:eastAsia="黑体" w:hAnsi="黑体"/>
                <w:b/>
                <w:szCs w:val="21"/>
              </w:rPr>
            </w:pPr>
            <w:r>
              <w:rPr>
                <w:rFonts w:ascii="黑体" w:eastAsia="黑体" w:hAnsi="黑体"/>
                <w:b/>
                <w:szCs w:val="21"/>
              </w:rPr>
              <w:t>100</w:t>
            </w:r>
          </w:p>
        </w:tc>
        <w:tc>
          <w:tcPr>
            <w:tcW w:w="1217" w:type="dxa"/>
            <w:vAlign w:val="center"/>
          </w:tcPr>
          <w:p w:rsidR="006E1F5F" w:rsidRDefault="006E1F5F">
            <w:pPr>
              <w:adjustRightInd w:val="0"/>
              <w:spacing w:line="560" w:lineRule="exact"/>
              <w:jc w:val="center"/>
              <w:rPr>
                <w:rFonts w:ascii="黑体" w:eastAsia="黑体" w:hAnsi="黑体"/>
                <w:b/>
                <w:szCs w:val="21"/>
              </w:rPr>
            </w:pPr>
          </w:p>
        </w:tc>
        <w:tc>
          <w:tcPr>
            <w:tcW w:w="1217" w:type="dxa"/>
            <w:vAlign w:val="center"/>
          </w:tcPr>
          <w:p w:rsidR="006E1F5F" w:rsidRDefault="006E1F5F">
            <w:pPr>
              <w:adjustRightInd w:val="0"/>
              <w:spacing w:line="560" w:lineRule="exact"/>
              <w:jc w:val="center"/>
              <w:rPr>
                <w:rFonts w:ascii="黑体" w:eastAsia="黑体" w:hAnsi="黑体"/>
                <w:b/>
                <w:szCs w:val="21"/>
              </w:rPr>
            </w:pPr>
          </w:p>
        </w:tc>
      </w:tr>
    </w:tbl>
    <w:p w:rsidR="006E1F5F" w:rsidRDefault="00FC26AA">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说明：第二课堂总计</w:t>
      </w:r>
      <w:r>
        <w:rPr>
          <w:rFonts w:ascii="黑体" w:eastAsia="黑体" w:hAnsi="黑体"/>
          <w:b/>
          <w:sz w:val="24"/>
          <w:szCs w:val="24"/>
        </w:rPr>
        <w:t>500</w:t>
      </w:r>
      <w:r>
        <w:rPr>
          <w:rFonts w:ascii="黑体" w:eastAsia="黑体" w:hAnsi="黑体" w:hint="eastAsia"/>
          <w:b/>
          <w:sz w:val="24"/>
          <w:szCs w:val="24"/>
        </w:rPr>
        <w:t>学时</w:t>
      </w:r>
      <w:r>
        <w:rPr>
          <w:rFonts w:ascii="黑体" w:eastAsia="黑体" w:hAnsi="黑体"/>
          <w:b/>
          <w:sz w:val="24"/>
          <w:szCs w:val="24"/>
        </w:rPr>
        <w:t>25</w:t>
      </w:r>
      <w:r>
        <w:rPr>
          <w:rFonts w:ascii="黑体" w:eastAsia="黑体" w:hAnsi="黑体" w:hint="eastAsia"/>
          <w:b/>
          <w:sz w:val="24"/>
          <w:szCs w:val="24"/>
        </w:rPr>
        <w:t>学分，其中项目</w:t>
      </w:r>
      <w:r>
        <w:rPr>
          <w:rFonts w:ascii="黑体" w:eastAsia="黑体" w:hAnsi="黑体"/>
          <w:b/>
          <w:sz w:val="24"/>
          <w:szCs w:val="24"/>
        </w:rPr>
        <w:t>1</w:t>
      </w:r>
      <w:r>
        <w:rPr>
          <w:rFonts w:ascii="黑体" w:eastAsia="黑体" w:hAnsi="黑体" w:hint="eastAsia"/>
          <w:b/>
          <w:sz w:val="24"/>
          <w:szCs w:val="24"/>
        </w:rPr>
        <w:t>思政与道德</w:t>
      </w:r>
      <w:r>
        <w:rPr>
          <w:rFonts w:ascii="黑体" w:eastAsia="黑体" w:hAnsi="黑体"/>
          <w:b/>
          <w:sz w:val="24"/>
          <w:szCs w:val="24"/>
        </w:rPr>
        <w:t>100</w:t>
      </w:r>
      <w:r>
        <w:rPr>
          <w:rFonts w:ascii="黑体" w:eastAsia="黑体" w:hAnsi="黑体" w:hint="eastAsia"/>
          <w:b/>
          <w:sz w:val="24"/>
          <w:szCs w:val="24"/>
        </w:rPr>
        <w:t>学时</w:t>
      </w:r>
      <w:r>
        <w:rPr>
          <w:rFonts w:ascii="黑体" w:eastAsia="黑体" w:hAnsi="黑体"/>
          <w:b/>
          <w:sz w:val="24"/>
          <w:szCs w:val="24"/>
        </w:rPr>
        <w:t>5</w:t>
      </w:r>
      <w:r>
        <w:rPr>
          <w:rFonts w:ascii="黑体" w:eastAsia="黑体" w:hAnsi="黑体" w:hint="eastAsia"/>
          <w:b/>
          <w:sz w:val="24"/>
          <w:szCs w:val="24"/>
        </w:rPr>
        <w:t>学分列为公共基础课程计算，其余</w:t>
      </w:r>
      <w:r>
        <w:rPr>
          <w:rFonts w:ascii="黑体" w:eastAsia="黑体" w:hAnsi="黑体"/>
          <w:b/>
          <w:sz w:val="24"/>
          <w:szCs w:val="24"/>
        </w:rPr>
        <w:t>400</w:t>
      </w:r>
      <w:r>
        <w:rPr>
          <w:rFonts w:ascii="黑体" w:eastAsia="黑体" w:hAnsi="黑体" w:hint="eastAsia"/>
          <w:b/>
          <w:sz w:val="24"/>
          <w:szCs w:val="24"/>
        </w:rPr>
        <w:t>学时</w:t>
      </w:r>
      <w:r>
        <w:rPr>
          <w:rFonts w:ascii="黑体" w:eastAsia="黑体" w:hAnsi="黑体"/>
          <w:b/>
          <w:sz w:val="24"/>
          <w:szCs w:val="24"/>
        </w:rPr>
        <w:t>20</w:t>
      </w:r>
      <w:r>
        <w:rPr>
          <w:rFonts w:ascii="黑体" w:eastAsia="黑体" w:hAnsi="黑体" w:hint="eastAsia"/>
          <w:b/>
          <w:sz w:val="24"/>
          <w:szCs w:val="24"/>
        </w:rPr>
        <w:t>学分列为选修课计算。</w:t>
      </w:r>
    </w:p>
    <w:p w:rsidR="006E1F5F" w:rsidRDefault="006E1F5F">
      <w:pPr>
        <w:adjustRightInd w:val="0"/>
        <w:spacing w:line="560" w:lineRule="exact"/>
        <w:ind w:firstLineChars="200" w:firstLine="482"/>
        <w:rPr>
          <w:rFonts w:ascii="黑体" w:eastAsia="黑体" w:hAnsi="黑体"/>
          <w:b/>
          <w:sz w:val="24"/>
          <w:szCs w:val="24"/>
        </w:rPr>
      </w:pPr>
    </w:p>
    <w:p w:rsidR="006E1F5F" w:rsidRDefault="00FC26AA">
      <w:pPr>
        <w:adjustRightInd w:val="0"/>
        <w:spacing w:line="360" w:lineRule="auto"/>
        <w:ind w:firstLineChars="200" w:firstLine="482"/>
        <w:rPr>
          <w:rFonts w:ascii="黑体" w:eastAsia="黑体" w:hAnsi="黑体"/>
          <w:b/>
          <w:sz w:val="24"/>
          <w:szCs w:val="24"/>
        </w:rPr>
      </w:pPr>
      <w:r>
        <w:rPr>
          <w:rFonts w:ascii="黑体" w:eastAsia="黑体" w:hAnsi="黑体" w:hint="eastAsia"/>
          <w:b/>
          <w:sz w:val="24"/>
          <w:szCs w:val="24"/>
        </w:rPr>
        <w:t>八、实施保障</w:t>
      </w:r>
    </w:p>
    <w:p w:rsidR="006E1F5F" w:rsidRDefault="00FC26AA">
      <w:pPr>
        <w:adjustRightInd w:val="0"/>
        <w:spacing w:line="360" w:lineRule="auto"/>
        <w:ind w:firstLineChars="200" w:firstLine="482"/>
        <w:rPr>
          <w:rFonts w:ascii="宋体" w:cs="宋体"/>
          <w:b/>
          <w:sz w:val="24"/>
          <w:szCs w:val="24"/>
        </w:rPr>
      </w:pPr>
      <w:r>
        <w:rPr>
          <w:rFonts w:ascii="宋体" w:hAnsi="宋体" w:cs="宋体" w:hint="eastAsia"/>
          <w:b/>
          <w:sz w:val="24"/>
          <w:szCs w:val="24"/>
        </w:rPr>
        <w:t>（一）师资队伍</w:t>
      </w:r>
    </w:p>
    <w:p w:rsidR="006E1F5F" w:rsidRDefault="00FC26AA">
      <w:pPr>
        <w:adjustRightInd w:val="0"/>
        <w:spacing w:line="360" w:lineRule="auto"/>
        <w:ind w:firstLineChars="200" w:firstLine="480"/>
        <w:rPr>
          <w:rFonts w:ascii="宋体" w:cs="宋体"/>
          <w:bCs/>
          <w:sz w:val="24"/>
          <w:szCs w:val="24"/>
        </w:rPr>
      </w:pPr>
      <w:r>
        <w:rPr>
          <w:rFonts w:ascii="宋体" w:hAnsi="宋体" w:cs="宋体"/>
          <w:bCs/>
          <w:sz w:val="24"/>
          <w:szCs w:val="24"/>
        </w:rPr>
        <w:t>1</w:t>
      </w:r>
      <w:r>
        <w:rPr>
          <w:rFonts w:ascii="宋体" w:hAnsi="宋体" w:cs="宋体" w:hint="eastAsia"/>
          <w:bCs/>
          <w:sz w:val="24"/>
          <w:szCs w:val="24"/>
        </w:rPr>
        <w:t>、队伍结构</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学生数与本专业专任教师数比例不高于</w:t>
      </w:r>
      <w:r>
        <w:rPr>
          <w:rFonts w:ascii="宋体" w:hAnsi="宋体" w:cs="宋体"/>
          <w:bCs/>
          <w:sz w:val="24"/>
          <w:szCs w:val="24"/>
        </w:rPr>
        <w:t xml:space="preserve"> 23:1</w:t>
      </w:r>
      <w:r>
        <w:rPr>
          <w:rFonts w:ascii="宋体" w:hAnsi="宋体" w:cs="宋体" w:hint="eastAsia"/>
          <w:bCs/>
          <w:sz w:val="24"/>
          <w:szCs w:val="24"/>
        </w:rPr>
        <w:t>，双师素质教师占专业教师比一般不低于</w:t>
      </w:r>
      <w:r>
        <w:rPr>
          <w:rFonts w:ascii="宋体" w:hAnsi="宋体" w:cs="宋体"/>
          <w:bCs/>
          <w:sz w:val="24"/>
          <w:szCs w:val="24"/>
        </w:rPr>
        <w:t>60%</w:t>
      </w:r>
      <w:r>
        <w:rPr>
          <w:rFonts w:ascii="宋体" w:hAnsi="宋体" w:cs="宋体" w:hint="eastAsia"/>
          <w:bCs/>
          <w:sz w:val="24"/>
          <w:szCs w:val="24"/>
        </w:rPr>
        <w:t>，专任教师队伍要考虑职称、年龄，形成合理的梯队结构。</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Cs/>
          <w:sz w:val="24"/>
          <w:szCs w:val="24"/>
        </w:rPr>
      </w:pPr>
      <w:r>
        <w:rPr>
          <w:rFonts w:ascii="宋体" w:hAnsi="宋体" w:cs="宋体"/>
          <w:bCs/>
          <w:sz w:val="24"/>
          <w:szCs w:val="24"/>
        </w:rPr>
        <w:t>2</w:t>
      </w:r>
      <w:r>
        <w:rPr>
          <w:rFonts w:ascii="宋体" w:hAnsi="宋体" w:cs="宋体" w:hint="eastAsia"/>
          <w:bCs/>
          <w:sz w:val="24"/>
          <w:szCs w:val="24"/>
        </w:rPr>
        <w:t>、专任教师</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具有高校教师资格和本专业领域有关证书；有理想信念、有道德情操、有扎实学识、有仁爱之心；具有数控技术相关专业本科及以上学历；具有扎实的数控技术理论功底和实践能力；具有较强信息化教学能力，能够开展课程教学改革和科学研究；每</w:t>
      </w:r>
      <w:r>
        <w:rPr>
          <w:rFonts w:ascii="宋体" w:hAnsi="宋体" w:cs="宋体"/>
          <w:bCs/>
          <w:sz w:val="24"/>
          <w:szCs w:val="24"/>
        </w:rPr>
        <w:t xml:space="preserve"> 5 </w:t>
      </w:r>
      <w:r>
        <w:rPr>
          <w:rFonts w:ascii="宋体" w:hAnsi="宋体" w:cs="宋体" w:hint="eastAsia"/>
          <w:bCs/>
          <w:sz w:val="24"/>
          <w:szCs w:val="24"/>
        </w:rPr>
        <w:t>年累计不少于</w:t>
      </w:r>
      <w:r>
        <w:rPr>
          <w:rFonts w:ascii="宋体" w:hAnsi="宋体" w:cs="宋体"/>
          <w:bCs/>
          <w:sz w:val="24"/>
          <w:szCs w:val="24"/>
        </w:rPr>
        <w:t>6</w:t>
      </w:r>
      <w:r>
        <w:rPr>
          <w:rFonts w:ascii="宋体" w:hAnsi="宋体" w:cs="宋体" w:hint="eastAsia"/>
          <w:bCs/>
          <w:sz w:val="24"/>
          <w:szCs w:val="24"/>
        </w:rPr>
        <w:t>个月的企业实践经历。</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Cs/>
          <w:sz w:val="24"/>
          <w:szCs w:val="24"/>
        </w:rPr>
      </w:pPr>
      <w:r>
        <w:rPr>
          <w:rFonts w:ascii="宋体" w:hAnsi="宋体" w:cs="宋体"/>
          <w:bCs/>
          <w:sz w:val="24"/>
          <w:szCs w:val="24"/>
        </w:rPr>
        <w:t>3</w:t>
      </w:r>
      <w:r>
        <w:rPr>
          <w:rFonts w:ascii="宋体" w:hAnsi="宋体" w:cs="宋体" w:hint="eastAsia"/>
          <w:bCs/>
          <w:sz w:val="24"/>
          <w:szCs w:val="24"/>
        </w:rPr>
        <w:t>、专业带头人</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原则上应具有副高及以上职称，能够较好地把握国内外数控技术行业、专业发展，能广泛联系行业企业，了解行业企业对数控技术专业人才的需求实际，教</w:t>
      </w:r>
      <w:r>
        <w:rPr>
          <w:rFonts w:ascii="宋体" w:hAnsi="宋体" w:cs="宋体" w:hint="eastAsia"/>
          <w:bCs/>
          <w:sz w:val="24"/>
          <w:szCs w:val="24"/>
        </w:rPr>
        <w:lastRenderedPageBreak/>
        <w:t>学设计、专业研究能力强，组织开展教科研工作能力强，在本区域或本领域具有一定的专业影响力。</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Cs/>
          <w:sz w:val="24"/>
          <w:szCs w:val="24"/>
        </w:rPr>
      </w:pPr>
      <w:r>
        <w:rPr>
          <w:rFonts w:ascii="宋体" w:hAnsi="宋体" w:cs="宋体"/>
          <w:bCs/>
          <w:sz w:val="24"/>
          <w:szCs w:val="24"/>
        </w:rPr>
        <w:t>4</w:t>
      </w:r>
      <w:r>
        <w:rPr>
          <w:rFonts w:ascii="宋体" w:hAnsi="宋体" w:cs="宋体" w:hint="eastAsia"/>
          <w:bCs/>
          <w:sz w:val="24"/>
          <w:szCs w:val="24"/>
        </w:rPr>
        <w:t>、兼职教师</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
          <w:sz w:val="24"/>
          <w:szCs w:val="24"/>
        </w:rPr>
      </w:pPr>
      <w:r>
        <w:rPr>
          <w:rFonts w:ascii="宋体" w:hAnsi="宋体" w:cs="宋体" w:hint="eastAsia"/>
          <w:bCs/>
          <w:sz w:val="24"/>
          <w:szCs w:val="24"/>
        </w:rPr>
        <w:t>兼职教师主要从数控技术相关企业聘任，具备良好的思想政治素质、职业道德和工匠精神，具有扎实的数控技术专业知识和丰富的实际工作经验，具有数控技术工程师及以上职称，能承担专业课程教学、实习实训指导和学生职业发展规划指导等教学任务。</w:t>
      </w:r>
    </w:p>
    <w:p w:rsidR="006E1F5F" w:rsidRDefault="00FC26AA">
      <w:pPr>
        <w:adjustRightInd w:val="0"/>
        <w:spacing w:line="360" w:lineRule="auto"/>
        <w:ind w:firstLineChars="200" w:firstLine="482"/>
        <w:rPr>
          <w:rFonts w:ascii="宋体" w:cs="宋体"/>
          <w:b/>
          <w:sz w:val="24"/>
          <w:szCs w:val="24"/>
        </w:rPr>
      </w:pPr>
      <w:r>
        <w:rPr>
          <w:rFonts w:ascii="宋体" w:hAnsi="宋体" w:cs="宋体" w:hint="eastAsia"/>
          <w:b/>
          <w:sz w:val="24"/>
          <w:szCs w:val="24"/>
        </w:rPr>
        <w:t>（二）教学设施</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主要包括能够满足正常的课程教学、实习实训所需的专业教室、实训室和实训基地。</w:t>
      </w:r>
    </w:p>
    <w:p w:rsidR="006E1F5F" w:rsidRDefault="00FC26AA">
      <w:pPr>
        <w:adjustRightInd w:val="0"/>
        <w:spacing w:line="360" w:lineRule="auto"/>
        <w:ind w:firstLineChars="200" w:firstLine="480"/>
        <w:rPr>
          <w:rFonts w:ascii="宋体" w:cs="宋体"/>
          <w:bCs/>
          <w:sz w:val="24"/>
          <w:szCs w:val="24"/>
        </w:rPr>
      </w:pPr>
      <w:r>
        <w:rPr>
          <w:rFonts w:ascii="宋体" w:hAnsi="宋体" w:cs="宋体"/>
          <w:bCs/>
          <w:sz w:val="24"/>
          <w:szCs w:val="24"/>
        </w:rPr>
        <w:t>1</w:t>
      </w:r>
      <w:r>
        <w:rPr>
          <w:rFonts w:ascii="宋体" w:hAnsi="宋体" w:cs="宋体" w:hint="eastAsia"/>
          <w:bCs/>
          <w:sz w:val="24"/>
          <w:szCs w:val="24"/>
        </w:rPr>
        <w:t>、专业教室（含制图教室）基本条件</w:t>
      </w:r>
      <w:r>
        <w:rPr>
          <w:rFonts w:ascii="宋体" w:hAnsi="宋体" w:cs="宋体"/>
          <w:bCs/>
          <w:sz w:val="24"/>
          <w:szCs w:val="24"/>
        </w:rPr>
        <w:t xml:space="preserve"> </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一般配备黑（白）板、多媒体计算机、投影设备、音响设备，互联网接入或</w:t>
      </w:r>
      <w:r>
        <w:rPr>
          <w:rFonts w:ascii="宋体" w:hAnsi="宋体" w:cs="宋体"/>
          <w:bCs/>
          <w:sz w:val="24"/>
          <w:szCs w:val="24"/>
        </w:rPr>
        <w:t xml:space="preserve"> </w:t>
      </w:r>
      <w:proofErr w:type="spellStart"/>
      <w:r>
        <w:rPr>
          <w:rFonts w:ascii="宋体" w:hAnsi="宋体" w:cs="宋体"/>
          <w:bCs/>
          <w:sz w:val="24"/>
          <w:szCs w:val="24"/>
        </w:rPr>
        <w:t>WiFi</w:t>
      </w:r>
      <w:proofErr w:type="spellEnd"/>
      <w:r>
        <w:rPr>
          <w:rFonts w:ascii="宋体" w:hAnsi="宋体" w:cs="宋体"/>
          <w:bCs/>
          <w:sz w:val="24"/>
          <w:szCs w:val="24"/>
        </w:rPr>
        <w:t xml:space="preserve"> </w:t>
      </w:r>
      <w:r>
        <w:rPr>
          <w:rFonts w:ascii="宋体" w:hAnsi="宋体" w:cs="宋体" w:hint="eastAsia"/>
          <w:bCs/>
          <w:sz w:val="24"/>
          <w:szCs w:val="24"/>
        </w:rPr>
        <w:t>环境，并具有网络安全防护措施。安装应急照明装置并保持良好状态，符</w:t>
      </w:r>
      <w:r>
        <w:rPr>
          <w:rFonts w:ascii="宋体" w:hAnsi="宋体" w:cs="宋体" w:hint="eastAsia"/>
          <w:bCs/>
          <w:sz w:val="24"/>
          <w:szCs w:val="24"/>
        </w:rPr>
        <w:t>合紧急疏散要求、标志明显、保持逃生通道畅通无阻。</w:t>
      </w:r>
    </w:p>
    <w:p w:rsidR="006E1F5F" w:rsidRDefault="00FC26AA">
      <w:pPr>
        <w:spacing w:line="360" w:lineRule="auto"/>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、校内实训室（基地）基本要求</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）钳工实训室</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配备投影设备、白板、台钻、砂轮机、普通测量工具</w:t>
      </w:r>
      <w:r>
        <w:rPr>
          <w:rFonts w:ascii="宋体" w:cs="宋体"/>
          <w:sz w:val="24"/>
          <w:szCs w:val="24"/>
        </w:rPr>
        <w:t>,</w:t>
      </w:r>
      <w:r>
        <w:rPr>
          <w:rFonts w:ascii="宋体" w:hAnsi="宋体" w:cs="宋体" w:hint="eastAsia"/>
          <w:sz w:val="24"/>
          <w:szCs w:val="24"/>
        </w:rPr>
        <w:t>钳工工作台、虎钳和钳工工具每人</w:t>
      </w:r>
      <w:r>
        <w:rPr>
          <w:rFonts w:ascii="宋体" w:hAnsi="宋体" w:cs="宋体"/>
          <w:sz w:val="24"/>
          <w:szCs w:val="24"/>
        </w:rPr>
        <w:t xml:space="preserve"> 1 </w:t>
      </w:r>
      <w:r>
        <w:rPr>
          <w:rFonts w:ascii="宋体" w:hAnsi="宋体" w:cs="宋体" w:hint="eastAsia"/>
          <w:sz w:val="24"/>
          <w:szCs w:val="24"/>
        </w:rPr>
        <w:t>台（套）。可完成锉、钻、铰、修配、研磨、抛光等钳工操作实训。</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）机械加工实训室</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配备投影设备、白板、立钻、砂轮机和普通测量工具，普通车床每</w:t>
      </w:r>
      <w:r>
        <w:rPr>
          <w:rFonts w:ascii="宋体" w:hAnsi="宋体" w:cs="宋体"/>
          <w:sz w:val="24"/>
          <w:szCs w:val="24"/>
        </w:rPr>
        <w:t xml:space="preserve"> 2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台。可完成普车等操作实训。</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）数控加工实训中心</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尽可能配备理论实践一体化实训室。</w:t>
      </w:r>
      <w:r>
        <w:rPr>
          <w:rFonts w:ascii="宋体" w:hAnsi="宋体" w:cs="宋体"/>
          <w:sz w:val="24"/>
          <w:szCs w:val="24"/>
        </w:rPr>
        <w:t xml:space="preserve"> </w:t>
      </w:r>
      <w:r>
        <w:rPr>
          <w:rFonts w:ascii="宋体" w:hAnsi="宋体" w:cs="宋体" w:hint="eastAsia"/>
          <w:sz w:val="24"/>
          <w:szCs w:val="24"/>
        </w:rPr>
        <w:t>配置数控车床、数控铣床，每台机床均配备计算机。机床数量保证上课学生每</w:t>
      </w:r>
      <w:r>
        <w:rPr>
          <w:rFonts w:ascii="宋体" w:hAnsi="宋体" w:cs="宋体"/>
          <w:sz w:val="24"/>
          <w:szCs w:val="24"/>
        </w:rPr>
        <w:t xml:space="preserve"> 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）电工电子实训室</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配备电工工具、通用示波器、万用表、各类电子元件等，保证上课学生每人</w:t>
      </w:r>
      <w:r>
        <w:rPr>
          <w:rFonts w:ascii="宋体" w:hAnsi="宋体" w:cs="宋体"/>
          <w:sz w:val="24"/>
          <w:szCs w:val="24"/>
        </w:rPr>
        <w:t xml:space="preserve"> 1 </w:t>
      </w:r>
      <w:r>
        <w:rPr>
          <w:rFonts w:ascii="宋体" w:hAnsi="宋体" w:cs="宋体" w:hint="eastAsia"/>
          <w:sz w:val="24"/>
          <w:szCs w:val="24"/>
        </w:rPr>
        <w:t>套；配备电工电子综合试验台等，视需求配备其他相关电工电子仪器设备。</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w:t>
      </w:r>
      <w:r>
        <w:rPr>
          <w:rFonts w:ascii="宋体" w:hAnsi="宋体" w:cs="宋体"/>
          <w:sz w:val="24"/>
          <w:szCs w:val="24"/>
        </w:rPr>
        <w:t xml:space="preserve">CAD/CAM </w:t>
      </w:r>
      <w:r>
        <w:rPr>
          <w:rFonts w:ascii="宋体" w:hAnsi="宋体" w:cs="宋体" w:hint="eastAsia"/>
          <w:sz w:val="24"/>
          <w:szCs w:val="24"/>
        </w:rPr>
        <w:t>实训室</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lastRenderedPageBreak/>
        <w:t>配备计算机，保证上课学生每人</w:t>
      </w:r>
      <w:r>
        <w:rPr>
          <w:rFonts w:ascii="宋体" w:hAnsi="宋体" w:cs="宋体"/>
          <w:sz w:val="24"/>
          <w:szCs w:val="24"/>
        </w:rPr>
        <w:t xml:space="preserve"> 1 </w:t>
      </w:r>
      <w:r>
        <w:rPr>
          <w:rFonts w:ascii="宋体" w:hAnsi="宋体" w:cs="宋体" w:hint="eastAsia"/>
          <w:sz w:val="24"/>
          <w:szCs w:val="24"/>
        </w:rPr>
        <w:t>台；配备投影仪、多媒体等教学设备和主流</w:t>
      </w:r>
      <w:r>
        <w:rPr>
          <w:rFonts w:ascii="宋体" w:hAnsi="宋体" w:cs="宋体"/>
          <w:sz w:val="24"/>
          <w:szCs w:val="24"/>
        </w:rPr>
        <w:t xml:space="preserve"> CAD/CAM </w:t>
      </w:r>
      <w:r>
        <w:rPr>
          <w:rFonts w:ascii="宋体" w:hAnsi="宋体" w:cs="宋体" w:hint="eastAsia"/>
          <w:sz w:val="24"/>
          <w:szCs w:val="24"/>
        </w:rPr>
        <w:t>软件。</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）特种加工实训室</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配备数控电火花成型机、数控电火花线切割机等。</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）机床电气控制实验室</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配置</w:t>
      </w:r>
      <w:r>
        <w:rPr>
          <w:rFonts w:ascii="宋体" w:hAnsi="宋体" w:cs="宋体"/>
          <w:sz w:val="24"/>
          <w:szCs w:val="24"/>
        </w:rPr>
        <w:t xml:space="preserve"> PLC</w:t>
      </w:r>
      <w:r>
        <w:rPr>
          <w:rFonts w:ascii="宋体" w:hAnsi="宋体" w:cs="宋体" w:hint="eastAsia"/>
          <w:sz w:val="24"/>
          <w:szCs w:val="24"/>
        </w:rPr>
        <w:t>、机床电气控制实训台、机床控制线路接线板（开放式）、电动机、接线工具、电线电缆等，保证上课学生每</w:t>
      </w:r>
      <w:r>
        <w:rPr>
          <w:rFonts w:ascii="宋体" w:hAnsi="宋体" w:cs="宋体"/>
          <w:sz w:val="24"/>
          <w:szCs w:val="24"/>
        </w:rPr>
        <w:t xml:space="preserve"> 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台套。</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8</w:t>
      </w:r>
      <w:r>
        <w:rPr>
          <w:rFonts w:ascii="宋体" w:hAnsi="宋体" w:cs="宋体" w:hint="eastAsia"/>
          <w:sz w:val="24"/>
          <w:szCs w:val="24"/>
        </w:rPr>
        <w:t>）机械机构展示室</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配备常见的平面机构、凸轮机构、螺旋传动、带传动、链传动、齿轮传动、蜗杆传动、齿轮系、轴承、联轴器、离合器和弹簧等机械原理和机械零件装置模型。</w:t>
      </w:r>
      <w:r>
        <w:rPr>
          <w:rFonts w:ascii="宋体" w:hAnsi="宋体" w:cs="宋体"/>
          <w:sz w:val="24"/>
          <w:szCs w:val="24"/>
        </w:rPr>
        <w:t xml:space="preserve"> </w:t>
      </w:r>
    </w:p>
    <w:p w:rsidR="006E1F5F" w:rsidRDefault="00FC26AA">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9</w:t>
      </w:r>
      <w:r>
        <w:rPr>
          <w:rFonts w:ascii="宋体" w:hAnsi="宋体" w:cs="宋体" w:hint="eastAsia"/>
          <w:sz w:val="24"/>
          <w:szCs w:val="24"/>
        </w:rPr>
        <w:t>）液压与气压传动实训室</w:t>
      </w:r>
    </w:p>
    <w:p w:rsidR="006E1F5F" w:rsidRDefault="00FC26AA">
      <w:pPr>
        <w:spacing w:line="360" w:lineRule="auto"/>
        <w:ind w:firstLineChars="200" w:firstLine="480"/>
        <w:rPr>
          <w:rFonts w:ascii="宋体" w:cs="宋体"/>
          <w:bCs/>
          <w:sz w:val="24"/>
          <w:szCs w:val="24"/>
        </w:rPr>
      </w:pPr>
      <w:r>
        <w:rPr>
          <w:rFonts w:ascii="宋体" w:hAnsi="宋体" w:cs="宋体" w:hint="eastAsia"/>
          <w:sz w:val="24"/>
          <w:szCs w:val="24"/>
        </w:rPr>
        <w:t>配备液压与气压实训装置，保证上课学生每</w:t>
      </w:r>
      <w:r>
        <w:rPr>
          <w:rFonts w:ascii="宋体" w:hAnsi="宋体" w:cs="宋体"/>
          <w:sz w:val="24"/>
          <w:szCs w:val="24"/>
        </w:rPr>
        <w:t xml:space="preserve"> 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台套。</w:t>
      </w:r>
    </w:p>
    <w:p w:rsidR="006E1F5F" w:rsidRDefault="00FC26AA">
      <w:pPr>
        <w:adjustRightInd w:val="0"/>
        <w:spacing w:line="360" w:lineRule="auto"/>
        <w:ind w:firstLineChars="200" w:firstLine="480"/>
        <w:rPr>
          <w:rFonts w:ascii="宋体" w:cs="宋体"/>
          <w:bCs/>
          <w:sz w:val="24"/>
          <w:szCs w:val="24"/>
        </w:rPr>
      </w:pPr>
      <w:r>
        <w:rPr>
          <w:rFonts w:ascii="宋体" w:hAnsi="宋体" w:cs="宋体"/>
          <w:bCs/>
          <w:sz w:val="24"/>
          <w:szCs w:val="24"/>
        </w:rPr>
        <w:t>3</w:t>
      </w:r>
      <w:r>
        <w:rPr>
          <w:rFonts w:ascii="宋体" w:hAnsi="宋体" w:cs="宋体" w:hint="eastAsia"/>
          <w:bCs/>
          <w:sz w:val="24"/>
          <w:szCs w:val="24"/>
        </w:rPr>
        <w:t>、校外实训基地基本要求</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具有稳定的校外实训基地。能够开展模具设计、数控编程、产品检验、质量管理、销售与技术支持等实训活动，实训设施齐备，实训岗位、实训指导教师确定，实训管理及实施规章制度齐全。</w:t>
      </w:r>
    </w:p>
    <w:p w:rsidR="006E1F5F" w:rsidRDefault="00FC26AA">
      <w:pPr>
        <w:adjustRightInd w:val="0"/>
        <w:spacing w:line="360" w:lineRule="auto"/>
        <w:ind w:left="480"/>
        <w:rPr>
          <w:rFonts w:ascii="宋体" w:cs="宋体"/>
          <w:bCs/>
          <w:sz w:val="24"/>
          <w:szCs w:val="24"/>
        </w:rPr>
      </w:pPr>
      <w:r>
        <w:rPr>
          <w:rFonts w:ascii="宋体" w:hAnsi="宋体" w:cs="宋体"/>
          <w:bCs/>
          <w:sz w:val="24"/>
          <w:szCs w:val="24"/>
        </w:rPr>
        <w:t>4</w:t>
      </w:r>
      <w:r>
        <w:rPr>
          <w:rFonts w:ascii="宋体" w:hAnsi="宋体" w:cs="宋体" w:hint="eastAsia"/>
          <w:bCs/>
          <w:sz w:val="24"/>
          <w:szCs w:val="24"/>
        </w:rPr>
        <w:t>、学生实习基地基本要求</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具有稳定的校外实习基地。能提供模具设计、数控编程、产品检验、质量管理、销售与技术支持等相关实习岗位，能涵盖当前模具设计与制造产业发展的主流技术，可接纳一定规模的学生实习；能够配备相应数量的指导教师对学生实习进行指导和管理；有保证实习生日常工作、学习、生活的规章制度，有安全、保险保障。</w:t>
      </w:r>
    </w:p>
    <w:p w:rsidR="006E1F5F" w:rsidRDefault="00FC26AA">
      <w:pPr>
        <w:adjustRightInd w:val="0"/>
        <w:spacing w:line="360" w:lineRule="auto"/>
        <w:ind w:firstLineChars="200" w:firstLine="480"/>
        <w:rPr>
          <w:rFonts w:ascii="宋体" w:cs="宋体"/>
          <w:bCs/>
          <w:sz w:val="24"/>
          <w:szCs w:val="24"/>
        </w:rPr>
      </w:pPr>
      <w:r>
        <w:rPr>
          <w:rFonts w:ascii="宋体" w:hAnsi="宋体" w:cs="宋体"/>
          <w:bCs/>
          <w:sz w:val="24"/>
          <w:szCs w:val="24"/>
        </w:rPr>
        <w:t>5</w:t>
      </w:r>
      <w:r>
        <w:rPr>
          <w:rFonts w:ascii="宋体" w:hAnsi="宋体" w:cs="宋体" w:hint="eastAsia"/>
          <w:bCs/>
          <w:sz w:val="24"/>
          <w:szCs w:val="24"/>
        </w:rPr>
        <w:t>、支持信息化教学方面的基本要求</w:t>
      </w:r>
    </w:p>
    <w:p w:rsidR="006E1F5F" w:rsidRDefault="00FC26AA">
      <w:pPr>
        <w:adjustRightInd w:val="0"/>
        <w:spacing w:line="360" w:lineRule="auto"/>
        <w:ind w:firstLineChars="200" w:firstLine="480"/>
        <w:rPr>
          <w:rFonts w:ascii="宋体" w:cs="宋体"/>
          <w:b/>
          <w:sz w:val="24"/>
          <w:szCs w:val="24"/>
        </w:rPr>
      </w:pPr>
      <w:r>
        <w:rPr>
          <w:rFonts w:ascii="宋体" w:hAnsi="宋体" w:cs="宋体" w:hint="eastAsia"/>
          <w:bCs/>
          <w:sz w:val="24"/>
          <w:szCs w:val="24"/>
        </w:rPr>
        <w:t>具有利用数字化教学资源库、文献资料、常见问题解答等的信息化条件。引导鼓励教师开发并利用信息化教学资源、教学平台，创新教学方法、提升教学效果。</w:t>
      </w:r>
    </w:p>
    <w:p w:rsidR="006E1F5F" w:rsidRDefault="00FC26AA">
      <w:pPr>
        <w:adjustRightInd w:val="0"/>
        <w:spacing w:line="360" w:lineRule="auto"/>
        <w:ind w:firstLineChars="200" w:firstLine="482"/>
        <w:rPr>
          <w:rFonts w:ascii="宋体" w:cs="宋体"/>
          <w:b/>
          <w:sz w:val="24"/>
          <w:szCs w:val="24"/>
        </w:rPr>
      </w:pPr>
      <w:r>
        <w:rPr>
          <w:rFonts w:ascii="宋体" w:hAnsi="宋体" w:cs="宋体" w:hint="eastAsia"/>
          <w:b/>
          <w:sz w:val="24"/>
          <w:szCs w:val="24"/>
        </w:rPr>
        <w:t>（三）教学资源</w:t>
      </w:r>
    </w:p>
    <w:p w:rsidR="006E1F5F" w:rsidRDefault="00FC26AA">
      <w:pPr>
        <w:adjustRightInd w:val="0"/>
        <w:spacing w:line="360" w:lineRule="auto"/>
        <w:ind w:firstLineChars="200" w:firstLine="480"/>
        <w:rPr>
          <w:rFonts w:ascii="宋体" w:cs="宋体"/>
          <w:bCs/>
          <w:sz w:val="24"/>
          <w:szCs w:val="24"/>
        </w:rPr>
      </w:pPr>
      <w:r>
        <w:rPr>
          <w:rFonts w:ascii="宋体" w:hAnsi="宋体" w:cs="宋体" w:hint="eastAsia"/>
          <w:bCs/>
          <w:sz w:val="24"/>
          <w:szCs w:val="24"/>
        </w:rPr>
        <w:t>主要包括能够满足学生专业学习、教师</w:t>
      </w:r>
      <w:r>
        <w:rPr>
          <w:rFonts w:ascii="宋体" w:hAnsi="宋体" w:cs="宋体" w:hint="eastAsia"/>
          <w:bCs/>
          <w:sz w:val="24"/>
          <w:szCs w:val="24"/>
        </w:rPr>
        <w:t>专业教学研究和教学实施需要的教</w:t>
      </w:r>
      <w:r>
        <w:rPr>
          <w:rFonts w:ascii="宋体" w:hAnsi="宋体" w:cs="宋体" w:hint="eastAsia"/>
          <w:bCs/>
          <w:sz w:val="24"/>
          <w:szCs w:val="24"/>
        </w:rPr>
        <w:lastRenderedPageBreak/>
        <w:t>材、图书及数字化教学资源等。</w:t>
      </w:r>
      <w:r>
        <w:rPr>
          <w:rFonts w:ascii="宋体" w:hAnsi="宋体" w:cs="宋体"/>
          <w:bCs/>
          <w:sz w:val="24"/>
          <w:szCs w:val="24"/>
        </w:rPr>
        <w:t xml:space="preserve"> </w:t>
      </w:r>
    </w:p>
    <w:p w:rsidR="006E1F5F" w:rsidRDefault="00FC26AA">
      <w:pPr>
        <w:adjustRightInd w:val="0"/>
        <w:spacing w:line="360" w:lineRule="auto"/>
        <w:ind w:firstLineChars="200" w:firstLine="482"/>
        <w:rPr>
          <w:rFonts w:ascii="宋体" w:cs="宋体"/>
          <w:b/>
          <w:sz w:val="24"/>
          <w:szCs w:val="24"/>
        </w:rPr>
      </w:pPr>
      <w:r>
        <w:rPr>
          <w:rFonts w:ascii="宋体" w:hAnsi="宋体" w:cs="宋体" w:hint="eastAsia"/>
          <w:b/>
          <w:sz w:val="24"/>
          <w:szCs w:val="24"/>
        </w:rPr>
        <w:t>（四）教学方法</w:t>
      </w:r>
    </w:p>
    <w:p w:rsidR="006E1F5F" w:rsidRDefault="00FC26AA">
      <w:pPr>
        <w:widowControl/>
        <w:autoSpaceDN w:val="0"/>
        <w:spacing w:line="360" w:lineRule="auto"/>
        <w:ind w:firstLine="480"/>
        <w:jc w:val="left"/>
        <w:rPr>
          <w:rFonts w:ascii="宋体" w:cs="宋体"/>
          <w:color w:val="000000"/>
          <w:kern w:val="0"/>
          <w:sz w:val="24"/>
        </w:rPr>
      </w:pPr>
      <w:bookmarkStart w:id="1" w:name="_Toc241725852"/>
      <w:r>
        <w:rPr>
          <w:rFonts w:ascii="宋体" w:hAnsi="宋体" w:cs="宋体"/>
          <w:color w:val="000000"/>
          <w:kern w:val="0"/>
          <w:sz w:val="24"/>
        </w:rPr>
        <w:t>1</w:t>
      </w:r>
      <w:r>
        <w:rPr>
          <w:rFonts w:ascii="宋体" w:hAnsi="宋体" w:cs="宋体" w:hint="eastAsia"/>
          <w:color w:val="000000"/>
          <w:kern w:val="0"/>
          <w:sz w:val="24"/>
        </w:rPr>
        <w:t>、在课程教学方面，针对高职教育特点，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bookmarkEnd w:id="1"/>
    </w:p>
    <w:p w:rsidR="006E1F5F" w:rsidRDefault="00FC26AA">
      <w:pPr>
        <w:widowControl/>
        <w:autoSpaceDN w:val="0"/>
        <w:spacing w:line="360" w:lineRule="auto"/>
        <w:ind w:firstLine="480"/>
        <w:jc w:val="left"/>
        <w:rPr>
          <w:rFonts w:ascii="宋体" w:cs="宋体"/>
          <w:b/>
          <w:sz w:val="24"/>
          <w:szCs w:val="24"/>
        </w:rPr>
      </w:pPr>
      <w:r>
        <w:rPr>
          <w:rFonts w:ascii="宋体" w:hAnsi="宋体" w:cs="宋体"/>
          <w:color w:val="000000"/>
          <w:kern w:val="0"/>
          <w:sz w:val="24"/>
        </w:rPr>
        <w:t>2</w:t>
      </w:r>
      <w:r>
        <w:rPr>
          <w:rFonts w:ascii="宋体" w:hAnsi="宋体" w:cs="宋体" w:hint="eastAsia"/>
          <w:color w:val="000000"/>
          <w:kern w:val="0"/>
          <w:sz w:val="24"/>
        </w:rPr>
        <w:t>、积极运用信息技术开展教育教学，改进教学方式。</w:t>
      </w:r>
    </w:p>
    <w:p w:rsidR="006E1F5F" w:rsidRDefault="00FC26AA">
      <w:pPr>
        <w:numPr>
          <w:ilvl w:val="0"/>
          <w:numId w:val="3"/>
        </w:numPr>
        <w:adjustRightInd w:val="0"/>
        <w:spacing w:line="360" w:lineRule="auto"/>
        <w:ind w:firstLineChars="200" w:firstLine="482"/>
        <w:rPr>
          <w:rFonts w:ascii="宋体" w:cs="宋体"/>
          <w:b/>
          <w:sz w:val="24"/>
          <w:szCs w:val="24"/>
        </w:rPr>
      </w:pPr>
      <w:r>
        <w:rPr>
          <w:rFonts w:ascii="宋体" w:hAnsi="宋体" w:cs="宋体" w:hint="eastAsia"/>
          <w:b/>
          <w:sz w:val="24"/>
          <w:szCs w:val="24"/>
        </w:rPr>
        <w:t>教学评价</w:t>
      </w:r>
    </w:p>
    <w:p w:rsidR="006E1F5F" w:rsidRDefault="00FC26AA">
      <w:pPr>
        <w:widowControl/>
        <w:autoSpaceDN w:val="0"/>
        <w:spacing w:line="360" w:lineRule="auto"/>
        <w:ind w:firstLine="48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、课程考核综合说明</w:t>
      </w:r>
    </w:p>
    <w:p w:rsidR="006E1F5F" w:rsidRDefault="00FC26AA">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w:t>
      </w:r>
      <w:r>
        <w:rPr>
          <w:rFonts w:ascii="宋体" w:hAnsi="宋体" w:cs="宋体"/>
          <w:color w:val="000000"/>
          <w:kern w:val="0"/>
          <w:sz w:val="24"/>
        </w:rPr>
        <w:t>1</w:t>
      </w:r>
      <w:r>
        <w:rPr>
          <w:rFonts w:ascii="宋体" w:hAnsi="宋体" w:cs="宋体" w:hint="eastAsia"/>
          <w:color w:val="000000"/>
          <w:kern w:val="0"/>
          <w:sz w:val="24"/>
        </w:rPr>
        <w:t>）考核以形成性考核为主，可根据不同课程的特点和要求采取笔试、口试、实操、作品、成果汇报等</w:t>
      </w:r>
      <w:r>
        <w:rPr>
          <w:rFonts w:ascii="宋体" w:hAnsi="宋体" w:cs="宋体" w:hint="eastAsia"/>
          <w:color w:val="000000"/>
          <w:kern w:val="0"/>
          <w:sz w:val="24"/>
        </w:rPr>
        <w:t>多种方式进行考核；</w:t>
      </w:r>
    </w:p>
    <w:p w:rsidR="006E1F5F" w:rsidRDefault="00FC26AA">
      <w:pPr>
        <w:widowControl/>
        <w:autoSpaceDN w:val="0"/>
        <w:spacing w:line="360" w:lineRule="auto"/>
        <w:jc w:val="left"/>
        <w:rPr>
          <w:rFonts w:ascii="宋体" w:cs="宋体"/>
          <w:color w:val="000000"/>
          <w:kern w:val="0"/>
          <w:sz w:val="24"/>
        </w:rPr>
      </w:pPr>
      <w:r>
        <w:rPr>
          <w:rFonts w:ascii="宋体" w:hAnsi="宋体" w:cs="宋体"/>
          <w:color w:val="000000"/>
          <w:kern w:val="0"/>
          <w:sz w:val="24"/>
        </w:rPr>
        <w:t xml:space="preserve">    </w:t>
      </w:r>
      <w:r>
        <w:rPr>
          <w:rFonts w:ascii="宋体" w:hAnsi="宋体" w:cs="宋体" w:hint="eastAsia"/>
          <w:color w:val="000000"/>
          <w:kern w:val="0"/>
          <w:sz w:val="24"/>
        </w:rPr>
        <w:t>（</w:t>
      </w:r>
      <w:r>
        <w:rPr>
          <w:rFonts w:ascii="宋体" w:hAnsi="宋体" w:cs="宋体"/>
          <w:color w:val="000000"/>
          <w:kern w:val="0"/>
          <w:sz w:val="24"/>
        </w:rPr>
        <w:t>2</w:t>
      </w:r>
      <w:r>
        <w:rPr>
          <w:rFonts w:ascii="宋体" w:hAnsi="宋体" w:cs="宋体" w:hint="eastAsia"/>
          <w:color w:val="000000"/>
          <w:kern w:val="0"/>
          <w:sz w:val="24"/>
        </w:rPr>
        <w:t>）考核要以能力考核为核心，综合考核专业知识、专业技能、方法能力、职业素质、团队合作等方面；</w:t>
      </w:r>
    </w:p>
    <w:p w:rsidR="006E1F5F" w:rsidRDefault="00FC26AA">
      <w:pPr>
        <w:widowControl/>
        <w:autoSpaceDN w:val="0"/>
        <w:spacing w:line="360" w:lineRule="auto"/>
        <w:jc w:val="left"/>
        <w:rPr>
          <w:rFonts w:ascii="宋体" w:cs="宋体"/>
          <w:color w:val="000000"/>
          <w:kern w:val="0"/>
          <w:sz w:val="24"/>
        </w:rPr>
      </w:pPr>
      <w:r>
        <w:rPr>
          <w:rFonts w:ascii="宋体" w:hAnsi="宋体" w:cs="宋体"/>
          <w:color w:val="000000"/>
          <w:kern w:val="0"/>
          <w:sz w:val="24"/>
        </w:rPr>
        <w:t xml:space="preserve">    </w:t>
      </w:r>
      <w:r>
        <w:rPr>
          <w:rFonts w:ascii="宋体" w:hAnsi="宋体" w:cs="宋体" w:hint="eastAsia"/>
          <w:color w:val="000000"/>
          <w:kern w:val="0"/>
          <w:sz w:val="24"/>
        </w:rPr>
        <w:t>（</w:t>
      </w:r>
      <w:r>
        <w:rPr>
          <w:rFonts w:ascii="宋体" w:hAnsi="宋体" w:cs="宋体"/>
          <w:color w:val="000000"/>
          <w:kern w:val="0"/>
          <w:sz w:val="24"/>
        </w:rPr>
        <w:t>3</w:t>
      </w:r>
      <w:r>
        <w:rPr>
          <w:rFonts w:ascii="宋体" w:hAnsi="宋体" w:cs="宋体" w:hint="eastAsia"/>
          <w:color w:val="000000"/>
          <w:kern w:val="0"/>
          <w:sz w:val="24"/>
        </w:rPr>
        <w:t>）各课程应该根据课程的特点、要求，对采取不同方式、对各个方面的考核结果，通过一定的加权系数评定课程最终成绩。</w:t>
      </w:r>
    </w:p>
    <w:p w:rsidR="006E1F5F" w:rsidRDefault="00FC26AA">
      <w:pPr>
        <w:widowControl/>
        <w:autoSpaceDN w:val="0"/>
        <w:spacing w:line="360" w:lineRule="auto"/>
        <w:ind w:firstLine="48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、课程质量评价要点</w:t>
      </w:r>
    </w:p>
    <w:p w:rsidR="006E1F5F" w:rsidRDefault="00FC26AA">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w:t>
      </w:r>
      <w:r>
        <w:rPr>
          <w:rFonts w:ascii="宋体" w:hAnsi="宋体" w:cs="宋体"/>
          <w:color w:val="000000"/>
          <w:kern w:val="0"/>
          <w:sz w:val="24"/>
        </w:rPr>
        <w:t>1</w:t>
      </w:r>
      <w:r>
        <w:rPr>
          <w:rFonts w:ascii="宋体" w:hAnsi="宋体" w:cs="宋体" w:hint="eastAsia"/>
          <w:color w:val="000000"/>
          <w:kern w:val="0"/>
          <w:sz w:val="24"/>
        </w:rPr>
        <w:t>）本专业课程的基本质量要求</w:t>
      </w:r>
    </w:p>
    <w:p w:rsidR="006E1F5F" w:rsidRDefault="00FC26AA">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主业课程以培养学生的职业技能为核心，课程的内容设置及组织实施应突出学生能力的形成。</w:t>
      </w:r>
    </w:p>
    <w:p w:rsidR="006E1F5F" w:rsidRDefault="00FC26AA">
      <w:pPr>
        <w:widowControl/>
        <w:autoSpaceDN w:val="0"/>
        <w:spacing w:line="360" w:lineRule="auto"/>
        <w:ind w:firstLine="480"/>
        <w:jc w:val="left"/>
        <w:rPr>
          <w:rFonts w:ascii="宋体" w:cs="宋体"/>
          <w:color w:val="000000"/>
          <w:kern w:val="0"/>
          <w:sz w:val="24"/>
        </w:rPr>
      </w:pPr>
      <w:r>
        <w:rPr>
          <w:rFonts w:ascii="宋体" w:hAnsi="宋体" w:cs="宋体" w:hint="eastAsia"/>
          <w:color w:val="000000"/>
          <w:kern w:val="0"/>
          <w:sz w:val="24"/>
        </w:rPr>
        <w:t>（</w:t>
      </w:r>
      <w:r>
        <w:rPr>
          <w:rFonts w:ascii="宋体" w:hAnsi="宋体" w:cs="宋体"/>
          <w:color w:val="000000"/>
          <w:kern w:val="0"/>
          <w:sz w:val="24"/>
        </w:rPr>
        <w:t>2)</w:t>
      </w:r>
      <w:r>
        <w:rPr>
          <w:rFonts w:ascii="宋体" w:hAnsi="宋体" w:cs="宋体" w:hint="eastAsia"/>
          <w:color w:val="000000"/>
          <w:kern w:val="0"/>
          <w:sz w:val="24"/>
        </w:rPr>
        <w:t>本专业课程的质量评价方法</w:t>
      </w:r>
    </w:p>
    <w:p w:rsidR="006E1F5F" w:rsidRDefault="00FC26AA">
      <w:pPr>
        <w:widowControl/>
        <w:autoSpaceDN w:val="0"/>
        <w:spacing w:line="360" w:lineRule="auto"/>
        <w:ind w:firstLine="480"/>
        <w:jc w:val="left"/>
        <w:rPr>
          <w:rFonts w:ascii="宋体" w:cs="宋体"/>
          <w:b/>
          <w:sz w:val="24"/>
          <w:szCs w:val="24"/>
        </w:rPr>
      </w:pPr>
      <w:r>
        <w:rPr>
          <w:rFonts w:ascii="宋体" w:hAnsi="宋体" w:cs="宋体" w:hint="eastAsia"/>
          <w:color w:val="000000"/>
          <w:kern w:val="0"/>
          <w:sz w:val="24"/>
        </w:rPr>
        <w:t>质量评价方法按照学校的统一要求，由学生评价、同行评价、校外专家评价相结合。</w:t>
      </w:r>
    </w:p>
    <w:p w:rsidR="006E1F5F" w:rsidRDefault="00FC26AA">
      <w:pPr>
        <w:adjustRightInd w:val="0"/>
        <w:spacing w:line="360" w:lineRule="auto"/>
        <w:ind w:firstLineChars="200" w:firstLine="482"/>
        <w:rPr>
          <w:rFonts w:ascii="宋体" w:cs="宋体"/>
          <w:b/>
          <w:sz w:val="24"/>
          <w:szCs w:val="24"/>
        </w:rPr>
      </w:pPr>
      <w:r>
        <w:rPr>
          <w:rFonts w:ascii="宋体" w:hAnsi="宋体" w:cs="宋体" w:hint="eastAsia"/>
          <w:b/>
          <w:sz w:val="24"/>
          <w:szCs w:val="24"/>
        </w:rPr>
        <w:t>（六）质量管理</w:t>
      </w:r>
    </w:p>
    <w:p w:rsidR="006E1F5F" w:rsidRDefault="00FC26AA">
      <w:pPr>
        <w:widowControl/>
        <w:autoSpaceDN w:val="0"/>
        <w:spacing w:line="360" w:lineRule="auto"/>
        <w:ind w:firstLine="48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学校和二级院系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6E1F5F" w:rsidRDefault="00FC26AA">
      <w:pPr>
        <w:widowControl/>
        <w:autoSpaceDN w:val="0"/>
        <w:spacing w:line="360" w:lineRule="auto"/>
        <w:ind w:firstLineChars="200" w:firstLine="48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、学校、二级院系进一步完善教学管理机制，加强日常教学组织运行与管理，定期开展课程建设水平和教学质量诊断与改进，建立健全巡课、听课、评</w:t>
      </w:r>
      <w:r>
        <w:rPr>
          <w:rFonts w:ascii="宋体" w:hAnsi="宋体" w:cs="宋体" w:hint="eastAsia"/>
          <w:color w:val="000000"/>
          <w:kern w:val="0"/>
          <w:sz w:val="24"/>
        </w:rPr>
        <w:lastRenderedPageBreak/>
        <w:t>教、评学等制度，建立与企业联动的实践教学环节督导制度，严明教学纪律，强化教学组织功能，定期开展公开课、示范课等教研活动。</w:t>
      </w:r>
    </w:p>
    <w:p w:rsidR="006E1F5F" w:rsidRDefault="00FC26AA">
      <w:pPr>
        <w:widowControl/>
        <w:autoSpaceDN w:val="0"/>
        <w:spacing w:line="360" w:lineRule="auto"/>
        <w:ind w:firstLineChars="200" w:firstLine="48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、学校建立毕业生跟踪反馈机制及社会评价机制，并对生源情况、在校生学业水平、毕业生就业情况等进行分析，定期评价人才培养质量和培养目标达成情况。</w:t>
      </w:r>
    </w:p>
    <w:p w:rsidR="006E1F5F" w:rsidRDefault="00FC26AA">
      <w:pPr>
        <w:widowControl/>
        <w:autoSpaceDN w:val="0"/>
        <w:spacing w:line="360" w:lineRule="auto"/>
        <w:ind w:firstLineChars="200" w:firstLine="480"/>
        <w:jc w:val="left"/>
        <w:rPr>
          <w:rFonts w:ascii="宋体" w:cs="宋体"/>
          <w:b/>
          <w:sz w:val="24"/>
          <w:szCs w:val="24"/>
        </w:rPr>
      </w:pPr>
      <w:r>
        <w:rPr>
          <w:rFonts w:ascii="宋体" w:hAnsi="宋体" w:cs="宋体"/>
          <w:color w:val="000000"/>
          <w:kern w:val="0"/>
          <w:sz w:val="24"/>
        </w:rPr>
        <w:t>4</w:t>
      </w:r>
      <w:r>
        <w:rPr>
          <w:rFonts w:ascii="宋体" w:hAnsi="宋体" w:cs="宋体" w:hint="eastAsia"/>
          <w:color w:val="000000"/>
          <w:kern w:val="0"/>
          <w:sz w:val="24"/>
        </w:rPr>
        <w:t>、专业教研室应充分利用评价分析结果有效改进专业教学，持续提高人才培养质量。</w:t>
      </w:r>
    </w:p>
    <w:p w:rsidR="006E1F5F" w:rsidRDefault="00FC26AA">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九、毕业要求</w:t>
      </w:r>
    </w:p>
    <w:p w:rsidR="006E1F5F" w:rsidRDefault="00FC26AA">
      <w:pPr>
        <w:spacing w:line="560" w:lineRule="exact"/>
        <w:ind w:firstLineChars="200" w:firstLine="480"/>
        <w:rPr>
          <w:rFonts w:ascii="宋体"/>
          <w:sz w:val="24"/>
          <w:szCs w:val="24"/>
        </w:rPr>
      </w:pPr>
      <w:r>
        <w:rPr>
          <w:rFonts w:ascii="宋体" w:hAnsi="宋体" w:hint="eastAsia"/>
          <w:sz w:val="24"/>
          <w:szCs w:val="24"/>
        </w:rPr>
        <w:t>本专业学生通过规定年限的学习，按培养方案修满</w:t>
      </w:r>
      <w:r>
        <w:rPr>
          <w:rFonts w:ascii="宋体" w:hAnsi="宋体"/>
          <w:sz w:val="24"/>
          <w:szCs w:val="24"/>
        </w:rPr>
        <w:t>15</w:t>
      </w:r>
      <w:r>
        <w:rPr>
          <w:rFonts w:ascii="宋体" w:hAnsi="宋体" w:hint="eastAsia"/>
          <w:sz w:val="24"/>
          <w:szCs w:val="24"/>
        </w:rPr>
        <w:t>0</w:t>
      </w:r>
      <w:r>
        <w:rPr>
          <w:rFonts w:ascii="宋体" w:hAnsi="宋体" w:hint="eastAsia"/>
          <w:sz w:val="24"/>
          <w:szCs w:val="24"/>
        </w:rPr>
        <w:t>学分方可毕业，其中第一课堂必修课</w:t>
      </w:r>
      <w:r>
        <w:rPr>
          <w:rFonts w:ascii="宋体" w:hAnsi="宋体"/>
          <w:sz w:val="24"/>
          <w:szCs w:val="24"/>
        </w:rPr>
        <w:t>12</w:t>
      </w:r>
      <w:r>
        <w:rPr>
          <w:rFonts w:ascii="宋体" w:hAnsi="宋体" w:hint="eastAsia"/>
          <w:sz w:val="24"/>
          <w:szCs w:val="24"/>
        </w:rPr>
        <w:t>5</w:t>
      </w:r>
      <w:r>
        <w:rPr>
          <w:rFonts w:ascii="宋体" w:hAnsi="宋体" w:hint="eastAsia"/>
          <w:sz w:val="24"/>
          <w:szCs w:val="24"/>
        </w:rPr>
        <w:t>学分，第二课堂选修课或活动</w:t>
      </w:r>
      <w:r>
        <w:rPr>
          <w:rFonts w:ascii="宋体" w:hAnsi="宋体"/>
          <w:sz w:val="24"/>
          <w:szCs w:val="24"/>
        </w:rPr>
        <w:t>25</w:t>
      </w:r>
      <w:r>
        <w:rPr>
          <w:rFonts w:ascii="宋体" w:hAnsi="宋体" w:hint="eastAsia"/>
          <w:sz w:val="24"/>
          <w:szCs w:val="24"/>
        </w:rPr>
        <w:t>学分。</w:t>
      </w:r>
    </w:p>
    <w:p w:rsidR="006E1F5F" w:rsidRDefault="006E1F5F">
      <w:pPr>
        <w:rPr>
          <w:rFonts w:ascii="宋体"/>
          <w:sz w:val="24"/>
          <w:szCs w:val="24"/>
        </w:rPr>
      </w:pPr>
    </w:p>
    <w:sectPr w:rsidR="006E1F5F">
      <w:pgSz w:w="11906" w:h="16838"/>
      <w:pgMar w:top="1440" w:right="1797" w:bottom="1440" w:left="1797" w:header="851" w:footer="992" w:gutter="0"/>
      <w:cols w:space="425"/>
      <w:rtlGutter/>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495AE"/>
    <w:multiLevelType w:val="singleLevel"/>
    <w:tmpl w:val="13F495AE"/>
    <w:lvl w:ilvl="0">
      <w:start w:val="5"/>
      <w:numFmt w:val="chineseCounting"/>
      <w:suff w:val="nothing"/>
      <w:lvlText w:val="（%1）"/>
      <w:lvlJc w:val="left"/>
      <w:rPr>
        <w:rFonts w:cs="Times New Roman" w:hint="eastAsia"/>
      </w:rPr>
    </w:lvl>
  </w:abstractNum>
  <w:abstractNum w:abstractNumId="1" w15:restartNumberingAfterBreak="0">
    <w:nsid w:val="360D57FE"/>
    <w:multiLevelType w:val="multilevel"/>
    <w:tmpl w:val="360D57FE"/>
    <w:lvl w:ilvl="0">
      <w:start w:val="1"/>
      <w:numFmt w:val="japaneseCounting"/>
      <w:lvlText w:val="（%1）"/>
      <w:lvlJc w:val="left"/>
      <w:pPr>
        <w:ind w:left="1247" w:hanging="765"/>
      </w:pPr>
      <w:rPr>
        <w:rFonts w:cs="Times New Roman" w:hint="default"/>
      </w:rPr>
    </w:lvl>
    <w:lvl w:ilvl="1">
      <w:start w:val="1"/>
      <w:numFmt w:val="lowerLetter"/>
      <w:lvlText w:val="%2)"/>
      <w:lvlJc w:val="left"/>
      <w:pPr>
        <w:ind w:left="1322" w:hanging="420"/>
      </w:pPr>
      <w:rPr>
        <w:rFonts w:cs="Times New Roman"/>
      </w:rPr>
    </w:lvl>
    <w:lvl w:ilvl="2">
      <w:start w:val="1"/>
      <w:numFmt w:val="lowerRoman"/>
      <w:lvlText w:val="%3."/>
      <w:lvlJc w:val="right"/>
      <w:pPr>
        <w:ind w:left="1742" w:hanging="420"/>
      </w:pPr>
      <w:rPr>
        <w:rFonts w:cs="Times New Roman"/>
      </w:rPr>
    </w:lvl>
    <w:lvl w:ilvl="3">
      <w:start w:val="1"/>
      <w:numFmt w:val="decimal"/>
      <w:lvlText w:val="%4."/>
      <w:lvlJc w:val="left"/>
      <w:pPr>
        <w:ind w:left="2162" w:hanging="420"/>
      </w:pPr>
      <w:rPr>
        <w:rFonts w:cs="Times New Roman"/>
      </w:rPr>
    </w:lvl>
    <w:lvl w:ilvl="4">
      <w:start w:val="1"/>
      <w:numFmt w:val="lowerLetter"/>
      <w:lvlText w:val="%5)"/>
      <w:lvlJc w:val="left"/>
      <w:pPr>
        <w:ind w:left="2582" w:hanging="420"/>
      </w:pPr>
      <w:rPr>
        <w:rFonts w:cs="Times New Roman"/>
      </w:rPr>
    </w:lvl>
    <w:lvl w:ilvl="5">
      <w:start w:val="1"/>
      <w:numFmt w:val="lowerRoman"/>
      <w:lvlText w:val="%6."/>
      <w:lvlJc w:val="right"/>
      <w:pPr>
        <w:ind w:left="3002" w:hanging="420"/>
      </w:pPr>
      <w:rPr>
        <w:rFonts w:cs="Times New Roman"/>
      </w:rPr>
    </w:lvl>
    <w:lvl w:ilvl="6">
      <w:start w:val="1"/>
      <w:numFmt w:val="decimal"/>
      <w:lvlText w:val="%7."/>
      <w:lvlJc w:val="left"/>
      <w:pPr>
        <w:ind w:left="3422" w:hanging="420"/>
      </w:pPr>
      <w:rPr>
        <w:rFonts w:cs="Times New Roman"/>
      </w:rPr>
    </w:lvl>
    <w:lvl w:ilvl="7">
      <w:start w:val="1"/>
      <w:numFmt w:val="lowerLetter"/>
      <w:lvlText w:val="%8)"/>
      <w:lvlJc w:val="left"/>
      <w:pPr>
        <w:ind w:left="3842" w:hanging="420"/>
      </w:pPr>
      <w:rPr>
        <w:rFonts w:cs="Times New Roman"/>
      </w:rPr>
    </w:lvl>
    <w:lvl w:ilvl="8">
      <w:start w:val="1"/>
      <w:numFmt w:val="lowerRoman"/>
      <w:lvlText w:val="%9."/>
      <w:lvlJc w:val="right"/>
      <w:pPr>
        <w:ind w:left="4262" w:hanging="420"/>
      </w:pPr>
      <w:rPr>
        <w:rFonts w:cs="Times New Roman"/>
      </w:rPr>
    </w:lvl>
  </w:abstractNum>
  <w:abstractNum w:abstractNumId="2" w15:restartNumberingAfterBreak="0">
    <w:nsid w:val="55EC045F"/>
    <w:multiLevelType w:val="multilevel"/>
    <w:tmpl w:val="55EC045F"/>
    <w:lvl w:ilvl="0">
      <w:start w:val="6"/>
      <w:numFmt w:val="decimal"/>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1F4"/>
    <w:rsid w:val="00012D70"/>
    <w:rsid w:val="0001422E"/>
    <w:rsid w:val="000569A9"/>
    <w:rsid w:val="00056AC3"/>
    <w:rsid w:val="00065790"/>
    <w:rsid w:val="00070D49"/>
    <w:rsid w:val="0008209F"/>
    <w:rsid w:val="00092356"/>
    <w:rsid w:val="000A4BFD"/>
    <w:rsid w:val="000D159D"/>
    <w:rsid w:val="000E6805"/>
    <w:rsid w:val="000F42EF"/>
    <w:rsid w:val="0013056F"/>
    <w:rsid w:val="0014384D"/>
    <w:rsid w:val="001757D5"/>
    <w:rsid w:val="001934F0"/>
    <w:rsid w:val="00194154"/>
    <w:rsid w:val="00196761"/>
    <w:rsid w:val="001A03B4"/>
    <w:rsid w:val="001B314A"/>
    <w:rsid w:val="001B3C88"/>
    <w:rsid w:val="001B7267"/>
    <w:rsid w:val="001C174E"/>
    <w:rsid w:val="001C18E3"/>
    <w:rsid w:val="001F7293"/>
    <w:rsid w:val="00240D36"/>
    <w:rsid w:val="002939EC"/>
    <w:rsid w:val="00300D8E"/>
    <w:rsid w:val="00336627"/>
    <w:rsid w:val="00336F1F"/>
    <w:rsid w:val="003728D7"/>
    <w:rsid w:val="003801CE"/>
    <w:rsid w:val="00383CDE"/>
    <w:rsid w:val="003A50C2"/>
    <w:rsid w:val="003B49A0"/>
    <w:rsid w:val="003B5875"/>
    <w:rsid w:val="003C2CF9"/>
    <w:rsid w:val="003D5D5B"/>
    <w:rsid w:val="00403CEB"/>
    <w:rsid w:val="004150D1"/>
    <w:rsid w:val="00430213"/>
    <w:rsid w:val="004840E8"/>
    <w:rsid w:val="004A1C5A"/>
    <w:rsid w:val="004B33E8"/>
    <w:rsid w:val="004C03C2"/>
    <w:rsid w:val="004C4524"/>
    <w:rsid w:val="004D075D"/>
    <w:rsid w:val="00513DF9"/>
    <w:rsid w:val="00541DF1"/>
    <w:rsid w:val="005475F7"/>
    <w:rsid w:val="00577D3E"/>
    <w:rsid w:val="00583290"/>
    <w:rsid w:val="00584694"/>
    <w:rsid w:val="005B117B"/>
    <w:rsid w:val="005C3F81"/>
    <w:rsid w:val="005D13A6"/>
    <w:rsid w:val="005F2E2A"/>
    <w:rsid w:val="00627A58"/>
    <w:rsid w:val="00636A87"/>
    <w:rsid w:val="00671FD7"/>
    <w:rsid w:val="0069715B"/>
    <w:rsid w:val="006A278D"/>
    <w:rsid w:val="006A3783"/>
    <w:rsid w:val="006C3DB3"/>
    <w:rsid w:val="006E1F5F"/>
    <w:rsid w:val="00706C8B"/>
    <w:rsid w:val="00741056"/>
    <w:rsid w:val="00741C64"/>
    <w:rsid w:val="00753073"/>
    <w:rsid w:val="00764C54"/>
    <w:rsid w:val="00782FE3"/>
    <w:rsid w:val="007A390F"/>
    <w:rsid w:val="007B5EB9"/>
    <w:rsid w:val="007C21E2"/>
    <w:rsid w:val="00801642"/>
    <w:rsid w:val="00814A76"/>
    <w:rsid w:val="00852022"/>
    <w:rsid w:val="0088404C"/>
    <w:rsid w:val="00885629"/>
    <w:rsid w:val="0089016E"/>
    <w:rsid w:val="008B0F3D"/>
    <w:rsid w:val="008B11AB"/>
    <w:rsid w:val="008B5D5B"/>
    <w:rsid w:val="008C0F6D"/>
    <w:rsid w:val="008C31DF"/>
    <w:rsid w:val="008D7561"/>
    <w:rsid w:val="008E715C"/>
    <w:rsid w:val="008F6339"/>
    <w:rsid w:val="00907B4C"/>
    <w:rsid w:val="00925DB5"/>
    <w:rsid w:val="0093626B"/>
    <w:rsid w:val="00943C1B"/>
    <w:rsid w:val="00962404"/>
    <w:rsid w:val="00970C1B"/>
    <w:rsid w:val="009761F4"/>
    <w:rsid w:val="009A2E83"/>
    <w:rsid w:val="009B2986"/>
    <w:rsid w:val="009C674C"/>
    <w:rsid w:val="009D74CB"/>
    <w:rsid w:val="009E3D52"/>
    <w:rsid w:val="00A006A4"/>
    <w:rsid w:val="00A1346A"/>
    <w:rsid w:val="00A53087"/>
    <w:rsid w:val="00A53F85"/>
    <w:rsid w:val="00A76F69"/>
    <w:rsid w:val="00A779D9"/>
    <w:rsid w:val="00AB09E7"/>
    <w:rsid w:val="00AB18C9"/>
    <w:rsid w:val="00AC3EDE"/>
    <w:rsid w:val="00AC58CA"/>
    <w:rsid w:val="00AF2499"/>
    <w:rsid w:val="00B03C6B"/>
    <w:rsid w:val="00B058A9"/>
    <w:rsid w:val="00B168DB"/>
    <w:rsid w:val="00B1759C"/>
    <w:rsid w:val="00B25E3E"/>
    <w:rsid w:val="00B35236"/>
    <w:rsid w:val="00B35BD7"/>
    <w:rsid w:val="00B6007B"/>
    <w:rsid w:val="00B61AAC"/>
    <w:rsid w:val="00B84142"/>
    <w:rsid w:val="00B867EA"/>
    <w:rsid w:val="00B962FD"/>
    <w:rsid w:val="00BA20F0"/>
    <w:rsid w:val="00BD1F87"/>
    <w:rsid w:val="00BD6148"/>
    <w:rsid w:val="00BF31B9"/>
    <w:rsid w:val="00BF6068"/>
    <w:rsid w:val="00C03692"/>
    <w:rsid w:val="00C20836"/>
    <w:rsid w:val="00C333B8"/>
    <w:rsid w:val="00C338F1"/>
    <w:rsid w:val="00C665C8"/>
    <w:rsid w:val="00C83ACE"/>
    <w:rsid w:val="00C84920"/>
    <w:rsid w:val="00CC29EB"/>
    <w:rsid w:val="00CF53EA"/>
    <w:rsid w:val="00CF7772"/>
    <w:rsid w:val="00D033F1"/>
    <w:rsid w:val="00D21279"/>
    <w:rsid w:val="00D23AEC"/>
    <w:rsid w:val="00D27D41"/>
    <w:rsid w:val="00D43698"/>
    <w:rsid w:val="00DE64CE"/>
    <w:rsid w:val="00E60487"/>
    <w:rsid w:val="00E953B0"/>
    <w:rsid w:val="00E96149"/>
    <w:rsid w:val="00EB3822"/>
    <w:rsid w:val="00EB762C"/>
    <w:rsid w:val="00ED3C58"/>
    <w:rsid w:val="00EE349A"/>
    <w:rsid w:val="00EE3610"/>
    <w:rsid w:val="00F623E7"/>
    <w:rsid w:val="00FA31ED"/>
    <w:rsid w:val="00FB5776"/>
    <w:rsid w:val="00FB5955"/>
    <w:rsid w:val="00FC26AA"/>
    <w:rsid w:val="142C65E2"/>
    <w:rsid w:val="1D384506"/>
    <w:rsid w:val="23E64206"/>
    <w:rsid w:val="32760C17"/>
    <w:rsid w:val="327668DD"/>
    <w:rsid w:val="691C6DFB"/>
    <w:rsid w:val="7B183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3F0758-90B3-446C-9C7D-E04F71FD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9" w:unhideWhenUsed="1"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semiHidden="1" w:unhideWhenUsed="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9"/>
    <w:qFormat/>
    <w:pPr>
      <w:adjustRightInd w:val="0"/>
      <w:snapToGrid w:val="0"/>
      <w:spacing w:line="400" w:lineRule="exact"/>
      <w:ind w:firstLineChars="200" w:firstLine="200"/>
      <w:outlineLvl w:val="2"/>
    </w:pPr>
    <w:rPr>
      <w:rFonts w:ascii="Times New Roman" w:hAnsi="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kern w:val="0"/>
      <w:sz w:val="20"/>
      <w:szCs w:val="20"/>
    </w:rPr>
  </w:style>
  <w:style w:type="paragraph" w:styleId="a5">
    <w:name w:val="Balloon Text"/>
    <w:basedOn w:val="a"/>
    <w:link w:val="a6"/>
    <w:uiPriority w:val="99"/>
    <w:semiHidden/>
    <w:qFormat/>
    <w:rPr>
      <w:kern w:val="0"/>
      <w:sz w:val="18"/>
      <w:szCs w:val="18"/>
    </w:rPr>
  </w:style>
  <w:style w:type="paragraph" w:styleId="a7">
    <w:name w:val="footer"/>
    <w:basedOn w:val="a"/>
    <w:link w:val="a8"/>
    <w:uiPriority w:val="99"/>
    <w:qFormat/>
    <w:pPr>
      <w:tabs>
        <w:tab w:val="center" w:pos="4153"/>
        <w:tab w:val="right" w:pos="8306"/>
      </w:tabs>
      <w:snapToGrid w:val="0"/>
      <w:jc w:val="left"/>
    </w:pPr>
    <w:rPr>
      <w:kern w:val="0"/>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kern w:val="0"/>
      <w:sz w:val="18"/>
      <w:szCs w:val="18"/>
    </w:rPr>
  </w:style>
  <w:style w:type="paragraph" w:styleId="ab">
    <w:name w:val="Normal (Web)"/>
    <w:basedOn w:val="a"/>
    <w:uiPriority w:val="99"/>
    <w:qFormat/>
    <w:locked/>
    <w:pPr>
      <w:spacing w:beforeAutospacing="1" w:afterAutospacing="1"/>
      <w:jc w:val="left"/>
    </w:pPr>
    <w:rPr>
      <w:kern w:val="0"/>
      <w:sz w:val="24"/>
    </w:rPr>
  </w:style>
  <w:style w:type="paragraph" w:styleId="ac">
    <w:name w:val="Title"/>
    <w:basedOn w:val="a"/>
    <w:next w:val="a"/>
    <w:link w:val="ad"/>
    <w:uiPriority w:val="99"/>
    <w:qFormat/>
    <w:pPr>
      <w:spacing w:before="240" w:after="60" w:line="460" w:lineRule="exact"/>
      <w:ind w:firstLineChars="200" w:firstLine="200"/>
      <w:jc w:val="center"/>
      <w:outlineLvl w:val="0"/>
    </w:pPr>
    <w:rPr>
      <w:rFonts w:ascii="Cambria" w:hAnsi="Cambria"/>
      <w:b/>
      <w:bCs/>
      <w:kern w:val="0"/>
      <w:sz w:val="32"/>
      <w:szCs w:val="32"/>
    </w:rPr>
  </w:style>
  <w:style w:type="paragraph" w:styleId="ae">
    <w:name w:val="annotation subject"/>
    <w:basedOn w:val="a3"/>
    <w:next w:val="a3"/>
    <w:link w:val="af"/>
    <w:uiPriority w:val="99"/>
    <w:semiHidden/>
    <w:qFormat/>
    <w:rPr>
      <w:b/>
      <w:bCs/>
    </w:rPr>
  </w:style>
  <w:style w:type="table" w:styleId="af0">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uiPriority w:val="99"/>
    <w:qFormat/>
    <w:rPr>
      <w:rFonts w:cs="Times New Roman"/>
      <w:b/>
    </w:rPr>
  </w:style>
  <w:style w:type="character" w:styleId="af2">
    <w:name w:val="Hyperlink"/>
    <w:uiPriority w:val="99"/>
    <w:semiHidden/>
    <w:qFormat/>
    <w:rPr>
      <w:rFonts w:cs="Times New Roman"/>
      <w:color w:val="0000FF"/>
      <w:u w:val="single"/>
    </w:rPr>
  </w:style>
  <w:style w:type="character" w:styleId="af3">
    <w:name w:val="annotation reference"/>
    <w:uiPriority w:val="99"/>
    <w:semiHidden/>
    <w:qFormat/>
    <w:rPr>
      <w:rFonts w:cs="Times New Roman"/>
      <w:sz w:val="21"/>
    </w:rPr>
  </w:style>
  <w:style w:type="character" w:customStyle="1" w:styleId="10">
    <w:name w:val="标题 1 字符"/>
    <w:link w:val="1"/>
    <w:uiPriority w:val="99"/>
    <w:qFormat/>
    <w:locked/>
    <w:rPr>
      <w:b/>
      <w:kern w:val="44"/>
      <w:sz w:val="44"/>
    </w:rPr>
  </w:style>
  <w:style w:type="character" w:customStyle="1" w:styleId="30">
    <w:name w:val="标题 3 字符"/>
    <w:link w:val="3"/>
    <w:uiPriority w:val="99"/>
    <w:qFormat/>
    <w:locked/>
    <w:rPr>
      <w:rFonts w:ascii="Times New Roman" w:eastAsia="宋体" w:hAnsi="Times New Roman"/>
      <w:sz w:val="20"/>
    </w:rPr>
  </w:style>
  <w:style w:type="character" w:customStyle="1" w:styleId="a4">
    <w:name w:val="批注文字 字符"/>
    <w:basedOn w:val="a0"/>
    <w:link w:val="a3"/>
    <w:uiPriority w:val="99"/>
    <w:qFormat/>
    <w:locked/>
  </w:style>
  <w:style w:type="character" w:customStyle="1" w:styleId="a6">
    <w:name w:val="批注框文本 字符"/>
    <w:link w:val="a5"/>
    <w:uiPriority w:val="99"/>
    <w:semiHidden/>
    <w:qFormat/>
    <w:locked/>
    <w:rPr>
      <w:sz w:val="18"/>
    </w:rPr>
  </w:style>
  <w:style w:type="character" w:customStyle="1" w:styleId="a8">
    <w:name w:val="页脚 字符"/>
    <w:link w:val="a7"/>
    <w:uiPriority w:val="99"/>
    <w:qFormat/>
    <w:locked/>
    <w:rPr>
      <w:sz w:val="18"/>
    </w:rPr>
  </w:style>
  <w:style w:type="character" w:customStyle="1" w:styleId="aa">
    <w:name w:val="页眉 字符"/>
    <w:link w:val="a9"/>
    <w:uiPriority w:val="99"/>
    <w:qFormat/>
    <w:locked/>
    <w:rPr>
      <w:sz w:val="18"/>
    </w:rPr>
  </w:style>
  <w:style w:type="character" w:customStyle="1" w:styleId="ad">
    <w:name w:val="标题 字符"/>
    <w:link w:val="ac"/>
    <w:uiPriority w:val="99"/>
    <w:qFormat/>
    <w:locked/>
    <w:rPr>
      <w:rFonts w:ascii="Cambria" w:eastAsia="宋体" w:hAnsi="Cambria"/>
      <w:b/>
      <w:sz w:val="32"/>
    </w:rPr>
  </w:style>
  <w:style w:type="character" w:customStyle="1" w:styleId="af">
    <w:name w:val="批注主题 字符"/>
    <w:link w:val="ae"/>
    <w:uiPriority w:val="99"/>
    <w:semiHidden/>
    <w:qFormat/>
    <w:locked/>
    <w:rPr>
      <w:b/>
    </w:rPr>
  </w:style>
  <w:style w:type="paragraph" w:customStyle="1" w:styleId="22">
    <w:name w:val="样式 行距: 最小值 22 磅"/>
    <w:basedOn w:val="a"/>
    <w:uiPriority w:val="99"/>
    <w:qFormat/>
    <w:pPr>
      <w:spacing w:line="440" w:lineRule="atLeast"/>
      <w:ind w:firstLineChars="225" w:firstLine="225"/>
    </w:pPr>
    <w:rPr>
      <w:rFonts w:ascii="Times New Roman" w:hAnsi="Times New Roman" w:cs="宋体"/>
      <w:sz w:val="28"/>
      <w:szCs w:val="20"/>
    </w:rPr>
  </w:style>
  <w:style w:type="character" w:customStyle="1" w:styleId="apple-converted-space">
    <w:name w:val="apple-converted-space"/>
    <w:uiPriority w:val="99"/>
  </w:style>
  <w:style w:type="paragraph" w:styleId="af4">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baike.sogou.com/lemma/ShowInnerLink.htm?lemmaId=424718&amp;ss_c=ssc.citiao.lin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ike.sogou.com/lemma/ShowInnerLink.htm?lemmaId=300085&amp;ss_c=ssc.citiao.lin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3390</Words>
  <Characters>19323</Characters>
  <Application>Microsoft Office Word</Application>
  <DocSecurity>0</DocSecurity>
  <Lines>161</Lines>
  <Paragraphs>45</Paragraphs>
  <ScaleCrop>false</ScaleCrop>
  <Company>Sysceo.com</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25</cp:revision>
  <dcterms:created xsi:type="dcterms:W3CDTF">2021-08-14T16:16:00Z</dcterms:created>
  <dcterms:modified xsi:type="dcterms:W3CDTF">2021-12-07T07:33:00Z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