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安徽工业职业技术学院电气自动化技术专业人才培养方案（2021版）</w:t>
      </w:r>
    </w:p>
    <w:p>
      <w:pPr>
        <w:spacing w:line="360" w:lineRule="auto"/>
        <w:ind w:firstLine="482" w:firstLineChars="200"/>
        <w:rPr>
          <w:rFonts w:ascii="黑体" w:hAnsi="黑体" w:eastAsia="黑体"/>
          <w:b/>
          <w:sz w:val="24"/>
          <w:szCs w:val="24"/>
        </w:rPr>
      </w:pPr>
      <w:r>
        <w:rPr>
          <w:rFonts w:ascii="黑体" w:hAnsi="黑体" w:eastAsia="黑体"/>
          <w:b/>
          <w:sz w:val="24"/>
          <w:szCs w:val="24"/>
        </w:rPr>
        <w:t>一、专业名称及代码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专业名称：电气自动化技</w:t>
      </w:r>
      <w:bookmarkStart w:id="1" w:name="_GoBack"/>
      <w:bookmarkEnd w:id="1"/>
      <w:r>
        <w:rPr>
          <w:rFonts w:hint="eastAsia" w:asciiTheme="minorEastAsia" w:hAnsiTheme="minorEastAsia"/>
          <w:sz w:val="24"/>
          <w:szCs w:val="24"/>
        </w:rPr>
        <w:t>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专业代码：460306</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高中阶段教育毕业生或具有同等学力人员</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360" w:lineRule="auto"/>
        <w:ind w:firstLine="480" w:firstLineChars="200"/>
        <w:rPr>
          <w:color w:val="000000"/>
          <w:sz w:val="24"/>
        </w:rPr>
      </w:pPr>
      <w:r>
        <w:rPr>
          <w:rFonts w:hint="eastAsia"/>
          <w:color w:val="000000"/>
          <w:sz w:val="24"/>
        </w:rPr>
        <w:t>本专业学制3 年，可实施弹性学习，最长不超过6年。</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34"/>
        <w:gridCol w:w="1418"/>
        <w:gridCol w:w="1559"/>
        <w:gridCol w:w="2410"/>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exact"/>
          <w:jc w:val="center"/>
        </w:trPr>
        <w:tc>
          <w:tcPr>
            <w:tcW w:w="1242" w:type="dxa"/>
            <w:vAlign w:val="center"/>
          </w:tcPr>
          <w:p>
            <w:pPr>
              <w:jc w:val="center"/>
              <w:rPr>
                <w:sz w:val="24"/>
              </w:rPr>
            </w:pPr>
            <w:r>
              <w:rPr>
                <w:rFonts w:hint="eastAsia"/>
                <w:sz w:val="24"/>
              </w:rPr>
              <w:t>所属</w:t>
            </w:r>
          </w:p>
          <w:p>
            <w:pPr>
              <w:jc w:val="center"/>
              <w:rPr>
                <w:sz w:val="24"/>
              </w:rPr>
            </w:pPr>
            <w:r>
              <w:rPr>
                <w:rFonts w:hint="eastAsia"/>
                <w:sz w:val="24"/>
              </w:rPr>
              <w:t>专业大类</w:t>
            </w:r>
          </w:p>
        </w:tc>
        <w:tc>
          <w:tcPr>
            <w:tcW w:w="1134" w:type="dxa"/>
            <w:vAlign w:val="center"/>
          </w:tcPr>
          <w:p>
            <w:pPr>
              <w:jc w:val="center"/>
              <w:rPr>
                <w:sz w:val="24"/>
              </w:rPr>
            </w:pPr>
            <w:r>
              <w:rPr>
                <w:rFonts w:hint="eastAsia"/>
                <w:sz w:val="24"/>
              </w:rPr>
              <w:t>所属</w:t>
            </w:r>
          </w:p>
          <w:p>
            <w:pPr>
              <w:jc w:val="center"/>
              <w:rPr>
                <w:sz w:val="24"/>
              </w:rPr>
            </w:pPr>
            <w:r>
              <w:rPr>
                <w:rFonts w:hint="eastAsia"/>
                <w:sz w:val="24"/>
              </w:rPr>
              <w:t>专业类</w:t>
            </w:r>
          </w:p>
        </w:tc>
        <w:tc>
          <w:tcPr>
            <w:tcW w:w="1418" w:type="dxa"/>
            <w:vAlign w:val="center"/>
          </w:tcPr>
          <w:p>
            <w:pPr>
              <w:jc w:val="center"/>
              <w:rPr>
                <w:sz w:val="24"/>
              </w:rPr>
            </w:pPr>
            <w:r>
              <w:rPr>
                <w:rFonts w:hint="eastAsia"/>
                <w:sz w:val="24"/>
              </w:rPr>
              <w:t>对应</w:t>
            </w:r>
          </w:p>
          <w:p>
            <w:pPr>
              <w:jc w:val="center"/>
              <w:rPr>
                <w:sz w:val="24"/>
              </w:rPr>
            </w:pPr>
            <w:r>
              <w:rPr>
                <w:rFonts w:hint="eastAsia"/>
                <w:sz w:val="24"/>
              </w:rPr>
              <w:t>行业</w:t>
            </w:r>
          </w:p>
        </w:tc>
        <w:tc>
          <w:tcPr>
            <w:tcW w:w="1559" w:type="dxa"/>
            <w:vAlign w:val="center"/>
          </w:tcPr>
          <w:p>
            <w:pPr>
              <w:jc w:val="center"/>
              <w:rPr>
                <w:sz w:val="24"/>
              </w:rPr>
            </w:pPr>
            <w:r>
              <w:rPr>
                <w:rFonts w:hint="eastAsia"/>
                <w:sz w:val="24"/>
              </w:rPr>
              <w:t>主要职业</w:t>
            </w:r>
          </w:p>
          <w:p>
            <w:pPr>
              <w:jc w:val="center"/>
              <w:rPr>
                <w:sz w:val="24"/>
              </w:rPr>
            </w:pPr>
            <w:r>
              <w:rPr>
                <w:rFonts w:hint="eastAsia"/>
                <w:sz w:val="24"/>
              </w:rPr>
              <w:t>类别</w:t>
            </w:r>
          </w:p>
        </w:tc>
        <w:tc>
          <w:tcPr>
            <w:tcW w:w="2410" w:type="dxa"/>
            <w:vAlign w:val="center"/>
          </w:tcPr>
          <w:p>
            <w:pPr>
              <w:jc w:val="center"/>
              <w:rPr>
                <w:sz w:val="24"/>
              </w:rPr>
            </w:pPr>
            <w:r>
              <w:rPr>
                <w:rFonts w:hint="eastAsia"/>
                <w:sz w:val="24"/>
              </w:rPr>
              <w:t>主要岗位</w:t>
            </w:r>
          </w:p>
          <w:p>
            <w:pPr>
              <w:jc w:val="center"/>
              <w:rPr>
                <w:sz w:val="24"/>
              </w:rPr>
            </w:pPr>
            <w:r>
              <w:rPr>
                <w:rFonts w:hint="eastAsia"/>
                <w:sz w:val="24"/>
              </w:rPr>
              <w:t>类别</w:t>
            </w:r>
          </w:p>
        </w:tc>
        <w:tc>
          <w:tcPr>
            <w:tcW w:w="1865" w:type="dxa"/>
            <w:vAlign w:val="center"/>
          </w:tcPr>
          <w:p>
            <w:pPr>
              <w:jc w:val="center"/>
              <w:rPr>
                <w:sz w:val="24"/>
              </w:rPr>
            </w:pPr>
            <w:r>
              <w:rPr>
                <w:rFonts w:hint="eastAsia"/>
                <w:sz w:val="24"/>
              </w:rPr>
              <w:t>相应专业实践能力证书举例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jc w:val="center"/>
        </w:trPr>
        <w:tc>
          <w:tcPr>
            <w:tcW w:w="1242" w:type="dxa"/>
            <w:vMerge w:val="restart"/>
            <w:vAlign w:val="center"/>
          </w:tcPr>
          <w:p>
            <w:pPr>
              <w:jc w:val="center"/>
              <w:rPr>
                <w:rFonts w:cs="Tahoma"/>
                <w:bCs/>
                <w:kern w:val="0"/>
                <w:szCs w:val="21"/>
              </w:rPr>
            </w:pPr>
            <w:r>
              <w:rPr>
                <w:rFonts w:hint="eastAsia" w:cs="Tahoma"/>
                <w:bCs/>
                <w:kern w:val="0"/>
                <w:szCs w:val="21"/>
              </w:rPr>
              <w:t>自动化类</w:t>
            </w:r>
          </w:p>
        </w:tc>
        <w:tc>
          <w:tcPr>
            <w:tcW w:w="1134" w:type="dxa"/>
            <w:vMerge w:val="restart"/>
            <w:vAlign w:val="center"/>
          </w:tcPr>
          <w:p>
            <w:pPr>
              <w:jc w:val="center"/>
              <w:rPr>
                <w:rFonts w:cs="Tahoma"/>
                <w:bCs/>
                <w:kern w:val="0"/>
                <w:szCs w:val="21"/>
              </w:rPr>
            </w:pPr>
            <w:r>
              <w:rPr>
                <w:rFonts w:hint="eastAsia" w:cs="Tahoma"/>
                <w:bCs/>
                <w:kern w:val="0"/>
                <w:szCs w:val="21"/>
              </w:rPr>
              <w:t>电气自动化技术</w:t>
            </w:r>
          </w:p>
        </w:tc>
        <w:tc>
          <w:tcPr>
            <w:tcW w:w="1418" w:type="dxa"/>
            <w:vMerge w:val="restart"/>
            <w:vAlign w:val="center"/>
          </w:tcPr>
          <w:p>
            <w:pPr>
              <w:jc w:val="center"/>
              <w:rPr>
                <w:rFonts w:cs="Tahoma"/>
                <w:bCs/>
                <w:kern w:val="0"/>
                <w:szCs w:val="21"/>
              </w:rPr>
            </w:pPr>
            <w:r>
              <w:rPr>
                <w:rFonts w:hint="eastAsia" w:cs="Tahoma"/>
                <w:bCs/>
                <w:kern w:val="0"/>
                <w:szCs w:val="21"/>
              </w:rPr>
              <w:t>电气、电子及机械制造业</w:t>
            </w:r>
          </w:p>
        </w:tc>
        <w:tc>
          <w:tcPr>
            <w:tcW w:w="1559" w:type="dxa"/>
            <w:vAlign w:val="center"/>
          </w:tcPr>
          <w:p>
            <w:pPr>
              <w:rPr>
                <w:rFonts w:cs="Tahoma"/>
                <w:bCs/>
                <w:kern w:val="0"/>
                <w:szCs w:val="21"/>
              </w:rPr>
            </w:pPr>
            <w:r>
              <w:rPr>
                <w:rFonts w:hint="eastAsia" w:cs="Tahoma"/>
                <w:bCs/>
                <w:kern w:val="0"/>
                <w:szCs w:val="21"/>
              </w:rPr>
              <w:t>电气设备维修与保养</w:t>
            </w:r>
          </w:p>
        </w:tc>
        <w:tc>
          <w:tcPr>
            <w:tcW w:w="2410" w:type="dxa"/>
            <w:vAlign w:val="center"/>
          </w:tcPr>
          <w:p>
            <w:pPr>
              <w:rPr>
                <w:rFonts w:cs="Tahoma"/>
                <w:bCs/>
                <w:kern w:val="0"/>
                <w:szCs w:val="21"/>
              </w:rPr>
            </w:pPr>
            <w:r>
              <w:rPr>
                <w:rFonts w:hint="eastAsia" w:cs="Tahoma"/>
                <w:bCs/>
                <w:kern w:val="0"/>
                <w:szCs w:val="21"/>
              </w:rPr>
              <w:t>维修电工</w:t>
            </w:r>
          </w:p>
        </w:tc>
        <w:tc>
          <w:tcPr>
            <w:tcW w:w="1865" w:type="dxa"/>
            <w:vAlign w:val="center"/>
          </w:tcPr>
          <w:p>
            <w:pPr>
              <w:rPr>
                <w:rFonts w:cs="Tahoma"/>
                <w:bCs/>
                <w:kern w:val="0"/>
                <w:szCs w:val="21"/>
              </w:rPr>
            </w:pPr>
            <w:r>
              <w:rPr>
                <w:rFonts w:hint="eastAsia" w:cs="Tahoma"/>
                <w:bCs/>
                <w:kern w:val="0"/>
                <w:szCs w:val="21"/>
              </w:rPr>
              <w:t>维修电工中级资格证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exact"/>
          <w:jc w:val="center"/>
        </w:trPr>
        <w:tc>
          <w:tcPr>
            <w:tcW w:w="1242" w:type="dxa"/>
            <w:vMerge w:val="continue"/>
            <w:vAlign w:val="center"/>
          </w:tcPr>
          <w:p>
            <w:pPr>
              <w:jc w:val="center"/>
              <w:rPr>
                <w:rFonts w:cs="Tahoma"/>
                <w:bCs/>
                <w:kern w:val="0"/>
                <w:szCs w:val="21"/>
              </w:rPr>
            </w:pPr>
          </w:p>
        </w:tc>
        <w:tc>
          <w:tcPr>
            <w:tcW w:w="1134" w:type="dxa"/>
            <w:vMerge w:val="continue"/>
            <w:vAlign w:val="center"/>
          </w:tcPr>
          <w:p>
            <w:pPr>
              <w:jc w:val="center"/>
              <w:rPr>
                <w:rFonts w:cs="Tahoma"/>
                <w:bCs/>
                <w:kern w:val="0"/>
                <w:szCs w:val="21"/>
              </w:rPr>
            </w:pPr>
          </w:p>
        </w:tc>
        <w:tc>
          <w:tcPr>
            <w:tcW w:w="1418" w:type="dxa"/>
            <w:vMerge w:val="continue"/>
            <w:vAlign w:val="center"/>
          </w:tcPr>
          <w:p>
            <w:pPr>
              <w:jc w:val="center"/>
              <w:rPr>
                <w:rFonts w:cs="Tahoma"/>
                <w:bCs/>
                <w:kern w:val="0"/>
                <w:szCs w:val="21"/>
              </w:rPr>
            </w:pPr>
          </w:p>
        </w:tc>
        <w:tc>
          <w:tcPr>
            <w:tcW w:w="1559" w:type="dxa"/>
            <w:vAlign w:val="center"/>
          </w:tcPr>
          <w:p>
            <w:pPr>
              <w:jc w:val="left"/>
              <w:rPr>
                <w:rFonts w:asciiTheme="minorEastAsia" w:hAnsiTheme="minorEastAsia"/>
                <w:szCs w:val="21"/>
              </w:rPr>
            </w:pPr>
            <w:r>
              <w:rPr>
                <w:rFonts w:hint="eastAsia" w:asciiTheme="minorEastAsia" w:hAnsiTheme="minorEastAsia"/>
                <w:szCs w:val="21"/>
              </w:rPr>
              <w:t>电气设备操作</w:t>
            </w:r>
          </w:p>
        </w:tc>
        <w:tc>
          <w:tcPr>
            <w:tcW w:w="2410" w:type="dxa"/>
            <w:vAlign w:val="center"/>
          </w:tcPr>
          <w:p>
            <w:pPr>
              <w:rPr>
                <w:rFonts w:cs="Tahoma"/>
                <w:bCs/>
                <w:kern w:val="0"/>
                <w:szCs w:val="21"/>
              </w:rPr>
            </w:pPr>
            <w:r>
              <w:rPr>
                <w:rFonts w:hint="eastAsia" w:cs="Tahoma"/>
                <w:bCs/>
                <w:kern w:val="0"/>
                <w:szCs w:val="21"/>
              </w:rPr>
              <w:t>电气设备及电气仪表操作及维护</w:t>
            </w:r>
          </w:p>
        </w:tc>
        <w:tc>
          <w:tcPr>
            <w:tcW w:w="1865" w:type="dxa"/>
            <w:vAlign w:val="center"/>
          </w:tcPr>
          <w:p>
            <w:pPr>
              <w:rPr>
                <w:rFonts w:cs="Tahoma"/>
                <w:bCs/>
                <w:kern w:val="0"/>
                <w:szCs w:val="21"/>
              </w:rPr>
            </w:pPr>
            <w:r>
              <w:rPr>
                <w:rFonts w:hint="eastAsia" w:cs="Tahoma"/>
                <w:bCs/>
                <w:kern w:val="0"/>
                <w:szCs w:val="21"/>
              </w:rPr>
              <w:t>维修电工中级资格证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jc w:val="center"/>
        </w:trPr>
        <w:tc>
          <w:tcPr>
            <w:tcW w:w="1242" w:type="dxa"/>
            <w:vMerge w:val="continue"/>
            <w:vAlign w:val="center"/>
          </w:tcPr>
          <w:p>
            <w:pPr>
              <w:jc w:val="center"/>
              <w:rPr>
                <w:rFonts w:cs="Tahoma"/>
                <w:bCs/>
                <w:kern w:val="0"/>
                <w:szCs w:val="21"/>
              </w:rPr>
            </w:pPr>
          </w:p>
        </w:tc>
        <w:tc>
          <w:tcPr>
            <w:tcW w:w="1134" w:type="dxa"/>
            <w:vMerge w:val="continue"/>
            <w:vAlign w:val="center"/>
          </w:tcPr>
          <w:p>
            <w:pPr>
              <w:jc w:val="center"/>
              <w:rPr>
                <w:rFonts w:cs="Tahoma"/>
                <w:bCs/>
                <w:kern w:val="0"/>
                <w:szCs w:val="21"/>
              </w:rPr>
            </w:pPr>
          </w:p>
        </w:tc>
        <w:tc>
          <w:tcPr>
            <w:tcW w:w="1418" w:type="dxa"/>
            <w:vMerge w:val="continue"/>
            <w:vAlign w:val="center"/>
          </w:tcPr>
          <w:p>
            <w:pPr>
              <w:jc w:val="center"/>
              <w:rPr>
                <w:rFonts w:cs="Tahoma"/>
                <w:bCs/>
                <w:kern w:val="0"/>
                <w:szCs w:val="21"/>
              </w:rPr>
            </w:pPr>
          </w:p>
        </w:tc>
        <w:tc>
          <w:tcPr>
            <w:tcW w:w="1559" w:type="dxa"/>
            <w:vAlign w:val="center"/>
          </w:tcPr>
          <w:p>
            <w:pPr>
              <w:jc w:val="left"/>
              <w:rPr>
                <w:rFonts w:asciiTheme="minorEastAsia" w:hAnsiTheme="minorEastAsia"/>
                <w:szCs w:val="21"/>
              </w:rPr>
            </w:pPr>
            <w:r>
              <w:rPr>
                <w:rFonts w:hint="eastAsia" w:asciiTheme="minorEastAsia" w:hAnsiTheme="minorEastAsia"/>
                <w:szCs w:val="21"/>
              </w:rPr>
              <w:t>设备能源技术管理</w:t>
            </w:r>
          </w:p>
        </w:tc>
        <w:tc>
          <w:tcPr>
            <w:tcW w:w="2410" w:type="dxa"/>
            <w:vAlign w:val="center"/>
          </w:tcPr>
          <w:p>
            <w:pPr>
              <w:rPr>
                <w:rFonts w:cs="Tahoma"/>
                <w:bCs/>
                <w:kern w:val="0"/>
                <w:szCs w:val="21"/>
              </w:rPr>
            </w:pPr>
            <w:r>
              <w:rPr>
                <w:rFonts w:hint="eastAsia" w:cs="Tahoma"/>
                <w:bCs/>
                <w:kern w:val="0"/>
                <w:szCs w:val="21"/>
              </w:rPr>
              <w:t>供配电系统及电气设备能源管理</w:t>
            </w:r>
          </w:p>
        </w:tc>
        <w:tc>
          <w:tcPr>
            <w:tcW w:w="1865" w:type="dxa"/>
            <w:vAlign w:val="center"/>
          </w:tcPr>
          <w:p>
            <w:pPr>
              <w:rPr>
                <w:rFonts w:cs="Tahoma"/>
                <w:bCs/>
                <w:kern w:val="0"/>
                <w:szCs w:val="21"/>
              </w:rPr>
            </w:pPr>
            <w:r>
              <w:rPr>
                <w:rFonts w:hint="eastAsia" w:cs="Tahoma"/>
                <w:bCs/>
                <w:kern w:val="0"/>
                <w:szCs w:val="21"/>
              </w:rPr>
              <w:t>维修电工中级资格证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1242" w:type="dxa"/>
            <w:vMerge w:val="continue"/>
            <w:vAlign w:val="center"/>
          </w:tcPr>
          <w:p>
            <w:pPr>
              <w:jc w:val="center"/>
              <w:rPr>
                <w:rFonts w:cs="Tahoma"/>
                <w:bCs/>
                <w:kern w:val="0"/>
                <w:szCs w:val="21"/>
              </w:rPr>
            </w:pPr>
          </w:p>
        </w:tc>
        <w:tc>
          <w:tcPr>
            <w:tcW w:w="1134" w:type="dxa"/>
            <w:vMerge w:val="continue"/>
            <w:vAlign w:val="center"/>
          </w:tcPr>
          <w:p>
            <w:pPr>
              <w:jc w:val="center"/>
              <w:rPr>
                <w:rFonts w:cs="Tahoma"/>
                <w:bCs/>
                <w:kern w:val="0"/>
                <w:szCs w:val="21"/>
              </w:rPr>
            </w:pPr>
          </w:p>
        </w:tc>
        <w:tc>
          <w:tcPr>
            <w:tcW w:w="1418" w:type="dxa"/>
            <w:vMerge w:val="continue"/>
            <w:vAlign w:val="center"/>
          </w:tcPr>
          <w:p>
            <w:pPr>
              <w:jc w:val="center"/>
              <w:rPr>
                <w:rFonts w:cs="Tahoma"/>
                <w:bCs/>
                <w:kern w:val="0"/>
                <w:szCs w:val="21"/>
              </w:rPr>
            </w:pPr>
          </w:p>
        </w:tc>
        <w:tc>
          <w:tcPr>
            <w:tcW w:w="1559" w:type="dxa"/>
            <w:vAlign w:val="center"/>
          </w:tcPr>
          <w:p>
            <w:pPr>
              <w:jc w:val="left"/>
              <w:rPr>
                <w:rFonts w:asciiTheme="minorEastAsia" w:hAnsiTheme="minorEastAsia"/>
                <w:szCs w:val="21"/>
              </w:rPr>
            </w:pPr>
            <w:r>
              <w:rPr>
                <w:rFonts w:hint="eastAsia" w:asciiTheme="minorEastAsia" w:hAnsiTheme="minorEastAsia"/>
                <w:szCs w:val="21"/>
              </w:rPr>
              <w:t>自动化技术应用及推广</w:t>
            </w:r>
          </w:p>
        </w:tc>
        <w:tc>
          <w:tcPr>
            <w:tcW w:w="2410" w:type="dxa"/>
            <w:vAlign w:val="center"/>
          </w:tcPr>
          <w:p>
            <w:pPr>
              <w:rPr>
                <w:rFonts w:cs="Tahoma"/>
                <w:bCs/>
                <w:kern w:val="0"/>
                <w:szCs w:val="21"/>
              </w:rPr>
            </w:pPr>
            <w:r>
              <w:rPr>
                <w:rFonts w:hint="eastAsia" w:cs="Tahoma"/>
                <w:bCs/>
                <w:kern w:val="0"/>
                <w:szCs w:val="21"/>
              </w:rPr>
              <w:t>电气设备技术改造及简单设计</w:t>
            </w:r>
          </w:p>
        </w:tc>
        <w:tc>
          <w:tcPr>
            <w:tcW w:w="1865" w:type="dxa"/>
            <w:vAlign w:val="center"/>
          </w:tcPr>
          <w:p>
            <w:pPr>
              <w:rPr>
                <w:rFonts w:cs="Tahoma"/>
                <w:bCs/>
                <w:kern w:val="0"/>
                <w:szCs w:val="21"/>
              </w:rPr>
            </w:pPr>
            <w:r>
              <w:rPr>
                <w:rFonts w:hint="eastAsia" w:cs="Tahoma"/>
                <w:bCs/>
                <w:kern w:val="0"/>
                <w:szCs w:val="21"/>
              </w:rPr>
              <w:t>维修电工中、高级资格证；PLC设计初级工程师证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1242" w:type="dxa"/>
            <w:vMerge w:val="continue"/>
            <w:vAlign w:val="center"/>
          </w:tcPr>
          <w:p>
            <w:pPr>
              <w:jc w:val="center"/>
              <w:rPr>
                <w:rFonts w:cs="Tahoma"/>
                <w:bCs/>
                <w:kern w:val="0"/>
                <w:szCs w:val="21"/>
              </w:rPr>
            </w:pPr>
          </w:p>
        </w:tc>
        <w:tc>
          <w:tcPr>
            <w:tcW w:w="1134" w:type="dxa"/>
            <w:vMerge w:val="continue"/>
            <w:vAlign w:val="center"/>
          </w:tcPr>
          <w:p>
            <w:pPr>
              <w:jc w:val="center"/>
              <w:rPr>
                <w:rFonts w:cs="Tahoma"/>
                <w:bCs/>
                <w:kern w:val="0"/>
                <w:szCs w:val="21"/>
              </w:rPr>
            </w:pPr>
          </w:p>
        </w:tc>
        <w:tc>
          <w:tcPr>
            <w:tcW w:w="1418" w:type="dxa"/>
            <w:vMerge w:val="continue"/>
            <w:vAlign w:val="center"/>
          </w:tcPr>
          <w:p>
            <w:pPr>
              <w:jc w:val="center"/>
              <w:rPr>
                <w:rFonts w:cs="Tahoma"/>
                <w:bCs/>
                <w:kern w:val="0"/>
                <w:szCs w:val="21"/>
              </w:rPr>
            </w:pPr>
          </w:p>
        </w:tc>
        <w:tc>
          <w:tcPr>
            <w:tcW w:w="1559" w:type="dxa"/>
            <w:vAlign w:val="center"/>
          </w:tcPr>
          <w:p>
            <w:pPr>
              <w:jc w:val="left"/>
              <w:rPr>
                <w:rFonts w:asciiTheme="minorEastAsia" w:hAnsiTheme="minorEastAsia"/>
                <w:szCs w:val="21"/>
              </w:rPr>
            </w:pPr>
            <w:r>
              <w:rPr>
                <w:rFonts w:hint="eastAsia" w:asciiTheme="minorEastAsia" w:hAnsiTheme="minorEastAsia"/>
                <w:szCs w:val="21"/>
              </w:rPr>
              <w:t>设备营销</w:t>
            </w:r>
          </w:p>
        </w:tc>
        <w:tc>
          <w:tcPr>
            <w:tcW w:w="2410" w:type="dxa"/>
            <w:vAlign w:val="center"/>
          </w:tcPr>
          <w:p>
            <w:pPr>
              <w:rPr>
                <w:rFonts w:cs="Tahoma"/>
                <w:bCs/>
                <w:kern w:val="0"/>
                <w:szCs w:val="21"/>
              </w:rPr>
            </w:pPr>
            <w:r>
              <w:rPr>
                <w:rFonts w:hint="eastAsia" w:cs="Tahoma"/>
                <w:bCs/>
                <w:kern w:val="0"/>
                <w:szCs w:val="21"/>
              </w:rPr>
              <w:t>电气设备营销及售后服务</w:t>
            </w:r>
          </w:p>
        </w:tc>
        <w:tc>
          <w:tcPr>
            <w:tcW w:w="1865" w:type="dxa"/>
            <w:vAlign w:val="center"/>
          </w:tcPr>
          <w:p>
            <w:pPr>
              <w:rPr>
                <w:rFonts w:cs="Tahoma"/>
                <w:bCs/>
                <w:kern w:val="0"/>
                <w:szCs w:val="21"/>
              </w:rPr>
            </w:pPr>
            <w:r>
              <w:rPr>
                <w:rFonts w:hint="eastAsia" w:cs="Tahoma"/>
                <w:bCs/>
                <w:kern w:val="0"/>
                <w:szCs w:val="21"/>
              </w:rPr>
              <w:t>电气设备管理基本知识及交流沟通能力</w:t>
            </w:r>
          </w:p>
        </w:tc>
      </w:tr>
    </w:tbl>
    <w:p>
      <w:pPr>
        <w:spacing w:line="360" w:lineRule="auto"/>
        <w:ind w:firstLine="236" w:firstLineChars="98"/>
        <w:rPr>
          <w:rFonts w:hint="eastAsia" w:ascii="黑体" w:hAnsi="黑体" w:eastAsia="黑体"/>
          <w:b/>
          <w:sz w:val="24"/>
          <w:szCs w:val="24"/>
        </w:rPr>
      </w:pPr>
    </w:p>
    <w:p>
      <w:pPr>
        <w:spacing w:line="360" w:lineRule="auto"/>
        <w:ind w:firstLine="236" w:firstLineChars="98"/>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培养思想政治坚定、德技并修、全面发展，具有一定的科学文化水平、良好的职业道德和工匠精神、掌握电机与电气控制、PLC控制、自动控制原理、检测与传感技术和工厂供配电技术等专业技术技能，具备认知能力、合作能力、创新能力、职业能力等支撑终身发展、适应时代要求的关键能力，具有较强的就业创业能力，面向电气、电子及机械制造业领域，能够从事与电气自动化技术密切相关的自控设备安装、调试、运行维护、检修以及技术改造等工作的高素质技术技能人才。</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1．素质</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具有良好的身心素质和人文素养。达到《国家学生体质健康标准》要求，具有健康的体魄和心理、健全的人格；具有一定的审美和人文素养。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2．知识</w:t>
      </w:r>
    </w:p>
    <w:p>
      <w:pPr>
        <w:spacing w:line="360" w:lineRule="auto"/>
        <w:ind w:firstLine="422" w:firstLineChars="200"/>
        <w:rPr>
          <w:rFonts w:asciiTheme="minorEastAsia" w:hAnsiTheme="minorEastAsia"/>
          <w:sz w:val="24"/>
          <w:szCs w:val="24"/>
        </w:rPr>
      </w:pPr>
      <w:r>
        <w:rPr>
          <w:rFonts w:hint="eastAsia" w:ascii="宋体" w:hAnsi="宋体"/>
          <w:b/>
          <w:color w:val="595959"/>
          <w:szCs w:val="21"/>
        </w:rPr>
        <w:t>（</w:t>
      </w:r>
      <w:r>
        <w:rPr>
          <w:rFonts w:hint="eastAsia" w:asciiTheme="minorEastAsia" w:hAnsiTheme="minorEastAsia"/>
          <w:sz w:val="24"/>
          <w:szCs w:val="24"/>
        </w:rPr>
        <w:t>1）工具性知识：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具有常用电工仪表（万用表、电流表、电压表、功率表、兆欧表、转速表及示波器）及电工工具的工作原理及使用方法的基本知识。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（2）人文社会科学知识：具有一定的文化基础知识、体育与健康知识。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（3）自然科学知识：具有本专业必需的高等数学、英语和计算机等基础知识。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（4）专业技术基础知识：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掌握电工、电子电路的相关知识；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掌握必要的工程制图的知识；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掌握自动控制原理基础知识。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（5）专业知识：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掌握电机与电气控制、PLC控制、自动控制原理、检测与传感技术和计算机控制技术等的基本知识；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掌握电气自动化设备和控制系统的安装、调试、运行维护的基本知识；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掌握供配电系统设计、安装、调试的相关知识；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掌握工业现场总线与组态软件技术基本知识；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掌握电气CAD、PROTEL等软件的相关知识；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3．能力</w:t>
      </w:r>
    </w:p>
    <w:p>
      <w:pPr>
        <w:adjustRightInd w:val="0"/>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以培养学生的独立思考、逻辑推理、信息加工能力，语言表达和文字写作能力，终身学习的意识和能力，自我管理能力，与他人合作的能力，创新思维和创新创造能力，动手实践和解决实际问题的能力等为目标，具体主要体现如下：</w:t>
      </w:r>
    </w:p>
    <w:p>
      <w:pPr>
        <w:adjustRightInd w:val="0"/>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（1）职业基本能力：</w:t>
      </w:r>
    </w:p>
    <w:p>
      <w:pPr>
        <w:adjustRightInd w:val="0"/>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具有备Word、Excel等办公自动化软件使用能力和基础英语应用能力；</w:t>
      </w:r>
    </w:p>
    <w:p>
      <w:pPr>
        <w:adjustRightInd w:val="0"/>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具有良好社会交往能力；具有一定的读图和绘图能力，能读懂基本的电子电路图、电气原理图、控制系统图、安装接线图；</w:t>
      </w:r>
    </w:p>
    <w:p>
      <w:pPr>
        <w:adjustRightInd w:val="0"/>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具有简单电工电子线路设计、安装调试的能力，能运用电气CAD、PROTEL等软件进行简单控制系统设计；</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（2）职业核心能力：</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具有自动化控制设备的安装、运行、维护和管理能力；</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具有对小型自动控制系统的结构了解、应用、典型故障分析与排除能力；</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具有供配电系统的安装、运行和维护能力；</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具有进行中小型自动化控制系统的安装调试及简单工厂供配电系统设计的能力。</w:t>
      </w: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widowControl/>
        <w:spacing w:line="360" w:lineRule="auto"/>
        <w:ind w:firstLine="480" w:firstLineChars="200"/>
        <w:jc w:val="left"/>
        <w:rPr>
          <w:rFonts w:ascii="宋体" w:hAnsi="宋体" w:eastAsia="宋体" w:cs="宋体"/>
          <w:bCs/>
          <w:color w:val="FF0000"/>
          <w:kern w:val="0"/>
          <w:sz w:val="24"/>
          <w:szCs w:val="24"/>
        </w:rPr>
      </w:pPr>
      <w:r>
        <w:rPr>
          <w:rFonts w:hint="eastAsia" w:ascii="宋体" w:hAnsi="宋体" w:eastAsia="宋体" w:cs="宋体"/>
          <w:bCs/>
          <w:color w:val="333333"/>
          <w:kern w:val="0"/>
          <w:sz w:val="24"/>
          <w:szCs w:val="24"/>
        </w:rPr>
        <w:t>公共基础课指面向全院学生开设的公共基础教育为主的课程，是高素质人才培养的基本保证</w:t>
      </w:r>
      <w:r>
        <w:rPr>
          <w:rFonts w:hint="eastAsia" w:ascii="宋体" w:hAnsi="宋体" w:eastAsia="宋体" w:cs="宋体"/>
          <w:color w:val="333333"/>
          <w:kern w:val="0"/>
          <w:sz w:val="24"/>
          <w:szCs w:val="24"/>
        </w:rPr>
        <w:t>。内容为思想政治理论课、体育、高职应用数学、高职实用英语、军事课、劳动课、大学生职业发展与就业指导、创新创业基础教育、心理健康教育、中华优秀传统文化、信息技术（计算机应用基础）等课程。</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（二）专业（技能）课程</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1.核心课程简介</w:t>
      </w:r>
    </w:p>
    <w:p>
      <w:pPr>
        <w:widowControl/>
        <w:spacing w:line="360" w:lineRule="auto"/>
        <w:ind w:firstLine="354" w:firstLineChars="147"/>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（一）核心课程</w:t>
      </w:r>
      <w:r>
        <w:rPr>
          <w:rFonts w:cs="Times New Roman" w:asciiTheme="minorEastAsia" w:hAnsiTheme="minorEastAsia"/>
          <w:b/>
          <w:kern w:val="0"/>
          <w:sz w:val="24"/>
          <w:szCs w:val="24"/>
        </w:rPr>
        <w:t>《</w:t>
      </w:r>
      <w:r>
        <w:rPr>
          <w:rFonts w:hint="eastAsia" w:cs="Times New Roman" w:asciiTheme="minorEastAsia" w:hAnsiTheme="minorEastAsia"/>
          <w:b/>
          <w:kern w:val="0"/>
          <w:sz w:val="24"/>
          <w:szCs w:val="24"/>
        </w:rPr>
        <w:t>电机与电气控制技术</w:t>
      </w:r>
      <w:r>
        <w:rPr>
          <w:rFonts w:cs="Times New Roman" w:asciiTheme="minorEastAsia" w:hAnsiTheme="minorEastAsia"/>
          <w:b/>
          <w:kern w:val="0"/>
          <w:sz w:val="24"/>
          <w:szCs w:val="24"/>
        </w:rPr>
        <w:t>》</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电机与电气控制技术》是电气自动化专业的专业技术基础课程。在选择课程的教学内容时一方面充分吸收了企业工程技术人员的意见和建议，在课程教学设计以多个实际控制项目为载体，将教学内容融入到一个个具体的项目中去，通过具体项目的实施，从简单到复杂、从易到难、直观生动地展示所要教学的内容。另一方面，充分考虑学生的个性发展，保留学生的自主选择空间，兼顾学生职业发展的需要，对学生未来走上工作岗位并适应岗位有一定帮助作用。课程的主要内容讲述的是交、直流电动机的工作原理、结构特点、工作特性；电动机继电接触控制系统的分析、安装、调试运行及设计方法。</w:t>
      </w:r>
    </w:p>
    <w:p>
      <w:pPr>
        <w:widowControl/>
        <w:spacing w:line="360" w:lineRule="auto"/>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 xml:space="preserve">主要实践环节：家用电器设备中变压器的认知与使用、（来自于案例中的）循环排废系统中直流电动机的认识与使用、电梯电动机与风扇电动机的认识与使用、工业鼓风机的电气控制、大中型水泵的电气控制、运料小车的多地点及顺序控制、普通车床的电气控制、自动炉温控制系统分析、常用机床电气控制分析。 </w:t>
      </w:r>
    </w:p>
    <w:p>
      <w:pPr>
        <w:widowControl/>
        <w:spacing w:line="360" w:lineRule="auto"/>
        <w:ind w:firstLine="354" w:firstLineChars="147"/>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（二）核心课程</w:t>
      </w:r>
      <w:r>
        <w:rPr>
          <w:rFonts w:cs="Times New Roman" w:asciiTheme="minorEastAsia" w:hAnsiTheme="minorEastAsia"/>
          <w:b/>
          <w:kern w:val="0"/>
          <w:sz w:val="24"/>
          <w:szCs w:val="24"/>
        </w:rPr>
        <w:t>《工厂供电》</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《工厂供电》是电气自动化专业的专业技术专业课程。</w:t>
      </w:r>
      <w:r>
        <w:rPr>
          <w:rFonts w:cs="Times New Roman" w:asciiTheme="minorEastAsia" w:hAnsiTheme="minorEastAsia"/>
          <w:kern w:val="0"/>
          <w:sz w:val="24"/>
          <w:szCs w:val="24"/>
        </w:rPr>
        <w:t>以企业需求调研和毕业生跟踪调查为依据，以岗位需求为导向，以工学结合为依托，以职业能力培养为主线，具有鲜明的针对性和适用性。</w:t>
      </w:r>
      <w:r>
        <w:rPr>
          <w:rFonts w:hint="eastAsia" w:cs="Times New Roman" w:asciiTheme="minorEastAsia" w:hAnsiTheme="minorEastAsia"/>
          <w:kern w:val="0"/>
          <w:sz w:val="24"/>
          <w:szCs w:val="24"/>
        </w:rPr>
        <w:t>本课程主要内容讲述的是：工厂供电基本理论和基本计算；工厂供电的意义、要求、任务及有关知识，电力系统的电压，电力系统的中性点运行方式；工厂的电力负荷及其计算；短路电流及其计算。供电系统中一次系统有关知识：工厂变配电所的任务和类型，高压一次设备，电力变压器，电流互感器和电压互感器；工厂电力线路的接线方式，工厂电力线路的结构与敷设</w:t>
      </w:r>
      <w:r>
        <w:rPr>
          <w:rFonts w:cs="Times New Roman" w:asciiTheme="minorEastAsia" w:hAnsiTheme="minorEastAsia"/>
          <w:kern w:val="0"/>
          <w:sz w:val="24"/>
          <w:szCs w:val="24"/>
        </w:rPr>
        <w:t xml:space="preserve"> </w:t>
      </w:r>
      <w:r>
        <w:rPr>
          <w:rFonts w:hint="eastAsia" w:cs="Times New Roman" w:asciiTheme="minorEastAsia" w:hAnsiTheme="minorEastAsia"/>
          <w:kern w:val="0"/>
          <w:sz w:val="24"/>
          <w:szCs w:val="24"/>
        </w:rPr>
        <w:t>，导线和电缆截面的选择。供电系统中二次系统有关知识：继电保护的基本知识，工厂高压线路的继电保护，电力变压器的继电保护，高压电动机的继电保护。</w:t>
      </w:r>
    </w:p>
    <w:p>
      <w:pPr>
        <w:widowControl/>
        <w:spacing w:line="360" w:lineRule="auto"/>
        <w:ind w:firstLine="354" w:firstLineChars="147"/>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（三）核心课程《自动控制原理》</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自动控制原理》主要讲授自动控制的基本知识、控制系统的数学模型、被控对象的动态特性、控制系统的时域分析、根轨迹分析、频域分析、系统的简单校正。通过本课程的学习，使学生掌握自动控制基本概念、原理，分析问题的思路和方法，并运用其结论和规律对工程中的一些实际问题进行理论分析，为进一步学习和理解自动化仪表、元件、控制装置和系统等工程专业提供必备的专业基础理论。</w:t>
      </w:r>
    </w:p>
    <w:p>
      <w:pPr>
        <w:widowControl/>
        <w:spacing w:line="360" w:lineRule="auto"/>
        <w:ind w:firstLine="354" w:firstLineChars="147"/>
        <w:jc w:val="left"/>
        <w:rPr>
          <w:rFonts w:cs="宋体" w:asciiTheme="minorEastAsia" w:hAnsiTheme="minorEastAsia"/>
          <w:b/>
          <w:kern w:val="0"/>
          <w:sz w:val="24"/>
          <w:szCs w:val="24"/>
        </w:rPr>
      </w:pPr>
      <w:r>
        <w:rPr>
          <w:rFonts w:hint="eastAsia" w:cs="Times New Roman" w:asciiTheme="minorEastAsia" w:hAnsiTheme="minorEastAsia"/>
          <w:b/>
          <w:kern w:val="0"/>
          <w:sz w:val="24"/>
          <w:szCs w:val="24"/>
        </w:rPr>
        <w:t>（四）</w:t>
      </w:r>
      <w:r>
        <w:rPr>
          <w:rFonts w:hint="eastAsia" w:cs="宋体" w:asciiTheme="minorEastAsia" w:hAnsiTheme="minorEastAsia"/>
          <w:b/>
          <w:kern w:val="0"/>
          <w:sz w:val="24"/>
          <w:szCs w:val="24"/>
        </w:rPr>
        <w:t>核心课程《</w:t>
      </w:r>
      <w:r>
        <w:rPr>
          <w:rFonts w:cs="宋体" w:asciiTheme="minorEastAsia" w:hAnsiTheme="minorEastAsia"/>
          <w:b/>
          <w:kern w:val="0"/>
          <w:sz w:val="24"/>
          <w:szCs w:val="24"/>
        </w:rPr>
        <w:t>可编程控制器与应用</w:t>
      </w:r>
      <w:r>
        <w:rPr>
          <w:rFonts w:hint="eastAsia" w:cs="宋体" w:asciiTheme="minorEastAsia" w:hAnsiTheme="minorEastAsia"/>
          <w:b/>
          <w:kern w:val="0"/>
          <w:sz w:val="24"/>
          <w:szCs w:val="24"/>
        </w:rPr>
        <w:t>》</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《可编程控制器与应用》</w:t>
      </w:r>
      <w:r>
        <w:rPr>
          <w:rFonts w:cs="Times New Roman" w:asciiTheme="minorEastAsia" w:hAnsiTheme="minorEastAsia"/>
          <w:kern w:val="0"/>
          <w:sz w:val="24"/>
          <w:szCs w:val="24"/>
        </w:rPr>
        <w:t>是电气自动化技术专业的专业课，采用教、学、做一体化的教学模式，通过本课程的学习，</w:t>
      </w:r>
      <w:r>
        <w:rPr>
          <w:rFonts w:hint="eastAsia" w:cs="Times New Roman" w:asciiTheme="minorEastAsia" w:hAnsiTheme="minorEastAsia"/>
          <w:kern w:val="0"/>
          <w:sz w:val="24"/>
          <w:szCs w:val="24"/>
        </w:rPr>
        <w:t>了解PLC的结构、工作原理及主要技术指标，掌握PLC的三种常用编程语言；掌握常用指令，</w:t>
      </w:r>
      <w:r>
        <w:rPr>
          <w:rFonts w:cs="Times New Roman" w:asciiTheme="minorEastAsia" w:hAnsiTheme="minorEastAsia"/>
          <w:kern w:val="0"/>
          <w:sz w:val="24"/>
          <w:szCs w:val="24"/>
        </w:rPr>
        <w:t>学会使用PLC进行电气系统设计、升级、改造</w:t>
      </w:r>
      <w:r>
        <w:rPr>
          <w:rFonts w:hint="eastAsia" w:cs="Times New Roman" w:asciiTheme="minorEastAsia" w:hAnsiTheme="minorEastAsia"/>
          <w:kern w:val="0"/>
          <w:sz w:val="24"/>
          <w:szCs w:val="24"/>
        </w:rPr>
        <w:t>，能够根据工艺过程和控制要求完成PLC的程序设计和应用设计，熟练使用PLC的主机、计算机编程软件及常用模块。通过编程练习、实验实习操作，进一步提高学生的实战与运用能力和独立思维能力，为培养社会急需的应用型人才奠定基础。并通过实验练习与校正，并在掌握一定的电气控制专业动手操作技能的基础上，能很好地将其所学理论得以应用与发挥、达到能够自行设计，独立操作安装调试的目的，为将来能更好的适应社会奠定良好的基础。</w:t>
      </w:r>
    </w:p>
    <w:p>
      <w:pPr>
        <w:widowControl/>
        <w:spacing w:line="360" w:lineRule="auto"/>
        <w:ind w:firstLine="354" w:firstLineChars="147"/>
        <w:jc w:val="left"/>
        <w:rPr>
          <w:rFonts w:cs="Times New Roman" w:asciiTheme="minorEastAsia" w:hAnsiTheme="minorEastAsia"/>
          <w:b/>
          <w:kern w:val="0"/>
          <w:sz w:val="24"/>
          <w:szCs w:val="24"/>
        </w:rPr>
      </w:pPr>
      <w:r>
        <w:rPr>
          <w:rFonts w:hint="eastAsia" w:cs="宋体" w:asciiTheme="minorEastAsia" w:hAnsiTheme="minorEastAsia"/>
          <w:b/>
          <w:kern w:val="0"/>
          <w:sz w:val="24"/>
          <w:szCs w:val="24"/>
        </w:rPr>
        <w:t>（五）</w:t>
      </w:r>
      <w:r>
        <w:rPr>
          <w:rFonts w:hint="eastAsia" w:cs="Times New Roman" w:asciiTheme="minorEastAsia" w:hAnsiTheme="minorEastAsia"/>
          <w:b/>
          <w:kern w:val="0"/>
          <w:sz w:val="24"/>
          <w:szCs w:val="24"/>
        </w:rPr>
        <w:t>核心课程《</w:t>
      </w:r>
      <w:r>
        <w:rPr>
          <w:rFonts w:cs="Times New Roman" w:asciiTheme="minorEastAsia" w:hAnsiTheme="minorEastAsia"/>
          <w:b/>
          <w:kern w:val="0"/>
          <w:sz w:val="24"/>
          <w:szCs w:val="24"/>
        </w:rPr>
        <w:t>现场总线与组态软件技术</w:t>
      </w:r>
      <w:r>
        <w:rPr>
          <w:rFonts w:hint="eastAsia" w:cs="Times New Roman" w:asciiTheme="minorEastAsia" w:hAnsiTheme="minorEastAsia"/>
          <w:b/>
          <w:kern w:val="0"/>
          <w:sz w:val="24"/>
          <w:szCs w:val="24"/>
        </w:rPr>
        <w:t>》</w:t>
      </w:r>
    </w:p>
    <w:p>
      <w:pPr>
        <w:widowControl/>
        <w:spacing w:line="360" w:lineRule="auto"/>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《现场总线技术与组态软件</w:t>
      </w:r>
      <w:r>
        <w:rPr>
          <w:rFonts w:hint="eastAsia" w:cs="Times New Roman" w:asciiTheme="minorEastAsia" w:hAnsiTheme="minorEastAsia"/>
          <w:kern w:val="0"/>
          <w:sz w:val="24"/>
          <w:szCs w:val="24"/>
        </w:rPr>
        <w:t>技术</w:t>
      </w:r>
      <w:r>
        <w:rPr>
          <w:rFonts w:cs="Times New Roman" w:asciiTheme="minorEastAsia" w:hAnsiTheme="minorEastAsia"/>
          <w:kern w:val="0"/>
          <w:sz w:val="24"/>
          <w:szCs w:val="24"/>
        </w:rPr>
        <w:t>》内容分两部分：一部分是现场总线技术，介绍现场总线的基本概念、典型现场总线控制技术，重点介绍PROFIBUS现场总线控制技术，包括PROFIBUS的三种类型、通信协议、实现方法、安装接线、标准的认证与测试技术。另一部分是组态软件应用，以组态王软件为例，详细介绍它的组成及使用方法，包括工程管理器与工程浏览器的使用、变量的定义和管理、l/O设备管理、图形画面与动画连接、趋势曲线和其他曲线、报警和事件系统、命令语言、组态王运行系统、组态王信息窗口、图库、控件、系统安全管理、报表系统、组态王历史库，最后介绍组态王软件的典型应用和PROFIBUS水位自动控制系统实训。</w:t>
      </w:r>
    </w:p>
    <w:p>
      <w:pPr>
        <w:widowControl/>
        <w:spacing w:line="360" w:lineRule="auto"/>
        <w:ind w:firstLine="354" w:firstLineChars="147"/>
        <w:jc w:val="left"/>
        <w:rPr>
          <w:rFonts w:cs="Times New Roman" w:asciiTheme="minorEastAsia" w:hAnsiTheme="minorEastAsia"/>
          <w:b/>
          <w:spacing w:val="-12"/>
          <w:kern w:val="0"/>
          <w:sz w:val="24"/>
          <w:szCs w:val="24"/>
        </w:rPr>
      </w:pPr>
      <w:r>
        <w:rPr>
          <w:rFonts w:hint="eastAsia" w:cs="Times New Roman" w:asciiTheme="minorEastAsia" w:hAnsiTheme="minorEastAsia"/>
          <w:b/>
          <w:kern w:val="0"/>
          <w:sz w:val="24"/>
          <w:szCs w:val="24"/>
        </w:rPr>
        <w:t>（六）核心课程《</w:t>
      </w:r>
      <w:r>
        <w:rPr>
          <w:rFonts w:cs="Times New Roman" w:asciiTheme="minorEastAsia" w:hAnsiTheme="minorEastAsia"/>
          <w:b/>
          <w:kern w:val="0"/>
          <w:sz w:val="24"/>
          <w:szCs w:val="24"/>
        </w:rPr>
        <w:t>单片机应用技术</w:t>
      </w:r>
      <w:r>
        <w:rPr>
          <w:rFonts w:hint="eastAsia" w:cs="Times New Roman" w:asciiTheme="minorEastAsia" w:hAnsiTheme="minorEastAsia"/>
          <w:b/>
          <w:kern w:val="0"/>
          <w:sz w:val="24"/>
          <w:szCs w:val="24"/>
        </w:rPr>
        <w:t>》</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w:t>
      </w:r>
      <w:r>
        <w:rPr>
          <w:rFonts w:cs="Times New Roman" w:asciiTheme="minorEastAsia" w:hAnsiTheme="minorEastAsia"/>
          <w:kern w:val="0"/>
          <w:sz w:val="24"/>
          <w:szCs w:val="24"/>
        </w:rPr>
        <w:t>单片机应用技术</w:t>
      </w:r>
      <w:r>
        <w:rPr>
          <w:rFonts w:hint="eastAsia" w:cs="Times New Roman" w:asciiTheme="minorEastAsia" w:hAnsiTheme="minorEastAsia"/>
          <w:kern w:val="0"/>
          <w:sz w:val="24"/>
          <w:szCs w:val="24"/>
        </w:rPr>
        <w:t>》是电气自动化技术专业的专业课。在选择课程的教学内容时一方面充分吸收了企业工程技术人员的意见和建议，在组织课程教学时以多个实际项目为载体，以学生的认知规律为主线，突出快乐学习，玩中增长才干，不管硬件结构、指令、编程的先后顺序，将各部分知识分解成一个个知识点，为了完成一个任务，抽取每个部分的不同知识点，加以组合，随着项目的逐渐进行，知识逐渐完善，能力逐渐提高，所有任务完成时，已具备初步模仿开发能力。另一方面，充分考虑学生的个性发展，保留学生的自主选择空间，兼顾学生职业发展的需要，对学生未来走上工作岗位并适应岗位有一定帮助作用。课程的主要内容讲述的是51单片机最小系统，项目制作流程，数码管显示技术，键盘识别技术，计数/定时、中断技术的应用，A/D、D/A的转换技术和应用，串口和并口通信技术，通信控制程序设计，液晶显示技术与应用，多任务系统的单片机控制。</w:t>
      </w:r>
    </w:p>
    <w:p>
      <w:pPr>
        <w:adjustRightInd w:val="0"/>
        <w:spacing w:line="360" w:lineRule="auto"/>
        <w:ind w:firstLine="482" w:firstLineChars="200"/>
        <w:rPr>
          <w:rFonts w:asciiTheme="minorEastAsia" w:hAnsiTheme="minorEastAsia"/>
          <w:b/>
          <w:sz w:val="24"/>
          <w:szCs w:val="24"/>
        </w:rPr>
      </w:pPr>
      <w:r>
        <w:rPr>
          <w:rFonts w:hint="eastAsia" w:cs="Times New Roman" w:asciiTheme="minorEastAsia" w:hAnsiTheme="minorEastAsia"/>
          <w:b/>
          <w:kern w:val="0"/>
          <w:sz w:val="24"/>
          <w:szCs w:val="24"/>
        </w:rPr>
        <w:t>（七）</w:t>
      </w:r>
      <w:r>
        <w:rPr>
          <w:rFonts w:hint="eastAsia" w:asciiTheme="minorEastAsia" w:hAnsiTheme="minorEastAsia"/>
          <w:b/>
          <w:sz w:val="24"/>
          <w:szCs w:val="24"/>
        </w:rPr>
        <w:t>核心技能课程《电工电子基本技能训练》</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主要目的是通过分项课题训练，使学生掌握安全用电基本知识，熟练运用常用电工工具及仪表完成常见照明电路、电能表、电动机的拆装及电子焊接的基本操作，为后续专业技能训练奠定坚实基础。</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（八）核心技能课程《电气控制线路安装维修实训》</w:t>
      </w:r>
    </w:p>
    <w:p>
      <w:pPr>
        <w:adjustRightInd w:val="0"/>
        <w:spacing w:line="360" w:lineRule="auto"/>
        <w:ind w:firstLine="597" w:firstLineChars="249"/>
        <w:rPr>
          <w:rFonts w:asciiTheme="minorEastAsia" w:hAnsiTheme="minorEastAsia"/>
          <w:sz w:val="24"/>
          <w:szCs w:val="24"/>
        </w:rPr>
      </w:pPr>
      <w:r>
        <w:rPr>
          <w:rFonts w:hint="eastAsia" w:asciiTheme="minorEastAsia" w:hAnsiTheme="minorEastAsia"/>
          <w:sz w:val="24"/>
          <w:szCs w:val="24"/>
        </w:rPr>
        <w:t>主要目的是通过分项课题训练，一是使学生掌握以电动机为被控对象的继电接触控制系统的器件选择、安装、调试运行及常见机床电气控制系统故障排除技能；二是使学生掌握常用晶闸管控制电路的安装调试方法，熟悉使用示波器分析晶闸管电路波形图，掌握晶闸管控制电路故障排除方法。</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2.专业相关的实践能力要求</w:t>
      </w:r>
    </w:p>
    <w:tbl>
      <w:tblPr>
        <w:tblStyle w:val="16"/>
        <w:tblW w:w="8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
        <w:gridCol w:w="2410"/>
        <w:gridCol w:w="2835"/>
        <w:gridCol w:w="155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65" w:type="dxa"/>
          </w:tcPr>
          <w:p>
            <w:pPr>
              <w:jc w:val="center"/>
              <w:rPr>
                <w:szCs w:val="21"/>
              </w:rPr>
            </w:pPr>
            <w:r>
              <w:rPr>
                <w:rFonts w:hint="eastAsia"/>
                <w:szCs w:val="21"/>
              </w:rPr>
              <w:t>序号</w:t>
            </w:r>
          </w:p>
        </w:tc>
        <w:tc>
          <w:tcPr>
            <w:tcW w:w="2410" w:type="dxa"/>
          </w:tcPr>
          <w:p>
            <w:pPr>
              <w:ind w:left="560"/>
              <w:rPr>
                <w:szCs w:val="21"/>
              </w:rPr>
            </w:pPr>
            <w:r>
              <w:rPr>
                <w:rFonts w:hint="eastAsia"/>
                <w:szCs w:val="21"/>
              </w:rPr>
              <w:t>证书名称</w:t>
            </w:r>
          </w:p>
        </w:tc>
        <w:tc>
          <w:tcPr>
            <w:tcW w:w="2835" w:type="dxa"/>
          </w:tcPr>
          <w:p>
            <w:pPr>
              <w:jc w:val="center"/>
              <w:rPr>
                <w:szCs w:val="21"/>
              </w:rPr>
            </w:pPr>
            <w:r>
              <w:rPr>
                <w:rFonts w:hint="eastAsia"/>
                <w:szCs w:val="21"/>
              </w:rPr>
              <w:t>颁证单位</w:t>
            </w:r>
          </w:p>
        </w:tc>
        <w:tc>
          <w:tcPr>
            <w:tcW w:w="1559" w:type="dxa"/>
          </w:tcPr>
          <w:p>
            <w:pPr>
              <w:jc w:val="center"/>
              <w:rPr>
                <w:szCs w:val="21"/>
              </w:rPr>
            </w:pPr>
            <w:r>
              <w:rPr>
                <w:rFonts w:hint="eastAsia"/>
                <w:szCs w:val="21"/>
              </w:rPr>
              <w:t>等级</w:t>
            </w:r>
          </w:p>
        </w:tc>
        <w:tc>
          <w:tcPr>
            <w:tcW w:w="992" w:type="dxa"/>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jc w:val="center"/>
              <w:rPr>
                <w:rFonts w:asciiTheme="minorEastAsia" w:hAnsiTheme="minorEastAsia"/>
                <w:szCs w:val="21"/>
              </w:rPr>
            </w:pPr>
            <w:r>
              <w:rPr>
                <w:rFonts w:hint="eastAsia" w:asciiTheme="minorEastAsia" w:hAnsiTheme="minorEastAsia"/>
                <w:szCs w:val="21"/>
              </w:rPr>
              <w:t>1</w:t>
            </w:r>
          </w:p>
        </w:tc>
        <w:tc>
          <w:tcPr>
            <w:tcW w:w="2410" w:type="dxa"/>
            <w:vAlign w:val="center"/>
          </w:tcPr>
          <w:p>
            <w:pPr>
              <w:jc w:val="center"/>
              <w:rPr>
                <w:rFonts w:asciiTheme="minorEastAsia" w:hAnsiTheme="minorEastAsia"/>
                <w:szCs w:val="21"/>
              </w:rPr>
            </w:pPr>
            <w:r>
              <w:rPr>
                <w:rFonts w:hint="eastAsia" w:asciiTheme="minorEastAsia" w:hAnsiTheme="minorEastAsia"/>
                <w:szCs w:val="21"/>
              </w:rPr>
              <w:t>《维修电工中级工》</w:t>
            </w:r>
          </w:p>
        </w:tc>
        <w:tc>
          <w:tcPr>
            <w:tcW w:w="2835" w:type="dxa"/>
            <w:vAlign w:val="center"/>
          </w:tcPr>
          <w:p>
            <w:pPr>
              <w:jc w:val="center"/>
              <w:rPr>
                <w:rFonts w:asciiTheme="minorEastAsia" w:hAnsiTheme="minorEastAsia"/>
                <w:szCs w:val="21"/>
              </w:rPr>
            </w:pPr>
            <w:r>
              <w:rPr>
                <w:rFonts w:hint="eastAsia" w:asciiTheme="minorEastAsia" w:hAnsiTheme="minorEastAsia"/>
                <w:szCs w:val="21"/>
              </w:rPr>
              <w:t>人力资源和社会保障局</w:t>
            </w:r>
          </w:p>
        </w:tc>
        <w:tc>
          <w:tcPr>
            <w:tcW w:w="1559" w:type="dxa"/>
            <w:vAlign w:val="center"/>
          </w:tcPr>
          <w:p>
            <w:pPr>
              <w:jc w:val="center"/>
              <w:rPr>
                <w:rFonts w:asciiTheme="minorEastAsia" w:hAnsiTheme="minorEastAsia"/>
                <w:szCs w:val="21"/>
              </w:rPr>
            </w:pPr>
            <w:r>
              <w:rPr>
                <w:rFonts w:hint="eastAsia" w:asciiTheme="minorEastAsia" w:hAnsiTheme="minorEastAsia"/>
                <w:szCs w:val="21"/>
              </w:rPr>
              <w:t>中级</w:t>
            </w:r>
          </w:p>
        </w:tc>
        <w:tc>
          <w:tcPr>
            <w:tcW w:w="992"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jc w:val="center"/>
              <w:rPr>
                <w:rFonts w:asciiTheme="minorEastAsia" w:hAnsiTheme="minorEastAsia"/>
                <w:szCs w:val="21"/>
              </w:rPr>
            </w:pPr>
            <w:r>
              <w:rPr>
                <w:rFonts w:hint="eastAsia" w:asciiTheme="minorEastAsia" w:hAnsiTheme="minorEastAsia"/>
                <w:szCs w:val="21"/>
              </w:rPr>
              <w:t>2</w:t>
            </w:r>
          </w:p>
        </w:tc>
        <w:tc>
          <w:tcPr>
            <w:tcW w:w="2410" w:type="dxa"/>
            <w:vAlign w:val="center"/>
          </w:tcPr>
          <w:p>
            <w:pPr>
              <w:jc w:val="center"/>
              <w:rPr>
                <w:rFonts w:asciiTheme="minorEastAsia" w:hAnsiTheme="minorEastAsia"/>
                <w:szCs w:val="21"/>
              </w:rPr>
            </w:pPr>
            <w:r>
              <w:rPr>
                <w:rFonts w:hint="eastAsia" w:asciiTheme="minorEastAsia" w:hAnsiTheme="minorEastAsia"/>
                <w:szCs w:val="21"/>
              </w:rPr>
              <w:t>《电气CAD设计师》</w:t>
            </w:r>
          </w:p>
        </w:tc>
        <w:tc>
          <w:tcPr>
            <w:tcW w:w="2835" w:type="dxa"/>
            <w:vAlign w:val="center"/>
          </w:tcPr>
          <w:p>
            <w:pPr>
              <w:jc w:val="center"/>
              <w:rPr>
                <w:rFonts w:asciiTheme="minorEastAsia" w:hAnsiTheme="minorEastAsia"/>
                <w:szCs w:val="21"/>
              </w:rPr>
            </w:pPr>
            <w:r>
              <w:rPr>
                <w:rFonts w:hint="eastAsia" w:asciiTheme="minorEastAsia" w:hAnsiTheme="minorEastAsia"/>
                <w:szCs w:val="21"/>
              </w:rPr>
              <w:t>教育部教育管理信息中心</w:t>
            </w:r>
          </w:p>
        </w:tc>
        <w:tc>
          <w:tcPr>
            <w:tcW w:w="1559" w:type="dxa"/>
            <w:vAlign w:val="center"/>
          </w:tcPr>
          <w:p>
            <w:pPr>
              <w:jc w:val="center"/>
              <w:rPr>
                <w:rFonts w:asciiTheme="minorEastAsia" w:hAnsiTheme="minorEastAsia"/>
                <w:szCs w:val="21"/>
              </w:rPr>
            </w:pPr>
            <w:r>
              <w:rPr>
                <w:rFonts w:hint="eastAsia" w:asciiTheme="minorEastAsia" w:hAnsiTheme="minorEastAsia"/>
                <w:szCs w:val="21"/>
              </w:rPr>
              <w:t>初级</w:t>
            </w:r>
          </w:p>
        </w:tc>
        <w:tc>
          <w:tcPr>
            <w:tcW w:w="992"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jc w:val="center"/>
              <w:rPr>
                <w:rFonts w:asciiTheme="minorEastAsia" w:hAnsiTheme="minorEastAsia"/>
                <w:szCs w:val="21"/>
              </w:rPr>
            </w:pPr>
            <w:r>
              <w:rPr>
                <w:rFonts w:hint="eastAsia" w:asciiTheme="minorEastAsia" w:hAnsiTheme="minorEastAsia"/>
                <w:szCs w:val="21"/>
              </w:rPr>
              <w:t>3</w:t>
            </w:r>
          </w:p>
        </w:tc>
        <w:tc>
          <w:tcPr>
            <w:tcW w:w="2410" w:type="dxa"/>
            <w:vAlign w:val="center"/>
          </w:tcPr>
          <w:p>
            <w:pPr>
              <w:jc w:val="center"/>
              <w:rPr>
                <w:rFonts w:asciiTheme="minorEastAsia" w:hAnsiTheme="minorEastAsia"/>
                <w:szCs w:val="21"/>
              </w:rPr>
            </w:pPr>
            <w:r>
              <w:rPr>
                <w:rFonts w:hint="eastAsia" w:asciiTheme="minorEastAsia" w:hAnsiTheme="minorEastAsia"/>
                <w:szCs w:val="21"/>
              </w:rPr>
              <w:t>《单片机程序设计员》</w:t>
            </w:r>
          </w:p>
        </w:tc>
        <w:tc>
          <w:tcPr>
            <w:tcW w:w="2835" w:type="dxa"/>
            <w:vAlign w:val="center"/>
          </w:tcPr>
          <w:p>
            <w:pPr>
              <w:jc w:val="center"/>
              <w:rPr>
                <w:rFonts w:asciiTheme="minorEastAsia" w:hAnsiTheme="minorEastAsia"/>
                <w:szCs w:val="21"/>
              </w:rPr>
            </w:pPr>
            <w:r>
              <w:rPr>
                <w:rFonts w:hint="eastAsia" w:asciiTheme="minorEastAsia" w:hAnsiTheme="minorEastAsia"/>
                <w:szCs w:val="21"/>
              </w:rPr>
              <w:t>教育部教育管理信息中心</w:t>
            </w:r>
          </w:p>
        </w:tc>
        <w:tc>
          <w:tcPr>
            <w:tcW w:w="1559" w:type="dxa"/>
            <w:vAlign w:val="center"/>
          </w:tcPr>
          <w:p>
            <w:pPr>
              <w:jc w:val="center"/>
              <w:rPr>
                <w:rFonts w:asciiTheme="minorEastAsia" w:hAnsiTheme="minorEastAsia"/>
                <w:szCs w:val="21"/>
              </w:rPr>
            </w:pPr>
            <w:r>
              <w:rPr>
                <w:rFonts w:hint="eastAsia" w:asciiTheme="minorEastAsia" w:hAnsiTheme="minorEastAsia"/>
                <w:szCs w:val="21"/>
              </w:rPr>
              <w:t>初级</w:t>
            </w:r>
          </w:p>
        </w:tc>
        <w:tc>
          <w:tcPr>
            <w:tcW w:w="992"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65" w:type="dxa"/>
            <w:vAlign w:val="center"/>
          </w:tcPr>
          <w:p>
            <w:pPr>
              <w:jc w:val="center"/>
              <w:rPr>
                <w:rFonts w:asciiTheme="minorEastAsia" w:hAnsiTheme="minorEastAsia"/>
                <w:szCs w:val="21"/>
              </w:rPr>
            </w:pPr>
            <w:r>
              <w:rPr>
                <w:rFonts w:hint="eastAsia" w:asciiTheme="minorEastAsia" w:hAnsiTheme="minorEastAsia"/>
                <w:szCs w:val="21"/>
              </w:rPr>
              <w:t>4</w:t>
            </w:r>
          </w:p>
        </w:tc>
        <w:tc>
          <w:tcPr>
            <w:tcW w:w="2410" w:type="dxa"/>
            <w:vAlign w:val="center"/>
          </w:tcPr>
          <w:p>
            <w:pPr>
              <w:jc w:val="center"/>
              <w:rPr>
                <w:rFonts w:asciiTheme="minorEastAsia" w:hAnsiTheme="minorEastAsia"/>
                <w:szCs w:val="21"/>
              </w:rPr>
            </w:pPr>
            <w:r>
              <w:rPr>
                <w:rFonts w:hint="eastAsia" w:asciiTheme="minorEastAsia" w:hAnsiTheme="minorEastAsia"/>
                <w:szCs w:val="21"/>
              </w:rPr>
              <w:t>《PLC初级设计师》</w:t>
            </w:r>
          </w:p>
        </w:tc>
        <w:tc>
          <w:tcPr>
            <w:tcW w:w="2835" w:type="dxa"/>
            <w:vAlign w:val="center"/>
          </w:tcPr>
          <w:p>
            <w:pPr>
              <w:jc w:val="center"/>
              <w:rPr>
                <w:rFonts w:asciiTheme="minorEastAsia" w:hAnsiTheme="minorEastAsia"/>
                <w:szCs w:val="21"/>
              </w:rPr>
            </w:pPr>
            <w:r>
              <w:rPr>
                <w:rFonts w:hint="eastAsia" w:asciiTheme="minorEastAsia" w:hAnsiTheme="minorEastAsia"/>
                <w:szCs w:val="21"/>
              </w:rPr>
              <w:t>教育部教育管理信息中心</w:t>
            </w:r>
          </w:p>
        </w:tc>
        <w:tc>
          <w:tcPr>
            <w:tcW w:w="1559" w:type="dxa"/>
            <w:vAlign w:val="center"/>
          </w:tcPr>
          <w:p>
            <w:pPr>
              <w:jc w:val="center"/>
              <w:rPr>
                <w:rFonts w:asciiTheme="minorEastAsia" w:hAnsiTheme="minorEastAsia"/>
                <w:szCs w:val="21"/>
              </w:rPr>
            </w:pPr>
            <w:r>
              <w:rPr>
                <w:rFonts w:hint="eastAsia" w:asciiTheme="minorEastAsia" w:hAnsiTheme="minorEastAsia"/>
                <w:szCs w:val="21"/>
              </w:rPr>
              <w:t>初级</w:t>
            </w:r>
          </w:p>
        </w:tc>
        <w:tc>
          <w:tcPr>
            <w:tcW w:w="992" w:type="dxa"/>
          </w:tcPr>
          <w:p>
            <w:pPr>
              <w:jc w:val="center"/>
              <w:rPr>
                <w:szCs w:val="21"/>
              </w:rPr>
            </w:pPr>
          </w:p>
        </w:tc>
      </w:tr>
    </w:tbl>
    <w:p>
      <w:pPr>
        <w:adjustRightInd w:val="0"/>
        <w:spacing w:line="360" w:lineRule="auto"/>
        <w:ind w:firstLine="482" w:firstLineChars="200"/>
        <w:rPr>
          <w:rFonts w:ascii="黑体" w:hAnsi="黑体" w:eastAsia="黑体"/>
          <w:b/>
          <w:sz w:val="24"/>
          <w:szCs w:val="24"/>
        </w:rPr>
        <w:sectPr>
          <w:pgSz w:w="11906" w:h="16838"/>
          <w:pgMar w:top="1247" w:right="1247" w:bottom="1247" w:left="1247" w:header="851" w:footer="992" w:gutter="0"/>
          <w:cols w:space="425" w:num="1"/>
          <w:docGrid w:type="lines" w:linePitch="312" w:charSpace="0"/>
        </w:sectPr>
      </w:pP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adjustRightInd w:val="0"/>
        <w:spacing w:line="360" w:lineRule="auto"/>
        <w:ind w:firstLine="422" w:firstLineChars="200"/>
        <w:jc w:val="center"/>
        <w:rPr>
          <w:rFonts w:ascii="黑体" w:hAnsi="黑体" w:eastAsia="黑体"/>
          <w:b/>
          <w:sz w:val="24"/>
          <w:szCs w:val="24"/>
        </w:rPr>
      </w:pPr>
      <w:r>
        <w:rPr>
          <w:rFonts w:hint="eastAsia" w:ascii="仿宋" w:hAnsi="仿宋" w:eastAsia="仿宋"/>
          <w:b/>
          <w:szCs w:val="21"/>
        </w:rPr>
        <w:t>表  电气自动化技术专业教学进程安排表</w:t>
      </w:r>
    </w:p>
    <w:tbl>
      <w:tblPr>
        <w:tblStyle w:val="16"/>
        <w:tblW w:w="1113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26"/>
        <w:gridCol w:w="415"/>
        <w:gridCol w:w="11"/>
        <w:gridCol w:w="282"/>
        <w:gridCol w:w="185"/>
        <w:gridCol w:w="336"/>
        <w:gridCol w:w="1455"/>
        <w:gridCol w:w="7"/>
        <w:gridCol w:w="640"/>
        <w:gridCol w:w="67"/>
        <w:gridCol w:w="573"/>
        <w:gridCol w:w="640"/>
        <w:gridCol w:w="640"/>
        <w:gridCol w:w="636"/>
        <w:gridCol w:w="636"/>
        <w:gridCol w:w="636"/>
        <w:gridCol w:w="636"/>
        <w:gridCol w:w="636"/>
        <w:gridCol w:w="741"/>
        <w:gridCol w:w="1134"/>
        <w:gridCol w:w="69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restart"/>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课程类别</w:t>
            </w:r>
          </w:p>
        </w:tc>
        <w:tc>
          <w:tcPr>
            <w:tcW w:w="478" w:type="dxa"/>
            <w:gridSpan w:val="3"/>
            <w:vMerge w:val="restart"/>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课程序号</w:t>
            </w:r>
          </w:p>
        </w:tc>
        <w:tc>
          <w:tcPr>
            <w:tcW w:w="1798" w:type="dxa"/>
            <w:gridSpan w:val="3"/>
            <w:vMerge w:val="restart"/>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课程名称</w:t>
            </w:r>
          </w:p>
        </w:tc>
        <w:tc>
          <w:tcPr>
            <w:tcW w:w="1629" w:type="dxa"/>
            <w:gridSpan w:val="4"/>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课时分配</w:t>
            </w:r>
          </w:p>
        </w:tc>
        <w:tc>
          <w:tcPr>
            <w:tcW w:w="640" w:type="dxa"/>
            <w:vMerge w:val="restart"/>
          </w:tcPr>
          <w:p>
            <w:pPr>
              <w:widowControl/>
              <w:jc w:val="center"/>
              <w:rPr>
                <w:rFonts w:ascii="宋体" w:hAnsi="宋体" w:eastAsia="宋体" w:cs="宋体"/>
                <w:b/>
                <w:bCs/>
                <w:kern w:val="0"/>
                <w:szCs w:val="21"/>
              </w:rPr>
            </w:pPr>
          </w:p>
          <w:p>
            <w:pPr>
              <w:widowControl/>
              <w:rPr>
                <w:rFonts w:ascii="宋体" w:hAnsi="宋体" w:eastAsia="宋体" w:cs="宋体"/>
                <w:b/>
                <w:bCs/>
                <w:kern w:val="0"/>
                <w:szCs w:val="21"/>
              </w:rPr>
            </w:pPr>
            <w:r>
              <w:rPr>
                <w:rFonts w:hint="eastAsia" w:ascii="宋体" w:hAnsi="宋体" w:eastAsia="宋体" w:cs="宋体"/>
                <w:b/>
                <w:bCs/>
                <w:kern w:val="0"/>
                <w:szCs w:val="21"/>
              </w:rPr>
              <w:t>学</w:t>
            </w:r>
          </w:p>
          <w:p>
            <w:pPr>
              <w:widowControl/>
              <w:rPr>
                <w:rFonts w:ascii="宋体" w:hAnsi="宋体" w:eastAsia="宋体" w:cs="宋体"/>
                <w:b/>
                <w:bCs/>
                <w:kern w:val="0"/>
                <w:szCs w:val="21"/>
              </w:rPr>
            </w:pPr>
            <w:r>
              <w:rPr>
                <w:rFonts w:hint="eastAsia" w:ascii="宋体" w:hAnsi="宋体" w:eastAsia="宋体" w:cs="宋体"/>
                <w:b/>
                <w:bCs/>
                <w:kern w:val="0"/>
                <w:szCs w:val="21"/>
              </w:rPr>
              <w:t>分</w:t>
            </w:r>
          </w:p>
        </w:tc>
        <w:tc>
          <w:tcPr>
            <w:tcW w:w="3921" w:type="dxa"/>
            <w:gridSpan w:val="6"/>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每学期教学周数及周学时分配</w:t>
            </w:r>
          </w:p>
        </w:tc>
        <w:tc>
          <w:tcPr>
            <w:tcW w:w="1830" w:type="dxa"/>
            <w:gridSpan w:val="2"/>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b/>
                <w:bCs/>
                <w:kern w:val="0"/>
                <w:szCs w:val="21"/>
              </w:rPr>
            </w:pPr>
          </w:p>
        </w:tc>
        <w:tc>
          <w:tcPr>
            <w:tcW w:w="478" w:type="dxa"/>
            <w:gridSpan w:val="3"/>
            <w:vMerge w:val="continue"/>
            <w:vAlign w:val="center"/>
          </w:tcPr>
          <w:p>
            <w:pPr>
              <w:widowControl/>
              <w:jc w:val="left"/>
              <w:rPr>
                <w:rFonts w:ascii="宋体" w:hAnsi="Calibri" w:eastAsia="宋体" w:cs="宋体"/>
                <w:b/>
                <w:bCs/>
                <w:kern w:val="0"/>
                <w:szCs w:val="21"/>
              </w:rPr>
            </w:pPr>
          </w:p>
        </w:tc>
        <w:tc>
          <w:tcPr>
            <w:tcW w:w="1798" w:type="dxa"/>
            <w:gridSpan w:val="3"/>
            <w:vMerge w:val="continue"/>
            <w:vAlign w:val="center"/>
          </w:tcPr>
          <w:p>
            <w:pPr>
              <w:widowControl/>
              <w:jc w:val="left"/>
              <w:rPr>
                <w:rFonts w:ascii="宋体" w:hAnsi="Calibri" w:eastAsia="宋体" w:cs="宋体"/>
                <w:b/>
                <w:bCs/>
                <w:kern w:val="0"/>
                <w:szCs w:val="21"/>
              </w:rPr>
            </w:pPr>
          </w:p>
        </w:tc>
        <w:tc>
          <w:tcPr>
            <w:tcW w:w="507" w:type="dxa"/>
            <w:vMerge w:val="restart"/>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理论</w:t>
            </w:r>
          </w:p>
        </w:tc>
        <w:tc>
          <w:tcPr>
            <w:tcW w:w="561" w:type="dxa"/>
            <w:gridSpan w:val="2"/>
            <w:vMerge w:val="restart"/>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实践</w:t>
            </w:r>
          </w:p>
        </w:tc>
        <w:tc>
          <w:tcPr>
            <w:tcW w:w="561" w:type="dxa"/>
            <w:vMerge w:val="restart"/>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小计</w:t>
            </w:r>
          </w:p>
        </w:tc>
        <w:tc>
          <w:tcPr>
            <w:tcW w:w="640" w:type="dxa"/>
            <w:vMerge w:val="continue"/>
          </w:tcPr>
          <w:p>
            <w:pPr>
              <w:widowControl/>
              <w:jc w:val="center"/>
              <w:rPr>
                <w:rFonts w:ascii="宋体" w:hAnsi="宋体" w:eastAsia="宋体" w:cs="宋体"/>
                <w:b/>
                <w:bCs/>
                <w:kern w:val="0"/>
                <w:szCs w:val="21"/>
              </w:rPr>
            </w:pP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一</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二</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三</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四</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五</w:t>
            </w:r>
          </w:p>
        </w:tc>
        <w:tc>
          <w:tcPr>
            <w:tcW w:w="741"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六</w:t>
            </w:r>
          </w:p>
        </w:tc>
        <w:tc>
          <w:tcPr>
            <w:tcW w:w="1134" w:type="dxa"/>
            <w:vMerge w:val="restart"/>
            <w:noWrap/>
            <w:vAlign w:val="center"/>
          </w:tcPr>
          <w:p>
            <w:pPr>
              <w:widowControl/>
              <w:jc w:val="left"/>
              <w:rPr>
                <w:rFonts w:ascii="宋体" w:hAnsi="Calibri" w:eastAsia="宋体" w:cs="宋体"/>
                <w:b/>
                <w:kern w:val="0"/>
                <w:szCs w:val="21"/>
              </w:rPr>
            </w:pPr>
            <w:r>
              <w:rPr>
                <w:rFonts w:hint="eastAsia" w:ascii="宋体" w:hAnsi="宋体" w:eastAsia="宋体" w:cs="宋体"/>
                <w:b/>
                <w:kern w:val="0"/>
                <w:szCs w:val="21"/>
              </w:rPr>
              <w:t>方式</w:t>
            </w:r>
          </w:p>
        </w:tc>
        <w:tc>
          <w:tcPr>
            <w:tcW w:w="696" w:type="dxa"/>
            <w:vMerge w:val="restart"/>
            <w:noWrap/>
            <w:vAlign w:val="center"/>
          </w:tcPr>
          <w:p>
            <w:pPr>
              <w:widowControl/>
              <w:jc w:val="left"/>
              <w:rPr>
                <w:rFonts w:ascii="宋体" w:hAnsi="Calibri" w:eastAsia="宋体" w:cs="宋体"/>
                <w:b/>
                <w:kern w:val="0"/>
                <w:szCs w:val="21"/>
              </w:rPr>
            </w:pPr>
            <w:r>
              <w:rPr>
                <w:rFonts w:hint="eastAsia" w:ascii="宋体" w:hAnsi="宋体" w:eastAsia="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b/>
                <w:bCs/>
                <w:kern w:val="0"/>
                <w:szCs w:val="21"/>
              </w:rPr>
            </w:pPr>
          </w:p>
        </w:tc>
        <w:tc>
          <w:tcPr>
            <w:tcW w:w="478" w:type="dxa"/>
            <w:gridSpan w:val="3"/>
            <w:vMerge w:val="continue"/>
            <w:vAlign w:val="center"/>
          </w:tcPr>
          <w:p>
            <w:pPr>
              <w:widowControl/>
              <w:jc w:val="left"/>
              <w:rPr>
                <w:rFonts w:ascii="宋体" w:hAnsi="Calibri" w:eastAsia="宋体" w:cs="宋体"/>
                <w:b/>
                <w:bCs/>
                <w:kern w:val="0"/>
                <w:szCs w:val="21"/>
              </w:rPr>
            </w:pPr>
          </w:p>
        </w:tc>
        <w:tc>
          <w:tcPr>
            <w:tcW w:w="1798" w:type="dxa"/>
            <w:gridSpan w:val="3"/>
            <w:vMerge w:val="continue"/>
            <w:vAlign w:val="center"/>
          </w:tcPr>
          <w:p>
            <w:pPr>
              <w:widowControl/>
              <w:jc w:val="left"/>
              <w:rPr>
                <w:rFonts w:ascii="宋体" w:hAnsi="Calibri" w:eastAsia="宋体" w:cs="宋体"/>
                <w:b/>
                <w:bCs/>
                <w:kern w:val="0"/>
                <w:szCs w:val="21"/>
              </w:rPr>
            </w:pPr>
          </w:p>
        </w:tc>
        <w:tc>
          <w:tcPr>
            <w:tcW w:w="507" w:type="dxa"/>
            <w:vMerge w:val="continue"/>
            <w:vAlign w:val="center"/>
          </w:tcPr>
          <w:p>
            <w:pPr>
              <w:widowControl/>
              <w:jc w:val="left"/>
              <w:rPr>
                <w:rFonts w:ascii="宋体" w:hAnsi="Calibri" w:eastAsia="宋体" w:cs="宋体"/>
                <w:b/>
                <w:bCs/>
                <w:kern w:val="0"/>
                <w:szCs w:val="21"/>
              </w:rPr>
            </w:pPr>
          </w:p>
        </w:tc>
        <w:tc>
          <w:tcPr>
            <w:tcW w:w="0" w:type="auto"/>
            <w:gridSpan w:val="2"/>
            <w:vMerge w:val="continue"/>
            <w:vAlign w:val="center"/>
          </w:tcPr>
          <w:p>
            <w:pPr>
              <w:widowControl/>
              <w:jc w:val="left"/>
              <w:rPr>
                <w:rFonts w:ascii="宋体" w:hAnsi="Calibri" w:eastAsia="宋体" w:cs="宋体"/>
                <w:b/>
                <w:bCs/>
                <w:kern w:val="0"/>
                <w:szCs w:val="21"/>
              </w:rPr>
            </w:pPr>
          </w:p>
        </w:tc>
        <w:tc>
          <w:tcPr>
            <w:tcW w:w="0" w:type="auto"/>
            <w:vMerge w:val="continue"/>
            <w:vAlign w:val="center"/>
          </w:tcPr>
          <w:p>
            <w:pPr>
              <w:widowControl/>
              <w:jc w:val="left"/>
              <w:rPr>
                <w:rFonts w:ascii="宋体" w:hAnsi="Calibri" w:eastAsia="宋体" w:cs="宋体"/>
                <w:b/>
                <w:bCs/>
                <w:kern w:val="0"/>
                <w:szCs w:val="21"/>
              </w:rPr>
            </w:pPr>
          </w:p>
        </w:tc>
        <w:tc>
          <w:tcPr>
            <w:tcW w:w="640" w:type="dxa"/>
            <w:vMerge w:val="continue"/>
          </w:tcPr>
          <w:p>
            <w:pPr>
              <w:widowControl/>
              <w:jc w:val="center"/>
              <w:rPr>
                <w:rFonts w:ascii="宋体" w:hAnsi="宋体" w:eastAsia="宋体" w:cs="宋体"/>
                <w:b/>
                <w:bCs/>
                <w:kern w:val="0"/>
                <w:szCs w:val="21"/>
              </w:rPr>
            </w:pPr>
          </w:p>
        </w:tc>
        <w:tc>
          <w:tcPr>
            <w:tcW w:w="636" w:type="dxa"/>
            <w:noWrap/>
            <w:vAlign w:val="center"/>
          </w:tcPr>
          <w:p>
            <w:pPr>
              <w:widowControl/>
              <w:jc w:val="center"/>
              <w:rPr>
                <w:rFonts w:ascii="宋体" w:hAnsi="Calibri" w:eastAsia="宋体" w:cs="宋体"/>
                <w:b/>
                <w:bCs/>
                <w:kern w:val="0"/>
                <w:szCs w:val="21"/>
              </w:rPr>
            </w:pPr>
            <w:r>
              <w:rPr>
                <w:rFonts w:ascii="宋体" w:hAnsi="宋体" w:eastAsia="宋体" w:cs="宋体"/>
                <w:b/>
                <w:bCs/>
                <w:kern w:val="0"/>
                <w:szCs w:val="21"/>
              </w:rPr>
              <w:t>17</w:t>
            </w:r>
            <w:r>
              <w:rPr>
                <w:rFonts w:hint="eastAsia" w:ascii="宋体" w:hAnsi="宋体" w:eastAsia="宋体" w:cs="宋体"/>
                <w:b/>
                <w:bCs/>
                <w:kern w:val="0"/>
                <w:szCs w:val="21"/>
              </w:rPr>
              <w:t>周</w:t>
            </w:r>
          </w:p>
        </w:tc>
        <w:tc>
          <w:tcPr>
            <w:tcW w:w="636" w:type="dxa"/>
            <w:noWrap/>
            <w:vAlign w:val="center"/>
          </w:tcPr>
          <w:p>
            <w:pPr>
              <w:widowControl/>
              <w:jc w:val="center"/>
              <w:rPr>
                <w:rFonts w:ascii="宋体" w:hAnsi="Calibri" w:eastAsia="宋体" w:cs="宋体"/>
                <w:b/>
                <w:bCs/>
                <w:kern w:val="0"/>
                <w:szCs w:val="21"/>
              </w:rPr>
            </w:pPr>
            <w:r>
              <w:rPr>
                <w:rFonts w:ascii="宋体" w:hAnsi="宋体" w:eastAsia="宋体" w:cs="宋体"/>
                <w:b/>
                <w:bCs/>
                <w:kern w:val="0"/>
                <w:szCs w:val="21"/>
              </w:rPr>
              <w:t>18</w:t>
            </w:r>
            <w:r>
              <w:rPr>
                <w:rFonts w:hint="eastAsia" w:ascii="宋体" w:hAnsi="宋体" w:eastAsia="宋体" w:cs="宋体"/>
                <w:b/>
                <w:bCs/>
                <w:kern w:val="0"/>
                <w:szCs w:val="21"/>
              </w:rPr>
              <w:t>周</w:t>
            </w:r>
          </w:p>
        </w:tc>
        <w:tc>
          <w:tcPr>
            <w:tcW w:w="636" w:type="dxa"/>
            <w:noWrap/>
            <w:vAlign w:val="center"/>
          </w:tcPr>
          <w:p>
            <w:pPr>
              <w:widowControl/>
              <w:jc w:val="center"/>
              <w:rPr>
                <w:rFonts w:ascii="宋体" w:hAnsi="Calibri" w:eastAsia="宋体" w:cs="宋体"/>
                <w:b/>
                <w:bCs/>
                <w:kern w:val="0"/>
                <w:szCs w:val="21"/>
              </w:rPr>
            </w:pPr>
            <w:r>
              <w:rPr>
                <w:rFonts w:ascii="宋体" w:hAnsi="宋体" w:eastAsia="宋体" w:cs="宋体"/>
                <w:b/>
                <w:bCs/>
                <w:kern w:val="0"/>
                <w:szCs w:val="21"/>
              </w:rPr>
              <w:t>18</w:t>
            </w:r>
            <w:r>
              <w:rPr>
                <w:rFonts w:hint="eastAsia" w:ascii="宋体" w:hAnsi="宋体" w:eastAsia="宋体" w:cs="宋体"/>
                <w:b/>
                <w:bCs/>
                <w:kern w:val="0"/>
                <w:szCs w:val="21"/>
              </w:rPr>
              <w:t>周</w:t>
            </w:r>
          </w:p>
        </w:tc>
        <w:tc>
          <w:tcPr>
            <w:tcW w:w="636" w:type="dxa"/>
            <w:noWrap/>
            <w:vAlign w:val="center"/>
          </w:tcPr>
          <w:p>
            <w:pPr>
              <w:widowControl/>
              <w:jc w:val="center"/>
              <w:rPr>
                <w:rFonts w:ascii="宋体" w:hAnsi="Calibri" w:eastAsia="宋体" w:cs="宋体"/>
                <w:b/>
                <w:bCs/>
                <w:kern w:val="0"/>
                <w:szCs w:val="21"/>
              </w:rPr>
            </w:pPr>
            <w:r>
              <w:rPr>
                <w:rFonts w:ascii="宋体" w:hAnsi="宋体" w:eastAsia="宋体" w:cs="宋体"/>
                <w:b/>
                <w:bCs/>
                <w:kern w:val="0"/>
                <w:szCs w:val="21"/>
              </w:rPr>
              <w:t>18</w:t>
            </w:r>
            <w:r>
              <w:rPr>
                <w:rFonts w:hint="eastAsia" w:ascii="宋体" w:hAnsi="宋体" w:eastAsia="宋体" w:cs="宋体"/>
                <w:b/>
                <w:bCs/>
                <w:kern w:val="0"/>
                <w:szCs w:val="21"/>
              </w:rPr>
              <w:t>周</w:t>
            </w:r>
          </w:p>
        </w:tc>
        <w:tc>
          <w:tcPr>
            <w:tcW w:w="636" w:type="dxa"/>
            <w:noWrap/>
            <w:vAlign w:val="center"/>
          </w:tcPr>
          <w:p>
            <w:pPr>
              <w:widowControl/>
              <w:jc w:val="center"/>
              <w:rPr>
                <w:rFonts w:ascii="宋体" w:hAnsi="Calibri" w:eastAsia="宋体" w:cs="宋体"/>
                <w:b/>
                <w:bCs/>
                <w:kern w:val="0"/>
                <w:szCs w:val="21"/>
              </w:rPr>
            </w:pPr>
            <w:r>
              <w:rPr>
                <w:rFonts w:ascii="宋体" w:hAnsi="宋体" w:eastAsia="宋体" w:cs="宋体"/>
                <w:b/>
                <w:bCs/>
                <w:kern w:val="0"/>
                <w:szCs w:val="21"/>
              </w:rPr>
              <w:t>18</w:t>
            </w:r>
            <w:r>
              <w:rPr>
                <w:rFonts w:hint="eastAsia" w:ascii="宋体" w:hAnsi="宋体" w:eastAsia="宋体" w:cs="宋体"/>
                <w:b/>
                <w:bCs/>
                <w:kern w:val="0"/>
                <w:szCs w:val="21"/>
              </w:rPr>
              <w:t>周</w:t>
            </w:r>
          </w:p>
        </w:tc>
        <w:tc>
          <w:tcPr>
            <w:tcW w:w="741" w:type="dxa"/>
            <w:noWrap/>
            <w:vAlign w:val="center"/>
          </w:tcPr>
          <w:p>
            <w:pPr>
              <w:widowControl/>
              <w:jc w:val="center"/>
              <w:rPr>
                <w:rFonts w:ascii="宋体" w:hAnsi="Calibri" w:eastAsia="宋体" w:cs="宋体"/>
                <w:b/>
                <w:bCs/>
                <w:kern w:val="0"/>
                <w:szCs w:val="21"/>
              </w:rPr>
            </w:pPr>
            <w:r>
              <w:rPr>
                <w:rFonts w:ascii="宋体" w:hAnsi="宋体" w:eastAsia="宋体" w:cs="宋体"/>
                <w:b/>
                <w:bCs/>
                <w:kern w:val="0"/>
                <w:szCs w:val="21"/>
              </w:rPr>
              <w:t>18</w:t>
            </w:r>
            <w:r>
              <w:rPr>
                <w:rFonts w:hint="eastAsia" w:ascii="宋体" w:hAnsi="宋体" w:eastAsia="宋体" w:cs="宋体"/>
                <w:b/>
                <w:bCs/>
                <w:kern w:val="0"/>
                <w:szCs w:val="21"/>
              </w:rPr>
              <w:t>周</w:t>
            </w:r>
          </w:p>
        </w:tc>
        <w:tc>
          <w:tcPr>
            <w:tcW w:w="1134" w:type="dxa"/>
            <w:vMerge w:val="continue"/>
            <w:vAlign w:val="center"/>
          </w:tcPr>
          <w:p>
            <w:pPr>
              <w:widowControl/>
              <w:jc w:val="left"/>
              <w:rPr>
                <w:rFonts w:ascii="宋体" w:hAnsi="Calibri" w:eastAsia="宋体" w:cs="宋体"/>
                <w:b/>
                <w:kern w:val="0"/>
                <w:szCs w:val="21"/>
              </w:rPr>
            </w:pPr>
          </w:p>
        </w:tc>
        <w:tc>
          <w:tcPr>
            <w:tcW w:w="696" w:type="dxa"/>
            <w:vMerge w:val="continue"/>
            <w:vAlign w:val="center"/>
          </w:tcPr>
          <w:p>
            <w:pPr>
              <w:widowControl/>
              <w:jc w:val="left"/>
              <w:rPr>
                <w:rFonts w:ascii="宋体" w:hAnsi="Calibri" w:eastAsia="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2" w:hRule="atLeast"/>
          <w:jc w:val="center"/>
        </w:trPr>
        <w:tc>
          <w:tcPr>
            <w:tcW w:w="841" w:type="dxa"/>
            <w:gridSpan w:val="2"/>
            <w:vMerge w:val="restart"/>
            <w:vAlign w:val="center"/>
          </w:tcPr>
          <w:p>
            <w:pPr>
              <w:widowControl/>
              <w:jc w:val="left"/>
              <w:rPr>
                <w:rFonts w:ascii="宋体" w:hAnsi="Calibri" w:eastAsia="宋体" w:cs="宋体"/>
                <w:kern w:val="0"/>
                <w:szCs w:val="21"/>
              </w:rPr>
            </w:pPr>
            <w:r>
              <w:rPr>
                <w:rFonts w:hint="eastAsia" w:ascii="宋体" w:hAnsi="宋体" w:eastAsia="宋体" w:cs="宋体"/>
                <w:kern w:val="0"/>
                <w:szCs w:val="21"/>
              </w:rPr>
              <w:t>公共基础课</w:t>
            </w:r>
          </w:p>
        </w:tc>
        <w:tc>
          <w:tcPr>
            <w:tcW w:w="478" w:type="dxa"/>
            <w:gridSpan w:val="3"/>
            <w:noWrap/>
            <w:vAlign w:val="center"/>
          </w:tcPr>
          <w:p>
            <w:pPr>
              <w:widowControl/>
              <w:jc w:val="left"/>
              <w:rPr>
                <w:rFonts w:ascii="宋体" w:hAnsi="Calibri" w:eastAsia="宋体" w:cs="宋体"/>
                <w:kern w:val="0"/>
                <w:szCs w:val="21"/>
              </w:rPr>
            </w:pPr>
            <w:r>
              <w:rPr>
                <w:rFonts w:ascii="宋体" w:hAnsi="宋体" w:eastAsia="宋体" w:cs="宋体"/>
                <w:kern w:val="0"/>
                <w:szCs w:val="21"/>
              </w:rPr>
              <w:t>1</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高职应用数学I</w:t>
            </w:r>
          </w:p>
        </w:tc>
        <w:tc>
          <w:tcPr>
            <w:tcW w:w="507" w:type="dxa"/>
            <w:noWrap/>
            <w:vAlign w:val="center"/>
          </w:tcPr>
          <w:p>
            <w:pPr>
              <w:widowControl/>
              <w:jc w:val="left"/>
              <w:rPr>
                <w:rFonts w:ascii="宋体" w:hAnsi="Calibri" w:eastAsia="宋体" w:cs="宋体"/>
                <w:kern w:val="0"/>
                <w:szCs w:val="21"/>
              </w:rPr>
            </w:pPr>
            <w:r>
              <w:rPr>
                <w:rFonts w:ascii="宋体" w:hAnsi="宋体" w:eastAsia="宋体" w:cs="宋体"/>
                <w:kern w:val="0"/>
                <w:szCs w:val="21"/>
              </w:rPr>
              <w:t>56</w:t>
            </w:r>
            <w:r>
              <w:rPr>
                <w:rFonts w:hint="eastAsia" w:ascii="宋体" w:hAnsi="宋体" w:eastAsia="宋体" w:cs="宋体"/>
                <w:kern w:val="0"/>
                <w:szCs w:val="21"/>
              </w:rPr>
              <w:t>　</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Calibri" w:eastAsia="宋体" w:cs="宋体"/>
                <w:kern w:val="0"/>
                <w:szCs w:val="21"/>
              </w:rPr>
            </w:pPr>
            <w:r>
              <w:rPr>
                <w:rFonts w:ascii="宋体" w:hAnsi="宋体" w:eastAsia="宋体" w:cs="宋体"/>
                <w:kern w:val="0"/>
                <w:szCs w:val="21"/>
              </w:rPr>
              <w:t>56</w:t>
            </w:r>
          </w:p>
        </w:tc>
        <w:tc>
          <w:tcPr>
            <w:tcW w:w="640" w:type="dxa"/>
          </w:tcPr>
          <w:p>
            <w:pPr>
              <w:widowControl/>
              <w:jc w:val="left"/>
              <w:rPr>
                <w:rFonts w:ascii="宋体" w:hAnsi="Calibri" w:eastAsia="宋体" w:cs="宋体"/>
                <w:kern w:val="0"/>
                <w:szCs w:val="21"/>
              </w:rPr>
            </w:pPr>
            <w:r>
              <w:rPr>
                <w:rFonts w:hint="eastAsia" w:ascii="宋体" w:hAnsi="Calibri" w:eastAsia="宋体" w:cs="宋体"/>
                <w:kern w:val="0"/>
                <w:szCs w:val="21"/>
              </w:rPr>
              <w:t>3.5</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w:t>
            </w:r>
            <w:r>
              <w:rPr>
                <w:rFonts w:hint="eastAsia" w:ascii="宋体" w:hAnsi="宋体" w:eastAsia="宋体" w:cs="宋体"/>
                <w:kern w:val="0"/>
                <w:szCs w:val="21"/>
              </w:rPr>
              <w:t>4</w:t>
            </w:r>
          </w:p>
        </w:tc>
        <w:tc>
          <w:tcPr>
            <w:tcW w:w="636" w:type="dxa"/>
            <w:noWrap/>
            <w:vAlign w:val="center"/>
          </w:tcPr>
          <w:p>
            <w:pPr>
              <w:widowControl/>
              <w:jc w:val="left"/>
              <w:rPr>
                <w:rFonts w:ascii="宋体" w:hAnsi="Calibri" w:eastAsia="宋体" w:cs="宋体"/>
                <w:kern w:val="0"/>
                <w:szCs w:val="21"/>
              </w:rPr>
            </w:pP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笔试</w:t>
            </w:r>
          </w:p>
        </w:tc>
        <w:tc>
          <w:tcPr>
            <w:tcW w:w="69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ascii="宋体" w:hAnsi="宋体" w:eastAsia="宋体" w:cs="宋体"/>
                <w:kern w:val="0"/>
                <w:szCs w:val="21"/>
              </w:rPr>
              <w:t>2</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高职实用英语I</w:t>
            </w:r>
          </w:p>
        </w:tc>
        <w:tc>
          <w:tcPr>
            <w:tcW w:w="507"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56　</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56</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3.5</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14*4</w:t>
            </w:r>
          </w:p>
        </w:tc>
        <w:tc>
          <w:tcPr>
            <w:tcW w:w="636" w:type="dxa"/>
            <w:noWrap/>
            <w:vAlign w:val="center"/>
          </w:tcPr>
          <w:p>
            <w:pPr>
              <w:widowControl/>
              <w:jc w:val="left"/>
              <w:rPr>
                <w:rFonts w:ascii="宋体" w:hAnsi="Calibri" w:eastAsia="宋体" w:cs="宋体"/>
                <w:kern w:val="0"/>
                <w:szCs w:val="21"/>
              </w:rPr>
            </w:pP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笔试/项目测试</w:t>
            </w:r>
          </w:p>
        </w:tc>
        <w:tc>
          <w:tcPr>
            <w:tcW w:w="69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2"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ascii="宋体" w:hAnsi="宋体" w:eastAsia="宋体" w:cs="宋体"/>
                <w:kern w:val="0"/>
                <w:szCs w:val="21"/>
              </w:rPr>
              <w:t>3</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计算机应用基础</w:t>
            </w:r>
          </w:p>
        </w:tc>
        <w:tc>
          <w:tcPr>
            <w:tcW w:w="507"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28</w:t>
            </w:r>
            <w:r>
              <w:rPr>
                <w:rFonts w:hint="eastAsia" w:ascii="宋体" w:hAnsi="宋体" w:eastAsia="宋体" w:cs="宋体"/>
                <w:kern w:val="0"/>
                <w:szCs w:val="21"/>
              </w:rPr>
              <w:t>　</w:t>
            </w:r>
          </w:p>
        </w:tc>
        <w:tc>
          <w:tcPr>
            <w:tcW w:w="561"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28</w:t>
            </w:r>
            <w:r>
              <w:rPr>
                <w:rFonts w:hint="eastAsia" w:ascii="宋体" w:hAnsi="宋体" w:eastAsia="宋体" w:cs="宋体"/>
                <w:kern w:val="0"/>
                <w:szCs w:val="21"/>
              </w:rPr>
              <w:t>　</w:t>
            </w:r>
          </w:p>
        </w:tc>
        <w:tc>
          <w:tcPr>
            <w:tcW w:w="561" w:type="dxa"/>
            <w:noWrap/>
            <w:vAlign w:val="center"/>
          </w:tcPr>
          <w:p>
            <w:pPr>
              <w:widowControl/>
              <w:jc w:val="left"/>
              <w:rPr>
                <w:rFonts w:ascii="宋体" w:hAnsi="Calibri" w:eastAsia="宋体" w:cs="宋体"/>
                <w:kern w:val="0"/>
                <w:szCs w:val="21"/>
              </w:rPr>
            </w:pPr>
            <w:r>
              <w:rPr>
                <w:rFonts w:ascii="宋体" w:hAnsi="宋体" w:eastAsia="宋体" w:cs="宋体"/>
                <w:kern w:val="0"/>
                <w:szCs w:val="21"/>
              </w:rPr>
              <w:t>56</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3</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14*4</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考证</w:t>
            </w:r>
          </w:p>
        </w:tc>
        <w:tc>
          <w:tcPr>
            <w:tcW w:w="69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1"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ascii="宋体" w:hAnsi="宋体" w:eastAsia="宋体" w:cs="宋体"/>
                <w:kern w:val="0"/>
                <w:szCs w:val="21"/>
              </w:rPr>
              <w:t>4</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思想道德与法律基础</w:t>
            </w:r>
          </w:p>
        </w:tc>
        <w:tc>
          <w:tcPr>
            <w:tcW w:w="507"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28</w:t>
            </w:r>
            <w:r>
              <w:rPr>
                <w:rFonts w:hint="eastAsia" w:ascii="宋体" w:hAnsi="宋体" w:eastAsia="宋体" w:cs="宋体"/>
                <w:kern w:val="0"/>
                <w:szCs w:val="21"/>
              </w:rPr>
              <w:t>　</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28</w:t>
            </w:r>
          </w:p>
        </w:tc>
        <w:tc>
          <w:tcPr>
            <w:tcW w:w="640" w:type="dxa"/>
            <w:vAlign w:val="center"/>
          </w:tcPr>
          <w:p>
            <w:pPr>
              <w:widowControl/>
              <w:rPr>
                <w:rFonts w:ascii="宋体" w:hAnsi="宋体" w:eastAsia="宋体" w:cs="宋体"/>
                <w:kern w:val="0"/>
                <w:szCs w:val="21"/>
              </w:rPr>
            </w:pPr>
            <w:r>
              <w:rPr>
                <w:rFonts w:hint="eastAsia" w:ascii="宋体" w:hAnsi="宋体" w:eastAsia="宋体" w:cs="宋体"/>
                <w:kern w:val="0"/>
                <w:szCs w:val="21"/>
              </w:rPr>
              <w:t>2</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14*2</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实践+笔试</w:t>
            </w:r>
          </w:p>
        </w:tc>
        <w:tc>
          <w:tcPr>
            <w:tcW w:w="696" w:type="dxa"/>
            <w:noWrap/>
            <w:vAlign w:val="center"/>
          </w:tcPr>
          <w:p>
            <w:pPr>
              <w:jc w:val="left"/>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6"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ascii="宋体" w:hAnsi="宋体" w:eastAsia="宋体" w:cs="宋体"/>
                <w:kern w:val="0"/>
                <w:szCs w:val="21"/>
              </w:rPr>
              <w:t>5</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毛泽东思想和中国特色社会主义理论体系概论</w:t>
            </w:r>
          </w:p>
        </w:tc>
        <w:tc>
          <w:tcPr>
            <w:tcW w:w="507"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28</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28</w:t>
            </w:r>
          </w:p>
        </w:tc>
        <w:tc>
          <w:tcPr>
            <w:tcW w:w="640" w:type="dxa"/>
            <w:vAlign w:val="center"/>
          </w:tcPr>
          <w:p>
            <w:pPr>
              <w:widowControl/>
              <w:rPr>
                <w:rFonts w:ascii="宋体" w:hAnsi="宋体" w:eastAsia="宋体" w:cs="宋体"/>
                <w:kern w:val="0"/>
                <w:szCs w:val="21"/>
              </w:rPr>
            </w:pPr>
            <w:r>
              <w:rPr>
                <w:rFonts w:hint="eastAsia" w:ascii="宋体" w:hAnsi="宋体" w:eastAsia="宋体" w:cs="宋体"/>
                <w:kern w:val="0"/>
                <w:szCs w:val="21"/>
              </w:rPr>
              <w:t>2</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14*2</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实践+笔试</w:t>
            </w:r>
          </w:p>
        </w:tc>
        <w:tc>
          <w:tcPr>
            <w:tcW w:w="696" w:type="dxa"/>
            <w:noWrap/>
            <w:vAlign w:val="center"/>
          </w:tcPr>
          <w:p>
            <w:pPr>
              <w:jc w:val="left"/>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ascii="宋体" w:hAnsi="宋体" w:eastAsia="宋体" w:cs="宋体"/>
                <w:kern w:val="0"/>
                <w:szCs w:val="21"/>
              </w:rPr>
              <w:t>6</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体育</w:t>
            </w:r>
          </w:p>
        </w:tc>
        <w:tc>
          <w:tcPr>
            <w:tcW w:w="507" w:type="dxa"/>
            <w:noWrap/>
            <w:vAlign w:val="center"/>
          </w:tcPr>
          <w:p>
            <w:pPr>
              <w:widowControl/>
              <w:jc w:val="left"/>
              <w:rPr>
                <w:rFonts w:ascii="宋体" w:hAnsi="Calibri" w:eastAsia="宋体" w:cs="宋体"/>
                <w:kern w:val="0"/>
                <w:szCs w:val="21"/>
              </w:rPr>
            </w:pPr>
          </w:p>
        </w:tc>
        <w:tc>
          <w:tcPr>
            <w:tcW w:w="561" w:type="dxa"/>
            <w:gridSpan w:val="2"/>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112</w:t>
            </w:r>
          </w:p>
        </w:tc>
        <w:tc>
          <w:tcPr>
            <w:tcW w:w="56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112</w:t>
            </w:r>
          </w:p>
        </w:tc>
        <w:tc>
          <w:tcPr>
            <w:tcW w:w="640" w:type="dxa"/>
            <w:vAlign w:val="center"/>
          </w:tcPr>
          <w:p>
            <w:pPr>
              <w:widowControl/>
              <w:rPr>
                <w:rFonts w:ascii="宋体" w:hAnsi="宋体" w:eastAsia="宋体" w:cs="宋体"/>
                <w:kern w:val="0"/>
                <w:szCs w:val="21"/>
              </w:rPr>
            </w:pPr>
            <w:r>
              <w:rPr>
                <w:rFonts w:hint="eastAsia" w:ascii="宋体" w:hAnsi="宋体" w:eastAsia="宋体" w:cs="宋体"/>
                <w:kern w:val="0"/>
                <w:szCs w:val="21"/>
              </w:rPr>
              <w:t>6</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14*2</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14*2</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14*2</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14*2</w:t>
            </w: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实践+项目测试</w:t>
            </w:r>
          </w:p>
        </w:tc>
        <w:tc>
          <w:tcPr>
            <w:tcW w:w="696" w:type="dxa"/>
            <w:noWrap/>
            <w:vAlign w:val="center"/>
          </w:tcPr>
          <w:p>
            <w:pPr>
              <w:jc w:val="left"/>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7</w:t>
            </w:r>
          </w:p>
        </w:tc>
        <w:tc>
          <w:tcPr>
            <w:tcW w:w="1798" w:type="dxa"/>
            <w:gridSpan w:val="3"/>
            <w:vAlign w:val="center"/>
          </w:tcPr>
          <w:p>
            <w:pPr>
              <w:widowControl/>
              <w:jc w:val="left"/>
              <w:rPr>
                <w:rFonts w:ascii="宋体" w:hAnsi="宋体" w:eastAsia="宋体" w:cs="宋体"/>
                <w:kern w:val="0"/>
                <w:szCs w:val="21"/>
              </w:rPr>
            </w:pPr>
            <w:r>
              <w:rPr>
                <w:rFonts w:hint="eastAsia" w:ascii="宋体" w:hAnsi="宋体" w:eastAsia="宋体" w:cs="宋体"/>
                <w:kern w:val="0"/>
                <w:szCs w:val="21"/>
              </w:rPr>
              <w:t>创新创业基础</w:t>
            </w:r>
          </w:p>
        </w:tc>
        <w:tc>
          <w:tcPr>
            <w:tcW w:w="507" w:type="dxa"/>
            <w:noWrap/>
            <w:vAlign w:val="center"/>
          </w:tcPr>
          <w:p>
            <w:pPr>
              <w:widowControl/>
              <w:jc w:val="left"/>
              <w:rPr>
                <w:rFonts w:ascii="宋体" w:hAnsi="Calibri" w:eastAsia="宋体" w:cs="宋体"/>
                <w:kern w:val="0"/>
                <w:szCs w:val="21"/>
              </w:rPr>
            </w:pPr>
            <w:r>
              <w:rPr>
                <w:rFonts w:hint="eastAsia" w:ascii="宋体" w:hAnsi="Calibri" w:eastAsia="宋体" w:cs="宋体"/>
                <w:kern w:val="0"/>
                <w:szCs w:val="21"/>
              </w:rPr>
              <w:t>48</w:t>
            </w:r>
          </w:p>
        </w:tc>
        <w:tc>
          <w:tcPr>
            <w:tcW w:w="561" w:type="dxa"/>
            <w:gridSpan w:val="2"/>
            <w:noWrap/>
            <w:vAlign w:val="center"/>
          </w:tcPr>
          <w:p>
            <w:pPr>
              <w:widowControl/>
              <w:jc w:val="left"/>
              <w:rPr>
                <w:rFonts w:ascii="宋体" w:hAnsi="宋体" w:eastAsia="宋体" w:cs="宋体"/>
                <w:kern w:val="0"/>
                <w:szCs w:val="21"/>
              </w:rPr>
            </w:pPr>
          </w:p>
        </w:tc>
        <w:tc>
          <w:tcPr>
            <w:tcW w:w="561"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48</w:t>
            </w:r>
          </w:p>
        </w:tc>
        <w:tc>
          <w:tcPr>
            <w:tcW w:w="640" w:type="dxa"/>
            <w:vAlign w:val="center"/>
          </w:tcPr>
          <w:p>
            <w:pPr>
              <w:widowControl/>
              <w:rPr>
                <w:rFonts w:ascii="宋体" w:hAnsi="宋体" w:eastAsia="宋体" w:cs="宋体"/>
                <w:kern w:val="0"/>
                <w:szCs w:val="21"/>
              </w:rPr>
            </w:pPr>
            <w:r>
              <w:rPr>
                <w:rFonts w:hint="eastAsia" w:ascii="宋体" w:hAnsi="宋体" w:eastAsia="宋体" w:cs="宋体"/>
                <w:kern w:val="0"/>
                <w:szCs w:val="21"/>
              </w:rPr>
              <w:t>3</w:t>
            </w:r>
          </w:p>
        </w:tc>
        <w:tc>
          <w:tcPr>
            <w:tcW w:w="636"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10*2</w:t>
            </w:r>
          </w:p>
        </w:tc>
        <w:tc>
          <w:tcPr>
            <w:tcW w:w="636"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14*2</w:t>
            </w: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实践</w:t>
            </w:r>
          </w:p>
        </w:tc>
        <w:tc>
          <w:tcPr>
            <w:tcW w:w="696" w:type="dxa"/>
            <w:noWrap/>
            <w:vAlign w:val="center"/>
          </w:tcPr>
          <w:p>
            <w:pPr>
              <w:jc w:val="left"/>
              <w:rPr>
                <w:rFonts w:ascii="宋体" w:hAnsi="宋体" w:eastAsia="宋体" w:cs="宋体"/>
                <w:kern w:val="0"/>
                <w:szCs w:val="21"/>
              </w:rPr>
            </w:pPr>
            <w:r>
              <w:rPr>
                <w:rFonts w:hint="eastAsia" w:ascii="宋体" w:hAnsi="宋体" w:eastAsia="宋体" w:cs="宋体"/>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8</w:t>
            </w:r>
          </w:p>
        </w:tc>
        <w:tc>
          <w:tcPr>
            <w:tcW w:w="1798" w:type="dxa"/>
            <w:gridSpan w:val="3"/>
            <w:vAlign w:val="center"/>
          </w:tcPr>
          <w:p>
            <w:pPr>
              <w:widowControl/>
              <w:jc w:val="left"/>
              <w:rPr>
                <w:rFonts w:ascii="宋体" w:hAnsi="宋体" w:eastAsia="宋体" w:cs="宋体"/>
                <w:kern w:val="0"/>
                <w:szCs w:val="21"/>
              </w:rPr>
            </w:pPr>
            <w:r>
              <w:rPr>
                <w:rFonts w:hint="eastAsia" w:ascii="宋体" w:hAnsi="宋体" w:eastAsia="宋体" w:cs="宋体"/>
                <w:kern w:val="0"/>
                <w:szCs w:val="21"/>
              </w:rPr>
              <w:t>心理健康</w:t>
            </w:r>
          </w:p>
        </w:tc>
        <w:tc>
          <w:tcPr>
            <w:tcW w:w="507" w:type="dxa"/>
            <w:noWrap/>
            <w:vAlign w:val="center"/>
          </w:tcPr>
          <w:p>
            <w:pPr>
              <w:widowControl/>
              <w:jc w:val="left"/>
              <w:rPr>
                <w:rFonts w:ascii="宋体" w:hAnsi="Calibri" w:eastAsia="宋体" w:cs="宋体"/>
                <w:kern w:val="0"/>
                <w:szCs w:val="21"/>
              </w:rPr>
            </w:pPr>
            <w:r>
              <w:rPr>
                <w:rFonts w:hint="eastAsia" w:ascii="宋体" w:hAnsi="Calibri" w:eastAsia="宋体" w:cs="宋体"/>
                <w:kern w:val="0"/>
                <w:szCs w:val="21"/>
              </w:rPr>
              <w:t>16</w:t>
            </w:r>
          </w:p>
        </w:tc>
        <w:tc>
          <w:tcPr>
            <w:tcW w:w="561" w:type="dxa"/>
            <w:gridSpan w:val="2"/>
            <w:noWrap/>
            <w:vAlign w:val="center"/>
          </w:tcPr>
          <w:p>
            <w:pPr>
              <w:widowControl/>
              <w:jc w:val="left"/>
              <w:rPr>
                <w:rFonts w:ascii="宋体" w:hAnsi="宋体" w:eastAsia="宋体" w:cs="宋体"/>
                <w:kern w:val="0"/>
                <w:szCs w:val="21"/>
              </w:rPr>
            </w:pPr>
          </w:p>
        </w:tc>
        <w:tc>
          <w:tcPr>
            <w:tcW w:w="561"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16</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1</w:t>
            </w: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8*2</w:t>
            </w: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笔试</w:t>
            </w:r>
          </w:p>
        </w:tc>
        <w:tc>
          <w:tcPr>
            <w:tcW w:w="696" w:type="dxa"/>
            <w:noWrap/>
            <w:vAlign w:val="center"/>
          </w:tcPr>
          <w:p>
            <w:pPr>
              <w:jc w:val="left"/>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2"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9</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大学生职业发展与就业指导</w:t>
            </w:r>
          </w:p>
        </w:tc>
        <w:tc>
          <w:tcPr>
            <w:tcW w:w="507"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28</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28</w:t>
            </w:r>
          </w:p>
        </w:tc>
        <w:tc>
          <w:tcPr>
            <w:tcW w:w="640" w:type="dxa"/>
            <w:vAlign w:val="center"/>
          </w:tcPr>
          <w:p>
            <w:pPr>
              <w:widowControl/>
              <w:rPr>
                <w:rFonts w:ascii="宋体" w:hAnsi="Calibri" w:eastAsia="宋体" w:cs="宋体"/>
                <w:kern w:val="0"/>
                <w:szCs w:val="21"/>
              </w:rPr>
            </w:pPr>
            <w:r>
              <w:rPr>
                <w:rFonts w:hint="eastAsia" w:ascii="宋体" w:hAnsi="Calibri" w:eastAsia="宋体" w:cs="宋体"/>
                <w:kern w:val="0"/>
                <w:szCs w:val="21"/>
              </w:rPr>
              <w:t>2</w:t>
            </w:r>
          </w:p>
        </w:tc>
        <w:tc>
          <w:tcPr>
            <w:tcW w:w="636" w:type="dxa"/>
            <w:noWrap/>
            <w:vAlign w:val="center"/>
          </w:tcPr>
          <w:p>
            <w:pPr>
              <w:widowControl/>
              <w:jc w:val="left"/>
              <w:rPr>
                <w:rFonts w:ascii="宋体" w:hAnsi="Calibri" w:eastAsia="宋体" w:cs="宋体"/>
                <w:kern w:val="0"/>
                <w:szCs w:val="21"/>
              </w:rPr>
            </w:pPr>
          </w:p>
        </w:tc>
        <w:tc>
          <w:tcPr>
            <w:tcW w:w="636" w:type="dxa"/>
            <w:noWrap/>
            <w:vAlign w:val="center"/>
          </w:tcPr>
          <w:p>
            <w:pPr>
              <w:widowControl/>
              <w:jc w:val="left"/>
              <w:rPr>
                <w:rFonts w:ascii="宋体" w:hAnsi="Calibri" w:eastAsia="宋体" w:cs="宋体"/>
                <w:kern w:val="0"/>
                <w:szCs w:val="21"/>
              </w:rPr>
            </w:pP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7*2</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7*2</w:t>
            </w: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笔试</w:t>
            </w:r>
          </w:p>
        </w:tc>
        <w:tc>
          <w:tcPr>
            <w:tcW w:w="696" w:type="dxa"/>
            <w:noWrap/>
            <w:vAlign w:val="center"/>
          </w:tcPr>
          <w:p>
            <w:pPr>
              <w:widowControl/>
              <w:jc w:val="center"/>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10</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专业英语</w:t>
            </w:r>
          </w:p>
        </w:tc>
        <w:tc>
          <w:tcPr>
            <w:tcW w:w="507"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24</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24</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1.5</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12</w:t>
            </w:r>
            <w:r>
              <w:rPr>
                <w:rFonts w:ascii="宋体" w:hAnsi="宋体" w:eastAsia="宋体" w:cs="宋体"/>
                <w:kern w:val="0"/>
                <w:szCs w:val="21"/>
              </w:rPr>
              <w:t>*2</w:t>
            </w: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笔试</w:t>
            </w:r>
          </w:p>
        </w:tc>
        <w:tc>
          <w:tcPr>
            <w:tcW w:w="696" w:type="dxa"/>
            <w:noWrap/>
            <w:vAlign w:val="center"/>
          </w:tcPr>
          <w:p>
            <w:pPr>
              <w:widowControl/>
              <w:jc w:val="center"/>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11</w:t>
            </w:r>
          </w:p>
        </w:tc>
        <w:tc>
          <w:tcPr>
            <w:tcW w:w="1798" w:type="dxa"/>
            <w:gridSpan w:val="3"/>
            <w:vAlign w:val="center"/>
          </w:tcPr>
          <w:p>
            <w:pPr>
              <w:widowControl/>
              <w:jc w:val="left"/>
              <w:rPr>
                <w:rFonts w:ascii="宋体" w:hAnsi="宋体" w:eastAsia="宋体" w:cs="宋体"/>
                <w:kern w:val="0"/>
                <w:szCs w:val="21"/>
              </w:rPr>
            </w:pPr>
            <w:r>
              <w:rPr>
                <w:rFonts w:hint="eastAsia" w:ascii="宋体" w:hAnsi="宋体" w:eastAsia="宋体" w:cs="宋体"/>
                <w:kern w:val="0"/>
                <w:szCs w:val="21"/>
              </w:rPr>
              <w:t>应用文写作</w:t>
            </w:r>
          </w:p>
        </w:tc>
        <w:tc>
          <w:tcPr>
            <w:tcW w:w="507"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16</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16</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1</w:t>
            </w: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8*2</w:t>
            </w: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笔试</w:t>
            </w:r>
          </w:p>
        </w:tc>
        <w:tc>
          <w:tcPr>
            <w:tcW w:w="696" w:type="dxa"/>
            <w:noWrap/>
            <w:vAlign w:val="center"/>
          </w:tcPr>
          <w:p>
            <w:pPr>
              <w:widowControl/>
              <w:jc w:val="center"/>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12</w:t>
            </w:r>
          </w:p>
        </w:tc>
        <w:tc>
          <w:tcPr>
            <w:tcW w:w="1798" w:type="dxa"/>
            <w:gridSpan w:val="3"/>
            <w:vAlign w:val="center"/>
          </w:tcPr>
          <w:p>
            <w:pPr>
              <w:widowControl/>
              <w:jc w:val="left"/>
              <w:rPr>
                <w:rFonts w:ascii="宋体" w:hAnsi="宋体" w:eastAsia="宋体" w:cs="宋体"/>
                <w:kern w:val="0"/>
                <w:szCs w:val="21"/>
              </w:rPr>
            </w:pPr>
            <w:r>
              <w:rPr>
                <w:rFonts w:hint="eastAsia" w:ascii="宋体" w:hAnsi="宋体" w:eastAsia="宋体" w:cs="宋体"/>
                <w:kern w:val="0"/>
                <w:szCs w:val="21"/>
              </w:rPr>
              <w:t>沟通与交流</w:t>
            </w:r>
          </w:p>
        </w:tc>
        <w:tc>
          <w:tcPr>
            <w:tcW w:w="507"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8</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8</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0.5</w:t>
            </w: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p>
        </w:tc>
        <w:tc>
          <w:tcPr>
            <w:tcW w:w="636"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4*2</w:t>
            </w: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笔试</w:t>
            </w:r>
          </w:p>
        </w:tc>
        <w:tc>
          <w:tcPr>
            <w:tcW w:w="696" w:type="dxa"/>
            <w:noWrap/>
            <w:vAlign w:val="center"/>
          </w:tcPr>
          <w:p>
            <w:pPr>
              <w:widowControl/>
              <w:jc w:val="center"/>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13</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形势与政策</w:t>
            </w:r>
          </w:p>
        </w:tc>
        <w:tc>
          <w:tcPr>
            <w:tcW w:w="507"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16</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16</w:t>
            </w:r>
          </w:p>
        </w:tc>
        <w:tc>
          <w:tcPr>
            <w:tcW w:w="640" w:type="dxa"/>
            <w:vAlign w:val="center"/>
          </w:tcPr>
          <w:p>
            <w:pPr>
              <w:rPr>
                <w:rFonts w:ascii="宋体" w:hAnsi="宋体" w:eastAsia="宋体" w:cs="宋体"/>
                <w:kern w:val="0"/>
                <w:szCs w:val="21"/>
              </w:rPr>
            </w:pPr>
            <w:r>
              <w:rPr>
                <w:rFonts w:hint="eastAsia" w:ascii="宋体" w:hAnsi="宋体" w:eastAsia="宋体" w:cs="宋体"/>
                <w:kern w:val="0"/>
                <w:szCs w:val="21"/>
              </w:rPr>
              <w:t>1</w:t>
            </w:r>
          </w:p>
        </w:tc>
        <w:tc>
          <w:tcPr>
            <w:tcW w:w="636" w:type="dxa"/>
            <w:noWrap/>
          </w:tcPr>
          <w:p>
            <w:pPr>
              <w:jc w:val="left"/>
              <w:rPr>
                <w:rFonts w:ascii="宋体" w:hAnsi="Calibri" w:eastAsia="宋体" w:cs="宋体"/>
                <w:kern w:val="0"/>
                <w:szCs w:val="21"/>
              </w:rPr>
            </w:pPr>
            <w:r>
              <w:rPr>
                <w:rFonts w:ascii="宋体" w:hAnsi="宋体" w:eastAsia="宋体" w:cs="宋体"/>
                <w:kern w:val="0"/>
                <w:szCs w:val="21"/>
              </w:rPr>
              <w:t>4*</w:t>
            </w:r>
            <w:r>
              <w:rPr>
                <w:rFonts w:hint="eastAsia" w:ascii="宋体" w:hAnsi="宋体" w:eastAsia="宋体" w:cs="宋体"/>
                <w:kern w:val="0"/>
                <w:szCs w:val="21"/>
              </w:rPr>
              <w:t>2</w:t>
            </w:r>
          </w:p>
        </w:tc>
        <w:tc>
          <w:tcPr>
            <w:tcW w:w="636" w:type="dxa"/>
            <w:noWrap/>
          </w:tcPr>
          <w:p>
            <w:pPr>
              <w:jc w:val="left"/>
              <w:rPr>
                <w:rFonts w:ascii="宋体" w:hAnsi="Calibri" w:eastAsia="宋体" w:cs="宋体"/>
                <w:kern w:val="0"/>
                <w:szCs w:val="21"/>
              </w:rPr>
            </w:pPr>
            <w:r>
              <w:rPr>
                <w:rFonts w:ascii="宋体" w:hAnsi="宋体" w:eastAsia="宋体" w:cs="宋体"/>
                <w:kern w:val="0"/>
                <w:szCs w:val="21"/>
              </w:rPr>
              <w:t>4*</w:t>
            </w:r>
            <w:r>
              <w:rPr>
                <w:rFonts w:hint="eastAsia" w:ascii="宋体" w:hAnsi="宋体" w:eastAsia="宋体" w:cs="宋体"/>
                <w:kern w:val="0"/>
                <w:szCs w:val="21"/>
              </w:rPr>
              <w:t>2</w:t>
            </w:r>
          </w:p>
        </w:tc>
        <w:tc>
          <w:tcPr>
            <w:tcW w:w="636" w:type="dxa"/>
            <w:noWrap/>
          </w:tcPr>
          <w:p>
            <w:pPr>
              <w:jc w:val="left"/>
              <w:rPr>
                <w:rFonts w:ascii="宋体" w:hAnsi="Calibri" w:eastAsia="宋体" w:cs="宋体"/>
                <w:kern w:val="0"/>
                <w:szCs w:val="21"/>
              </w:rPr>
            </w:pPr>
          </w:p>
        </w:tc>
        <w:tc>
          <w:tcPr>
            <w:tcW w:w="636" w:type="dxa"/>
            <w:noWrap/>
          </w:tcPr>
          <w:p>
            <w:pPr>
              <w:jc w:val="left"/>
              <w:rPr>
                <w:rFonts w:ascii="宋体" w:hAnsi="Calibri" w:eastAsia="宋体" w:cs="宋体"/>
                <w:kern w:val="0"/>
                <w:szCs w:val="21"/>
              </w:rPr>
            </w:pP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Calibri" w:eastAsia="宋体" w:cs="宋体"/>
                <w:kern w:val="0"/>
                <w:szCs w:val="21"/>
              </w:rPr>
              <w:t>项目测试</w:t>
            </w:r>
          </w:p>
        </w:tc>
        <w:tc>
          <w:tcPr>
            <w:tcW w:w="696" w:type="dxa"/>
            <w:noWrap/>
            <w:vAlign w:val="center"/>
          </w:tcPr>
          <w:p>
            <w:pPr>
              <w:widowControl/>
              <w:jc w:val="center"/>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14</w:t>
            </w:r>
          </w:p>
        </w:tc>
        <w:tc>
          <w:tcPr>
            <w:tcW w:w="1798" w:type="dxa"/>
            <w:gridSpan w:val="3"/>
            <w:vAlign w:val="center"/>
          </w:tcPr>
          <w:p>
            <w:pPr>
              <w:widowControl/>
              <w:jc w:val="left"/>
              <w:rPr>
                <w:rFonts w:ascii="宋体" w:hAnsi="宋体" w:eastAsia="宋体" w:cs="宋体"/>
                <w:kern w:val="0"/>
                <w:szCs w:val="21"/>
              </w:rPr>
            </w:pPr>
            <w:r>
              <w:rPr>
                <w:rFonts w:hint="eastAsia" w:ascii="宋体" w:hAnsi="宋体" w:eastAsia="宋体" w:cs="宋体"/>
                <w:kern w:val="0"/>
                <w:szCs w:val="21"/>
              </w:rPr>
              <w:t>军事理论</w:t>
            </w:r>
          </w:p>
        </w:tc>
        <w:tc>
          <w:tcPr>
            <w:tcW w:w="507"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36</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36</w:t>
            </w:r>
          </w:p>
        </w:tc>
        <w:tc>
          <w:tcPr>
            <w:tcW w:w="640" w:type="dxa"/>
          </w:tcPr>
          <w:p>
            <w:pPr>
              <w:jc w:val="left"/>
              <w:rPr>
                <w:rFonts w:ascii="宋体" w:hAnsi="宋体" w:eastAsia="宋体" w:cs="宋体"/>
                <w:kern w:val="0"/>
                <w:szCs w:val="21"/>
              </w:rPr>
            </w:pPr>
            <w:r>
              <w:rPr>
                <w:rFonts w:hint="eastAsia" w:ascii="宋体" w:hAnsi="宋体" w:eastAsia="宋体" w:cs="宋体"/>
                <w:kern w:val="0"/>
                <w:szCs w:val="21"/>
              </w:rPr>
              <w:t>2</w:t>
            </w:r>
          </w:p>
        </w:tc>
        <w:tc>
          <w:tcPr>
            <w:tcW w:w="636" w:type="dxa"/>
            <w:noWrap/>
          </w:tcPr>
          <w:p>
            <w:pPr>
              <w:jc w:val="left"/>
              <w:rPr>
                <w:rFonts w:ascii="宋体" w:hAnsi="宋体" w:eastAsia="宋体" w:cs="宋体"/>
                <w:kern w:val="0"/>
                <w:szCs w:val="21"/>
              </w:rPr>
            </w:pPr>
            <w:r>
              <w:rPr>
                <w:rFonts w:hint="eastAsia" w:ascii="宋体" w:hAnsi="宋体" w:eastAsia="宋体" w:cs="宋体"/>
                <w:kern w:val="0"/>
                <w:szCs w:val="21"/>
              </w:rPr>
              <w:t>9</w:t>
            </w:r>
            <w:r>
              <w:rPr>
                <w:rFonts w:ascii="宋体" w:hAnsi="宋体" w:eastAsia="宋体" w:cs="宋体"/>
                <w:kern w:val="0"/>
                <w:szCs w:val="21"/>
              </w:rPr>
              <w:t>*</w:t>
            </w:r>
            <w:r>
              <w:rPr>
                <w:rFonts w:hint="eastAsia" w:ascii="宋体" w:hAnsi="宋体" w:eastAsia="宋体" w:cs="宋体"/>
                <w:kern w:val="0"/>
                <w:szCs w:val="21"/>
              </w:rPr>
              <w:t>4</w:t>
            </w:r>
          </w:p>
        </w:tc>
        <w:tc>
          <w:tcPr>
            <w:tcW w:w="636" w:type="dxa"/>
            <w:noWrap/>
          </w:tcPr>
          <w:p>
            <w:pPr>
              <w:jc w:val="left"/>
              <w:rPr>
                <w:rFonts w:ascii="宋体" w:hAnsi="宋体" w:eastAsia="宋体" w:cs="宋体"/>
                <w:kern w:val="0"/>
                <w:szCs w:val="21"/>
              </w:rPr>
            </w:pPr>
          </w:p>
        </w:tc>
        <w:tc>
          <w:tcPr>
            <w:tcW w:w="636" w:type="dxa"/>
            <w:noWrap/>
          </w:tcPr>
          <w:p>
            <w:pPr>
              <w:jc w:val="left"/>
              <w:rPr>
                <w:rFonts w:ascii="宋体" w:hAnsi="Calibri" w:eastAsia="宋体" w:cs="宋体"/>
                <w:kern w:val="0"/>
                <w:szCs w:val="21"/>
              </w:rPr>
            </w:pPr>
          </w:p>
        </w:tc>
        <w:tc>
          <w:tcPr>
            <w:tcW w:w="636" w:type="dxa"/>
            <w:noWrap/>
          </w:tcPr>
          <w:p>
            <w:pPr>
              <w:jc w:val="left"/>
              <w:rPr>
                <w:rFonts w:ascii="宋体" w:hAnsi="Calibri" w:eastAsia="宋体" w:cs="宋体"/>
                <w:kern w:val="0"/>
                <w:szCs w:val="21"/>
              </w:rPr>
            </w:pP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rPr>
                <w:rFonts w:ascii="宋体" w:hAnsi="Calibri" w:eastAsia="宋体" w:cs="宋体"/>
                <w:kern w:val="0"/>
                <w:szCs w:val="21"/>
              </w:rPr>
            </w:pPr>
            <w:r>
              <w:rPr>
                <w:rFonts w:hint="eastAsia" w:ascii="宋体" w:hAnsi="Calibri" w:eastAsia="宋体" w:cs="宋体"/>
                <w:kern w:val="0"/>
                <w:szCs w:val="21"/>
              </w:rPr>
              <w:t>网络</w:t>
            </w:r>
          </w:p>
        </w:tc>
        <w:tc>
          <w:tcPr>
            <w:tcW w:w="696" w:type="dxa"/>
            <w:noWrap/>
            <w:vAlign w:val="center"/>
          </w:tcPr>
          <w:p>
            <w:pPr>
              <w:widowControl/>
              <w:jc w:val="center"/>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15</w:t>
            </w:r>
          </w:p>
        </w:tc>
        <w:tc>
          <w:tcPr>
            <w:tcW w:w="1798" w:type="dxa"/>
            <w:gridSpan w:val="3"/>
            <w:vAlign w:val="center"/>
          </w:tcPr>
          <w:p>
            <w:pPr>
              <w:widowControl/>
              <w:jc w:val="left"/>
              <w:rPr>
                <w:rFonts w:ascii="宋体" w:hAnsi="宋体" w:eastAsia="宋体" w:cs="宋体"/>
                <w:kern w:val="0"/>
                <w:szCs w:val="21"/>
              </w:rPr>
            </w:pPr>
            <w:r>
              <w:rPr>
                <w:rFonts w:hint="eastAsia" w:ascii="宋体" w:hAnsi="宋体" w:eastAsia="宋体" w:cs="宋体"/>
                <w:kern w:val="0"/>
                <w:szCs w:val="21"/>
              </w:rPr>
              <w:t>优秀传统文化</w:t>
            </w:r>
          </w:p>
        </w:tc>
        <w:tc>
          <w:tcPr>
            <w:tcW w:w="507"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36</w:t>
            </w:r>
          </w:p>
        </w:tc>
        <w:tc>
          <w:tcPr>
            <w:tcW w:w="561" w:type="dxa"/>
            <w:gridSpan w:val="2"/>
            <w:noWrap/>
            <w:vAlign w:val="center"/>
          </w:tcPr>
          <w:p>
            <w:pPr>
              <w:widowControl/>
              <w:jc w:val="left"/>
              <w:rPr>
                <w:rFonts w:ascii="宋体" w:hAnsi="Calibri" w:eastAsia="宋体" w:cs="宋体"/>
                <w:kern w:val="0"/>
                <w:szCs w:val="21"/>
              </w:rPr>
            </w:pPr>
          </w:p>
        </w:tc>
        <w:tc>
          <w:tcPr>
            <w:tcW w:w="561"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36</w:t>
            </w:r>
          </w:p>
        </w:tc>
        <w:tc>
          <w:tcPr>
            <w:tcW w:w="640" w:type="dxa"/>
          </w:tcPr>
          <w:p>
            <w:pPr>
              <w:jc w:val="left"/>
              <w:rPr>
                <w:rFonts w:ascii="宋体" w:hAnsi="宋体" w:eastAsia="宋体" w:cs="宋体"/>
                <w:kern w:val="0"/>
                <w:szCs w:val="21"/>
              </w:rPr>
            </w:pPr>
            <w:r>
              <w:rPr>
                <w:rFonts w:hint="eastAsia" w:ascii="宋体" w:hAnsi="宋体" w:eastAsia="宋体" w:cs="宋体"/>
                <w:kern w:val="0"/>
                <w:szCs w:val="21"/>
              </w:rPr>
              <w:t>2</w:t>
            </w:r>
          </w:p>
        </w:tc>
        <w:tc>
          <w:tcPr>
            <w:tcW w:w="636" w:type="dxa"/>
            <w:noWrap/>
          </w:tcPr>
          <w:p>
            <w:pPr>
              <w:jc w:val="left"/>
              <w:rPr>
                <w:rFonts w:ascii="宋体" w:hAnsi="宋体" w:eastAsia="宋体" w:cs="宋体"/>
                <w:kern w:val="0"/>
                <w:szCs w:val="21"/>
              </w:rPr>
            </w:pPr>
          </w:p>
        </w:tc>
        <w:tc>
          <w:tcPr>
            <w:tcW w:w="636" w:type="dxa"/>
            <w:noWrap/>
          </w:tcPr>
          <w:p>
            <w:pPr>
              <w:jc w:val="left"/>
              <w:rPr>
                <w:rFonts w:ascii="宋体" w:hAnsi="宋体" w:eastAsia="宋体" w:cs="宋体"/>
                <w:kern w:val="0"/>
                <w:szCs w:val="21"/>
              </w:rPr>
            </w:pPr>
          </w:p>
        </w:tc>
        <w:tc>
          <w:tcPr>
            <w:tcW w:w="636" w:type="dxa"/>
            <w:noWrap/>
          </w:tcPr>
          <w:p>
            <w:pPr>
              <w:jc w:val="left"/>
              <w:rPr>
                <w:rFonts w:ascii="宋体" w:hAnsi="Calibri" w:eastAsia="宋体" w:cs="宋体"/>
                <w:kern w:val="0"/>
                <w:szCs w:val="21"/>
              </w:rPr>
            </w:pPr>
            <w:r>
              <w:rPr>
                <w:rFonts w:hint="eastAsia" w:ascii="宋体" w:hAnsi="宋体" w:eastAsia="宋体" w:cs="宋体"/>
                <w:kern w:val="0"/>
                <w:szCs w:val="21"/>
              </w:rPr>
              <w:t>9</w:t>
            </w:r>
            <w:r>
              <w:rPr>
                <w:rFonts w:ascii="宋体" w:hAnsi="宋体" w:eastAsia="宋体" w:cs="宋体"/>
                <w:kern w:val="0"/>
                <w:szCs w:val="21"/>
              </w:rPr>
              <w:t>*</w:t>
            </w:r>
            <w:r>
              <w:rPr>
                <w:rFonts w:hint="eastAsia" w:ascii="宋体" w:hAnsi="宋体" w:eastAsia="宋体" w:cs="宋体"/>
                <w:kern w:val="0"/>
                <w:szCs w:val="21"/>
              </w:rPr>
              <w:t>4</w:t>
            </w:r>
          </w:p>
        </w:tc>
        <w:tc>
          <w:tcPr>
            <w:tcW w:w="636" w:type="dxa"/>
            <w:noWrap/>
          </w:tcPr>
          <w:p>
            <w:pPr>
              <w:jc w:val="left"/>
              <w:rPr>
                <w:rFonts w:ascii="宋体" w:hAnsi="Calibri" w:eastAsia="宋体" w:cs="宋体"/>
                <w:kern w:val="0"/>
                <w:szCs w:val="21"/>
              </w:rPr>
            </w:pP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rPr>
                <w:rFonts w:ascii="宋体" w:hAnsi="Calibri" w:eastAsia="宋体" w:cs="宋体"/>
                <w:kern w:val="0"/>
                <w:szCs w:val="21"/>
              </w:rPr>
            </w:pPr>
            <w:r>
              <w:rPr>
                <w:rFonts w:hint="eastAsia" w:ascii="宋体" w:hAnsi="Calibri" w:eastAsia="宋体" w:cs="宋体"/>
                <w:kern w:val="0"/>
                <w:szCs w:val="21"/>
              </w:rPr>
              <w:t>网络</w:t>
            </w:r>
          </w:p>
        </w:tc>
        <w:tc>
          <w:tcPr>
            <w:tcW w:w="696"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841" w:type="dxa"/>
            <w:gridSpan w:val="2"/>
            <w:vMerge w:val="continue"/>
            <w:vAlign w:val="center"/>
          </w:tcPr>
          <w:p>
            <w:pPr>
              <w:widowControl/>
              <w:jc w:val="left"/>
              <w:rPr>
                <w:rFonts w:ascii="宋体" w:hAnsi="Calibri" w:eastAsia="宋体" w:cs="宋体"/>
                <w:kern w:val="0"/>
                <w:szCs w:val="21"/>
              </w:rPr>
            </w:pPr>
          </w:p>
        </w:tc>
        <w:tc>
          <w:tcPr>
            <w:tcW w:w="478" w:type="dxa"/>
            <w:gridSpan w:val="3"/>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16</w:t>
            </w:r>
          </w:p>
        </w:tc>
        <w:tc>
          <w:tcPr>
            <w:tcW w:w="1798" w:type="dxa"/>
            <w:gridSpan w:val="3"/>
            <w:vAlign w:val="center"/>
          </w:tcPr>
          <w:p>
            <w:pPr>
              <w:widowControl/>
              <w:jc w:val="left"/>
              <w:rPr>
                <w:rFonts w:ascii="宋体" w:hAnsi="宋体" w:eastAsia="宋体" w:cs="宋体"/>
                <w:kern w:val="0"/>
                <w:szCs w:val="21"/>
              </w:rPr>
            </w:pPr>
            <w:r>
              <w:rPr>
                <w:rFonts w:hint="eastAsia" w:ascii="宋体" w:hAnsi="宋体" w:eastAsia="宋体" w:cs="宋体"/>
                <w:kern w:val="0"/>
                <w:szCs w:val="21"/>
              </w:rPr>
              <w:t>劳动课</w:t>
            </w:r>
          </w:p>
        </w:tc>
        <w:tc>
          <w:tcPr>
            <w:tcW w:w="507" w:type="dxa"/>
            <w:noWrap/>
            <w:vAlign w:val="center"/>
          </w:tcPr>
          <w:p>
            <w:pPr>
              <w:widowControl/>
              <w:jc w:val="left"/>
              <w:rPr>
                <w:rFonts w:ascii="宋体" w:hAnsi="宋体" w:eastAsia="宋体" w:cs="宋体"/>
                <w:kern w:val="0"/>
                <w:szCs w:val="21"/>
              </w:rPr>
            </w:pPr>
          </w:p>
        </w:tc>
        <w:tc>
          <w:tcPr>
            <w:tcW w:w="561" w:type="dxa"/>
            <w:gridSpan w:val="2"/>
            <w:noWrap/>
            <w:vAlign w:val="center"/>
          </w:tcPr>
          <w:p>
            <w:pPr>
              <w:widowControl/>
              <w:jc w:val="left"/>
              <w:rPr>
                <w:rFonts w:ascii="宋体" w:hAnsi="Calibri" w:eastAsia="宋体" w:cs="宋体"/>
                <w:kern w:val="0"/>
                <w:szCs w:val="21"/>
              </w:rPr>
            </w:pPr>
            <w:r>
              <w:rPr>
                <w:rFonts w:hint="eastAsia" w:ascii="宋体" w:hAnsi="Calibri" w:eastAsia="宋体" w:cs="宋体"/>
                <w:kern w:val="0"/>
                <w:szCs w:val="21"/>
              </w:rPr>
              <w:t>16</w:t>
            </w:r>
          </w:p>
        </w:tc>
        <w:tc>
          <w:tcPr>
            <w:tcW w:w="561"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16</w:t>
            </w:r>
          </w:p>
        </w:tc>
        <w:tc>
          <w:tcPr>
            <w:tcW w:w="640" w:type="dxa"/>
          </w:tcPr>
          <w:p>
            <w:pPr>
              <w:jc w:val="left"/>
              <w:rPr>
                <w:rFonts w:ascii="宋体" w:hAnsi="宋体" w:eastAsia="宋体" w:cs="宋体"/>
                <w:kern w:val="0"/>
                <w:szCs w:val="21"/>
              </w:rPr>
            </w:pPr>
            <w:r>
              <w:rPr>
                <w:rFonts w:hint="eastAsia" w:ascii="宋体" w:hAnsi="宋体" w:eastAsia="宋体" w:cs="宋体"/>
                <w:kern w:val="0"/>
                <w:szCs w:val="21"/>
              </w:rPr>
              <w:t>1</w:t>
            </w:r>
          </w:p>
        </w:tc>
        <w:tc>
          <w:tcPr>
            <w:tcW w:w="636" w:type="dxa"/>
            <w:noWrap/>
          </w:tcPr>
          <w:p>
            <w:pPr>
              <w:jc w:val="left"/>
              <w:rPr>
                <w:rFonts w:ascii="宋体" w:hAnsi="宋体" w:eastAsia="宋体" w:cs="宋体"/>
                <w:kern w:val="0"/>
                <w:szCs w:val="21"/>
              </w:rPr>
            </w:pPr>
            <w:r>
              <w:rPr>
                <w:rFonts w:hint="eastAsia" w:ascii="宋体" w:hAnsi="宋体" w:eastAsia="宋体" w:cs="宋体"/>
                <w:kern w:val="0"/>
                <w:szCs w:val="21"/>
              </w:rPr>
              <w:t>2</w:t>
            </w:r>
            <w:r>
              <w:rPr>
                <w:rFonts w:ascii="宋体" w:hAnsi="宋体" w:eastAsia="宋体" w:cs="宋体"/>
                <w:kern w:val="0"/>
                <w:szCs w:val="21"/>
              </w:rPr>
              <w:t>*2</w:t>
            </w:r>
          </w:p>
        </w:tc>
        <w:tc>
          <w:tcPr>
            <w:tcW w:w="636" w:type="dxa"/>
            <w:noWrap/>
          </w:tcPr>
          <w:p>
            <w:pPr>
              <w:jc w:val="left"/>
              <w:rPr>
                <w:rFonts w:ascii="宋体" w:hAnsi="宋体" w:eastAsia="宋体" w:cs="宋体"/>
                <w:kern w:val="0"/>
                <w:szCs w:val="21"/>
              </w:rPr>
            </w:pPr>
            <w:r>
              <w:rPr>
                <w:rFonts w:hint="eastAsia" w:ascii="宋体" w:hAnsi="宋体" w:eastAsia="宋体" w:cs="宋体"/>
                <w:kern w:val="0"/>
                <w:szCs w:val="21"/>
              </w:rPr>
              <w:t>2</w:t>
            </w:r>
            <w:r>
              <w:rPr>
                <w:rFonts w:ascii="宋体" w:hAnsi="宋体" w:eastAsia="宋体" w:cs="宋体"/>
                <w:kern w:val="0"/>
                <w:szCs w:val="21"/>
              </w:rPr>
              <w:t>*2</w:t>
            </w:r>
          </w:p>
        </w:tc>
        <w:tc>
          <w:tcPr>
            <w:tcW w:w="636" w:type="dxa"/>
            <w:noWrap/>
          </w:tcPr>
          <w:p>
            <w:pPr>
              <w:jc w:val="left"/>
              <w:rPr>
                <w:rFonts w:ascii="宋体" w:hAnsi="宋体" w:eastAsia="宋体" w:cs="宋体"/>
                <w:kern w:val="0"/>
                <w:szCs w:val="21"/>
              </w:rPr>
            </w:pPr>
            <w:r>
              <w:rPr>
                <w:rFonts w:hint="eastAsia" w:ascii="宋体" w:hAnsi="宋体" w:eastAsia="宋体" w:cs="宋体"/>
                <w:kern w:val="0"/>
                <w:szCs w:val="21"/>
              </w:rPr>
              <w:t>2</w:t>
            </w:r>
            <w:r>
              <w:rPr>
                <w:rFonts w:ascii="宋体" w:hAnsi="宋体" w:eastAsia="宋体" w:cs="宋体"/>
                <w:kern w:val="0"/>
                <w:szCs w:val="21"/>
              </w:rPr>
              <w:t>*2</w:t>
            </w:r>
          </w:p>
        </w:tc>
        <w:tc>
          <w:tcPr>
            <w:tcW w:w="636" w:type="dxa"/>
            <w:noWrap/>
          </w:tcPr>
          <w:p>
            <w:pPr>
              <w:jc w:val="left"/>
              <w:rPr>
                <w:rFonts w:ascii="宋体" w:hAnsi="宋体" w:eastAsia="宋体" w:cs="宋体"/>
                <w:kern w:val="0"/>
                <w:szCs w:val="21"/>
              </w:rPr>
            </w:pPr>
            <w:r>
              <w:rPr>
                <w:rFonts w:hint="eastAsia" w:ascii="宋体" w:hAnsi="宋体" w:eastAsia="宋体" w:cs="宋体"/>
                <w:kern w:val="0"/>
                <w:szCs w:val="21"/>
              </w:rPr>
              <w:t>2</w:t>
            </w:r>
            <w:r>
              <w:rPr>
                <w:rFonts w:ascii="宋体" w:hAnsi="宋体" w:eastAsia="宋体" w:cs="宋体"/>
                <w:kern w:val="0"/>
                <w:szCs w:val="21"/>
              </w:rPr>
              <w:t>*2</w:t>
            </w:r>
          </w:p>
        </w:tc>
        <w:tc>
          <w:tcPr>
            <w:tcW w:w="636" w:type="dxa"/>
            <w:noWrap/>
            <w:vAlign w:val="center"/>
          </w:tcPr>
          <w:p>
            <w:pPr>
              <w:widowControl/>
              <w:jc w:val="center"/>
              <w:rPr>
                <w:rFonts w:ascii="宋体" w:hAnsi="Calibri" w:eastAsia="宋体" w:cs="宋体"/>
                <w:kern w:val="0"/>
                <w:szCs w:val="21"/>
              </w:rPr>
            </w:pP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rPr>
                <w:rFonts w:ascii="宋体" w:hAnsi="Calibri" w:eastAsia="宋体" w:cs="宋体"/>
                <w:kern w:val="0"/>
                <w:szCs w:val="21"/>
              </w:rPr>
            </w:pPr>
            <w:r>
              <w:rPr>
                <w:rFonts w:hint="eastAsia" w:ascii="宋体" w:hAnsi="Calibri" w:eastAsia="宋体" w:cs="宋体"/>
                <w:kern w:val="0"/>
                <w:szCs w:val="21"/>
              </w:rPr>
              <w:t>实践</w:t>
            </w:r>
          </w:p>
        </w:tc>
        <w:tc>
          <w:tcPr>
            <w:tcW w:w="696" w:type="dxa"/>
            <w:noWrap/>
            <w:vAlign w:val="center"/>
          </w:tcPr>
          <w:p>
            <w:pPr>
              <w:widowControl/>
              <w:jc w:val="center"/>
              <w:rPr>
                <w:rFonts w:ascii="宋体" w:hAnsi="Calibri"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3117" w:type="dxa"/>
            <w:gridSpan w:val="8"/>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小计</w:t>
            </w:r>
          </w:p>
        </w:tc>
        <w:tc>
          <w:tcPr>
            <w:tcW w:w="507"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424</w:t>
            </w:r>
          </w:p>
        </w:tc>
        <w:tc>
          <w:tcPr>
            <w:tcW w:w="561" w:type="dxa"/>
            <w:gridSpan w:val="2"/>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156</w:t>
            </w:r>
          </w:p>
        </w:tc>
        <w:tc>
          <w:tcPr>
            <w:tcW w:w="561" w:type="dxa"/>
            <w:noWrap/>
            <w:vAlign w:val="center"/>
          </w:tcPr>
          <w:p>
            <w:pPr>
              <w:widowControl/>
              <w:jc w:val="center"/>
              <w:rPr>
                <w:rFonts w:ascii="宋体" w:hAnsi="Calibri" w:eastAsia="宋体" w:cs="宋体"/>
                <w:b/>
                <w:bCs/>
                <w:kern w:val="0"/>
                <w:szCs w:val="21"/>
              </w:rPr>
            </w:pPr>
            <w:r>
              <w:rPr>
                <w:rFonts w:hint="eastAsia" w:ascii="宋体" w:hAnsi="Calibri" w:eastAsia="宋体" w:cs="宋体"/>
                <w:b/>
                <w:bCs/>
                <w:kern w:val="0"/>
                <w:szCs w:val="21"/>
              </w:rPr>
              <w:t>580</w:t>
            </w:r>
          </w:p>
        </w:tc>
        <w:tc>
          <w:tcPr>
            <w:tcW w:w="640" w:type="dxa"/>
          </w:tcPr>
          <w:p>
            <w:pPr>
              <w:widowControl/>
              <w:jc w:val="center"/>
              <w:rPr>
                <w:rFonts w:ascii="宋体" w:hAnsi="宋体" w:eastAsia="宋体" w:cs="宋体"/>
                <w:b/>
                <w:bCs/>
                <w:kern w:val="0"/>
                <w:szCs w:val="21"/>
              </w:rPr>
            </w:pPr>
            <w:r>
              <w:rPr>
                <w:rFonts w:hint="eastAsia" w:ascii="宋体" w:hAnsi="宋体" w:eastAsia="宋体" w:cs="宋体"/>
                <w:b/>
                <w:bCs/>
                <w:kern w:val="0"/>
                <w:szCs w:val="21"/>
              </w:rPr>
              <w:t>35</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292</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112</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98</w:t>
            </w: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78</w:t>
            </w:r>
          </w:p>
        </w:tc>
        <w:tc>
          <w:tcPr>
            <w:tcW w:w="636" w:type="dxa"/>
            <w:noWrap/>
            <w:vAlign w:val="center"/>
          </w:tcPr>
          <w:p>
            <w:pPr>
              <w:widowControl/>
              <w:jc w:val="center"/>
              <w:rPr>
                <w:rFonts w:ascii="宋体" w:hAnsi="Calibri" w:eastAsia="宋体" w:cs="宋体"/>
                <w:b/>
                <w:bCs/>
                <w:kern w:val="0"/>
                <w:szCs w:val="21"/>
              </w:rPr>
            </w:pPr>
          </w:p>
        </w:tc>
        <w:tc>
          <w:tcPr>
            <w:tcW w:w="741" w:type="dxa"/>
            <w:noWrap/>
            <w:vAlign w:val="center"/>
          </w:tcPr>
          <w:p>
            <w:pPr>
              <w:widowControl/>
              <w:jc w:val="center"/>
              <w:rPr>
                <w:rFonts w:ascii="宋体" w:hAnsi="Calibri" w:eastAsia="宋体" w:cs="宋体"/>
                <w:b/>
                <w:bCs/>
                <w:kern w:val="0"/>
                <w:szCs w:val="21"/>
              </w:rPr>
            </w:pPr>
          </w:p>
        </w:tc>
        <w:tc>
          <w:tcPr>
            <w:tcW w:w="1134" w:type="dxa"/>
            <w:noWrap/>
            <w:vAlign w:val="center"/>
          </w:tcPr>
          <w:p>
            <w:pPr>
              <w:widowControl/>
              <w:jc w:val="center"/>
              <w:rPr>
                <w:rFonts w:ascii="宋体" w:hAnsi="Calibri" w:eastAsia="宋体" w:cs="宋体"/>
                <w:kern w:val="0"/>
                <w:szCs w:val="21"/>
              </w:rPr>
            </w:pPr>
          </w:p>
        </w:tc>
        <w:tc>
          <w:tcPr>
            <w:tcW w:w="696" w:type="dxa"/>
            <w:noWrap/>
            <w:vAlign w:val="center"/>
          </w:tcPr>
          <w:p>
            <w:pPr>
              <w:widowControl/>
              <w:jc w:val="center"/>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426" w:type="dxa"/>
            <w:vMerge w:val="restart"/>
            <w:vAlign w:val="center"/>
          </w:tcPr>
          <w:p>
            <w:pPr>
              <w:widowControl/>
              <w:jc w:val="left"/>
              <w:rPr>
                <w:rFonts w:ascii="宋体" w:hAnsi="Calibri" w:eastAsia="宋体" w:cs="宋体"/>
                <w:kern w:val="0"/>
                <w:szCs w:val="21"/>
              </w:rPr>
            </w:pPr>
            <w:r>
              <w:rPr>
                <w:rFonts w:hint="eastAsia" w:ascii="宋体" w:hAnsi="Calibri" w:eastAsia="宋体" w:cs="宋体"/>
                <w:kern w:val="0"/>
                <w:szCs w:val="21"/>
              </w:rPr>
              <w:t>专业</w:t>
            </w:r>
          </w:p>
          <w:p>
            <w:pPr>
              <w:widowControl/>
              <w:jc w:val="left"/>
              <w:rPr>
                <w:rFonts w:ascii="宋体" w:hAnsi="Calibri" w:eastAsia="宋体" w:cs="宋体"/>
                <w:kern w:val="0"/>
                <w:szCs w:val="21"/>
              </w:rPr>
            </w:pPr>
            <w:r>
              <w:rPr>
                <w:rFonts w:hint="eastAsia" w:ascii="宋体" w:hAnsi="宋体" w:eastAsia="宋体" w:cs="宋体"/>
                <w:kern w:val="0"/>
                <w:szCs w:val="21"/>
              </w:rPr>
              <w:t>︵</w:t>
            </w:r>
            <w:r>
              <w:rPr>
                <w:rFonts w:hint="eastAsia" w:ascii="宋体" w:hAnsi="Calibri" w:eastAsia="宋体" w:cs="宋体"/>
                <w:kern w:val="0"/>
                <w:szCs w:val="21"/>
              </w:rPr>
              <w:t>技能</w:t>
            </w:r>
          </w:p>
          <w:p>
            <w:pPr>
              <w:widowControl/>
              <w:jc w:val="left"/>
              <w:rPr>
                <w:rFonts w:ascii="宋体" w:hAnsi="Calibri" w:eastAsia="宋体" w:cs="宋体"/>
                <w:kern w:val="0"/>
                <w:szCs w:val="21"/>
              </w:rPr>
            </w:pPr>
            <w:r>
              <w:rPr>
                <w:rFonts w:hint="eastAsia" w:ascii="宋体" w:hAnsi="宋体" w:eastAsia="宋体" w:cs="宋体"/>
                <w:kern w:val="0"/>
                <w:szCs w:val="21"/>
              </w:rPr>
              <w:t>︶</w:t>
            </w:r>
            <w:r>
              <w:rPr>
                <w:rFonts w:hint="eastAsia" w:ascii="宋体" w:hAnsi="Calibri" w:eastAsia="宋体" w:cs="宋体"/>
                <w:kern w:val="0"/>
                <w:szCs w:val="21"/>
              </w:rPr>
              <w:t>课</w:t>
            </w:r>
          </w:p>
        </w:tc>
        <w:tc>
          <w:tcPr>
            <w:tcW w:w="426" w:type="dxa"/>
            <w:gridSpan w:val="2"/>
            <w:vMerge w:val="restart"/>
            <w:vAlign w:val="center"/>
          </w:tcPr>
          <w:p>
            <w:pPr>
              <w:widowControl/>
              <w:jc w:val="left"/>
              <w:rPr>
                <w:rFonts w:ascii="宋体" w:hAnsi="Calibri" w:eastAsia="宋体" w:cs="宋体"/>
                <w:kern w:val="0"/>
                <w:szCs w:val="21"/>
              </w:rPr>
            </w:pPr>
            <w:r>
              <w:rPr>
                <w:rFonts w:hint="eastAsia" w:ascii="宋体" w:hAnsi="宋体" w:eastAsia="宋体" w:cs="宋体"/>
                <w:kern w:val="0"/>
                <w:szCs w:val="21"/>
              </w:rPr>
              <w:t>专业基础课</w:t>
            </w: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1</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电工电子技术</w:t>
            </w:r>
            <w:r>
              <w:rPr>
                <w:rFonts w:hint="eastAsia" w:ascii="Times New Roman" w:hAnsi="宋体" w:eastAsia="宋体" w:cs="Times New Roman"/>
                <w:kern w:val="0"/>
                <w:sz w:val="18"/>
                <w:szCs w:val="18"/>
              </w:rPr>
              <w:t>（上下）</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84</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r>
              <w:rPr>
                <w:rFonts w:hint="eastAsia" w:ascii="Times New Roman" w:hAnsi="Times New Roman" w:eastAsia="宋体" w:cs="Times New Roman"/>
                <w:kern w:val="0"/>
                <w:sz w:val="18"/>
                <w:szCs w:val="18"/>
              </w:rPr>
              <w:t>8</w:t>
            </w:r>
          </w:p>
        </w:tc>
        <w:tc>
          <w:tcPr>
            <w:tcW w:w="561"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112</w:t>
            </w:r>
          </w:p>
        </w:tc>
        <w:tc>
          <w:tcPr>
            <w:tcW w:w="640" w:type="dxa"/>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4.5</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w:t>
            </w:r>
            <w:r>
              <w:rPr>
                <w:rFonts w:hint="eastAsia"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w:t>
            </w:r>
            <w:r>
              <w:rPr>
                <w:rFonts w:hint="eastAsia" w:ascii="Times New Roman" w:hAnsi="Times New Roman" w:eastAsia="宋体" w:cs="Times New Roman"/>
                <w:kern w:val="0"/>
                <w:sz w:val="18"/>
                <w:szCs w:val="18"/>
              </w:rPr>
              <w:t>4</w:t>
            </w: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笔试</w:t>
            </w: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2</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工程识图</w:t>
            </w:r>
          </w:p>
        </w:tc>
        <w:tc>
          <w:tcPr>
            <w:tcW w:w="507"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42</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42</w:t>
            </w:r>
          </w:p>
        </w:tc>
        <w:tc>
          <w:tcPr>
            <w:tcW w:w="640" w:type="dxa"/>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2.5</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14*3</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741"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笔试</w:t>
            </w: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3</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电机与电气控制</w:t>
            </w:r>
            <w:r>
              <w:rPr>
                <w:rFonts w:hint="eastAsia" w:ascii="Times New Roman" w:hAnsi="宋体" w:eastAsia="宋体" w:cs="Times New Roman"/>
                <w:kern w:val="0"/>
                <w:sz w:val="18"/>
                <w:szCs w:val="18"/>
              </w:rPr>
              <w:t>技术</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36</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56</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14*4</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741"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4</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嵌入式技术基础</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36</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r>
              <w:rPr>
                <w:rFonts w:hint="eastAsia" w:ascii="Times New Roman" w:hAnsi="Times New Roman" w:eastAsia="宋体" w:cs="Times New Roman"/>
                <w:kern w:val="0"/>
                <w:sz w:val="18"/>
                <w:szCs w:val="18"/>
              </w:rPr>
              <w:t>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56</w:t>
            </w:r>
          </w:p>
        </w:tc>
        <w:tc>
          <w:tcPr>
            <w:tcW w:w="640" w:type="dxa"/>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741"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5</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自动控制原理</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36</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r>
              <w:rPr>
                <w:rFonts w:hint="eastAsia" w:ascii="Times New Roman" w:hAnsi="Times New Roman" w:eastAsia="宋体" w:cs="Times New Roman"/>
                <w:kern w:val="0"/>
                <w:sz w:val="18"/>
                <w:szCs w:val="18"/>
              </w:rPr>
              <w:t>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56</w:t>
            </w:r>
          </w:p>
        </w:tc>
        <w:tc>
          <w:tcPr>
            <w:tcW w:w="640" w:type="dxa"/>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14*4</w:t>
            </w: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63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741"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2265" w:type="dxa"/>
            <w:gridSpan w:val="5"/>
            <w:noWrap/>
            <w:vAlign w:val="center"/>
          </w:tcPr>
          <w:p>
            <w:pPr>
              <w:widowControl/>
              <w:jc w:val="center"/>
              <w:rPr>
                <w:rFonts w:ascii="Times New Roman" w:hAnsi="Times New Roman" w:eastAsia="宋体" w:cs="Times New Roman"/>
                <w:b/>
                <w:bCs/>
                <w:kern w:val="0"/>
                <w:sz w:val="18"/>
                <w:szCs w:val="18"/>
              </w:rPr>
            </w:pPr>
            <w:r>
              <w:rPr>
                <w:rFonts w:ascii="Times New Roman" w:hAnsi="宋体" w:eastAsia="宋体" w:cs="Times New Roman"/>
                <w:b/>
                <w:bCs/>
                <w:kern w:val="0"/>
                <w:sz w:val="18"/>
                <w:szCs w:val="18"/>
              </w:rPr>
              <w:t>小计</w:t>
            </w:r>
          </w:p>
        </w:tc>
        <w:tc>
          <w:tcPr>
            <w:tcW w:w="507"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232</w:t>
            </w:r>
          </w:p>
        </w:tc>
        <w:tc>
          <w:tcPr>
            <w:tcW w:w="561" w:type="dxa"/>
            <w:gridSpan w:val="2"/>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88</w:t>
            </w:r>
          </w:p>
        </w:tc>
        <w:tc>
          <w:tcPr>
            <w:tcW w:w="561"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322</w:t>
            </w:r>
          </w:p>
        </w:tc>
        <w:tc>
          <w:tcPr>
            <w:tcW w:w="640" w:type="dxa"/>
            <w:vAlign w:val="center"/>
          </w:tcPr>
          <w:p>
            <w:pPr>
              <w:widowControl/>
              <w:jc w:val="center"/>
              <w:rPr>
                <w:rFonts w:ascii="Times New Roman" w:hAnsi="宋体" w:eastAsia="宋体" w:cs="Times New Roman"/>
                <w:b/>
                <w:bCs/>
                <w:kern w:val="0"/>
                <w:sz w:val="18"/>
                <w:szCs w:val="18"/>
              </w:rPr>
            </w:pPr>
            <w:r>
              <w:rPr>
                <w:rFonts w:hint="eastAsia" w:ascii="Times New Roman" w:hAnsi="宋体" w:eastAsia="宋体" w:cs="Times New Roman"/>
                <w:b/>
                <w:bCs/>
                <w:kern w:val="0"/>
                <w:sz w:val="18"/>
                <w:szCs w:val="18"/>
              </w:rPr>
              <w:t>16</w:t>
            </w:r>
          </w:p>
        </w:tc>
        <w:tc>
          <w:tcPr>
            <w:tcW w:w="636" w:type="dxa"/>
            <w:noWrap/>
            <w:vAlign w:val="center"/>
          </w:tcPr>
          <w:p>
            <w:pPr>
              <w:widowControl/>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98</w:t>
            </w:r>
          </w:p>
        </w:tc>
        <w:tc>
          <w:tcPr>
            <w:tcW w:w="636" w:type="dxa"/>
            <w:noWrap/>
            <w:vAlign w:val="center"/>
          </w:tcPr>
          <w:p>
            <w:pPr>
              <w:widowControl/>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168</w:t>
            </w:r>
          </w:p>
        </w:tc>
        <w:tc>
          <w:tcPr>
            <w:tcW w:w="636" w:type="dxa"/>
            <w:noWrap/>
            <w:vAlign w:val="center"/>
          </w:tcPr>
          <w:p>
            <w:pPr>
              <w:widowControl/>
              <w:jc w:val="center"/>
              <w:rPr>
                <w:rFonts w:ascii="Times New Roman" w:hAnsi="Times New Roman" w:eastAsia="宋体" w:cs="Times New Roman"/>
                <w:b/>
                <w:kern w:val="0"/>
                <w:sz w:val="18"/>
                <w:szCs w:val="18"/>
              </w:rPr>
            </w:pPr>
            <w:r>
              <w:rPr>
                <w:rFonts w:hint="eastAsia" w:ascii="Times New Roman" w:hAnsi="宋体" w:eastAsia="宋体" w:cs="Times New Roman"/>
                <w:b/>
                <w:kern w:val="0"/>
                <w:sz w:val="18"/>
                <w:szCs w:val="18"/>
              </w:rPr>
              <w:t>56</w:t>
            </w:r>
            <w:r>
              <w:rPr>
                <w:rFonts w:ascii="Times New Roman" w:hAnsi="宋体" w:eastAsia="宋体" w:cs="Times New Roman"/>
                <w:b/>
                <w:kern w:val="0"/>
                <w:sz w:val="18"/>
                <w:szCs w:val="18"/>
              </w:rPr>
              <w:t>　</w:t>
            </w:r>
          </w:p>
        </w:tc>
        <w:tc>
          <w:tcPr>
            <w:tcW w:w="636" w:type="dxa"/>
            <w:noWrap/>
            <w:vAlign w:val="center"/>
          </w:tcPr>
          <w:p>
            <w:pPr>
              <w:widowControl/>
              <w:jc w:val="left"/>
              <w:rPr>
                <w:rFonts w:ascii="宋体" w:hAnsi="Calibri" w:eastAsia="宋体" w:cs="宋体"/>
                <w:kern w:val="0"/>
                <w:szCs w:val="21"/>
              </w:rPr>
            </w:pPr>
          </w:p>
        </w:tc>
        <w:tc>
          <w:tcPr>
            <w:tcW w:w="636" w:type="dxa"/>
            <w:noWrap/>
            <w:vAlign w:val="center"/>
          </w:tcPr>
          <w:p>
            <w:pPr>
              <w:widowControl/>
              <w:jc w:val="left"/>
              <w:rPr>
                <w:rFonts w:ascii="宋体" w:hAnsi="Calibri" w:eastAsia="宋体" w:cs="宋体"/>
                <w:kern w:val="0"/>
                <w:szCs w:val="21"/>
              </w:rPr>
            </w:pPr>
          </w:p>
        </w:tc>
        <w:tc>
          <w:tcPr>
            <w:tcW w:w="741" w:type="dxa"/>
            <w:noWrap/>
            <w:vAlign w:val="center"/>
          </w:tcPr>
          <w:p>
            <w:pPr>
              <w:widowControl/>
              <w:jc w:val="left"/>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restart"/>
            <w:vAlign w:val="center"/>
          </w:tcPr>
          <w:p>
            <w:pPr>
              <w:widowControl/>
              <w:jc w:val="left"/>
              <w:rPr>
                <w:rFonts w:ascii="宋体" w:hAnsi="宋体" w:eastAsia="宋体" w:cs="宋体"/>
                <w:kern w:val="0"/>
                <w:szCs w:val="21"/>
              </w:rPr>
            </w:pPr>
            <w:r>
              <w:rPr>
                <w:rFonts w:hint="eastAsia" w:ascii="宋体" w:hAnsi="宋体" w:eastAsia="宋体" w:cs="宋体"/>
                <w:kern w:val="0"/>
                <w:szCs w:val="21"/>
              </w:rPr>
              <w:t>专</w:t>
            </w:r>
          </w:p>
          <w:p>
            <w:pPr>
              <w:widowControl/>
              <w:jc w:val="left"/>
              <w:rPr>
                <w:rFonts w:ascii="宋体" w:hAnsi="宋体" w:eastAsia="宋体" w:cs="宋体"/>
                <w:kern w:val="0"/>
                <w:szCs w:val="21"/>
              </w:rPr>
            </w:pPr>
            <w:r>
              <w:rPr>
                <w:rFonts w:hint="eastAsia" w:ascii="宋体" w:hAnsi="宋体" w:eastAsia="宋体" w:cs="宋体"/>
                <w:kern w:val="0"/>
                <w:szCs w:val="21"/>
              </w:rPr>
              <w:t>业</w:t>
            </w:r>
          </w:p>
          <w:p>
            <w:pPr>
              <w:widowControl/>
              <w:jc w:val="left"/>
              <w:rPr>
                <w:rFonts w:ascii="宋体" w:hAnsi="宋体" w:eastAsia="宋体" w:cs="宋体"/>
                <w:kern w:val="0"/>
                <w:szCs w:val="21"/>
              </w:rPr>
            </w:pPr>
            <w:r>
              <w:rPr>
                <w:rFonts w:hint="eastAsia" w:ascii="宋体" w:hAnsi="宋体" w:eastAsia="宋体" w:cs="宋体"/>
                <w:kern w:val="0"/>
                <w:szCs w:val="21"/>
              </w:rPr>
              <w:t>核</w:t>
            </w:r>
          </w:p>
          <w:p>
            <w:pPr>
              <w:widowControl/>
              <w:jc w:val="left"/>
              <w:rPr>
                <w:rFonts w:ascii="宋体" w:hAnsi="宋体" w:eastAsia="宋体" w:cs="宋体"/>
                <w:kern w:val="0"/>
                <w:szCs w:val="21"/>
              </w:rPr>
            </w:pPr>
            <w:r>
              <w:rPr>
                <w:rFonts w:hint="eastAsia" w:ascii="宋体" w:hAnsi="宋体" w:eastAsia="宋体" w:cs="宋体"/>
                <w:kern w:val="0"/>
                <w:szCs w:val="21"/>
              </w:rPr>
              <w:t>心</w:t>
            </w:r>
          </w:p>
          <w:p>
            <w:pPr>
              <w:widowControl/>
              <w:jc w:val="left"/>
              <w:rPr>
                <w:rFonts w:ascii="宋体" w:hAnsi="宋体" w:eastAsia="宋体" w:cs="宋体"/>
                <w:kern w:val="0"/>
                <w:szCs w:val="21"/>
              </w:rPr>
            </w:pPr>
            <w:r>
              <w:rPr>
                <w:rFonts w:hint="eastAsia" w:ascii="宋体" w:hAnsi="宋体" w:eastAsia="宋体" w:cs="宋体"/>
                <w:kern w:val="0"/>
                <w:szCs w:val="21"/>
              </w:rPr>
              <w:t>课</w:t>
            </w: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1</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工厂供电</w:t>
            </w:r>
          </w:p>
        </w:tc>
        <w:tc>
          <w:tcPr>
            <w:tcW w:w="507"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56</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hint="eastAsia" w:ascii="Times New Roman" w:hAnsi="宋体" w:eastAsia="宋体" w:cs="Times New Roman"/>
                <w:spacing w:val="-14"/>
                <w:kern w:val="0"/>
                <w:sz w:val="18"/>
                <w:szCs w:val="18"/>
              </w:rPr>
              <w:t>过程考核</w:t>
            </w:r>
          </w:p>
        </w:tc>
        <w:tc>
          <w:tcPr>
            <w:tcW w:w="696" w:type="dxa"/>
            <w:noWrap/>
            <w:vAlign w:val="center"/>
          </w:tcPr>
          <w:p>
            <w:pPr>
              <w:widowControl/>
              <w:jc w:val="left"/>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r>
              <w:rPr>
                <w:rFonts w:ascii="Times New Roman" w:hAnsi="宋体" w:eastAsia="宋体" w:cs="Times New Roman"/>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2</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可编程控制器与应用</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36</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r>
              <w:rPr>
                <w:rFonts w:hint="eastAsia" w:ascii="Times New Roman" w:hAnsi="Times New Roman" w:eastAsia="宋体" w:cs="Times New Roman"/>
                <w:kern w:val="0"/>
                <w:sz w:val="18"/>
                <w:szCs w:val="18"/>
              </w:rPr>
              <w:t>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56</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w:t>
            </w:r>
            <w:r>
              <w:rPr>
                <w:rFonts w:ascii="Times New Roman" w:hAnsi="Times New Roman" w:eastAsia="宋体" w:cs="Times New Roman"/>
                <w:kern w:val="0"/>
                <w:sz w:val="18"/>
                <w:szCs w:val="18"/>
              </w:rPr>
              <w:t>4*4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认证（选考）</w:t>
            </w:r>
          </w:p>
        </w:tc>
        <w:tc>
          <w:tcPr>
            <w:tcW w:w="696" w:type="dxa"/>
            <w:noWrap/>
            <w:vAlign w:val="center"/>
          </w:tcPr>
          <w:p>
            <w:pPr>
              <w:widowControl/>
              <w:jc w:val="left"/>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3</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传感器与检测技术</w:t>
            </w:r>
          </w:p>
        </w:tc>
        <w:tc>
          <w:tcPr>
            <w:tcW w:w="507"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8</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28</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1</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14*2</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left"/>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4</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电工仪表与测量</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56</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56</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14</w:t>
            </w: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hint="eastAsia" w:ascii="Times New Roman" w:hAnsi="宋体" w:eastAsia="宋体" w:cs="Times New Roman"/>
                <w:spacing w:val="-14"/>
                <w:kern w:val="0"/>
                <w:sz w:val="18"/>
                <w:szCs w:val="18"/>
              </w:rPr>
              <w:t>笔试</w:t>
            </w:r>
          </w:p>
        </w:tc>
        <w:tc>
          <w:tcPr>
            <w:tcW w:w="696" w:type="dxa"/>
            <w:noWrap/>
            <w:vAlign w:val="center"/>
          </w:tcPr>
          <w:p>
            <w:pPr>
              <w:widowControl/>
              <w:jc w:val="left"/>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结束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5</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单片机应用技术</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56</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60</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3.5</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*6</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认证（选考）</w:t>
            </w:r>
          </w:p>
        </w:tc>
        <w:tc>
          <w:tcPr>
            <w:tcW w:w="696" w:type="dxa"/>
            <w:noWrap/>
            <w:vAlign w:val="center"/>
          </w:tcPr>
          <w:p>
            <w:pPr>
              <w:widowControl/>
              <w:jc w:val="left"/>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6</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电力电子技术</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50</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*5</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hint="eastAsia" w:ascii="Times New Roman" w:hAnsi="宋体" w:eastAsia="宋体" w:cs="Times New Roman"/>
                <w:spacing w:val="-14"/>
                <w:kern w:val="0"/>
                <w:sz w:val="18"/>
                <w:szCs w:val="18"/>
              </w:rPr>
              <w:t>笔试</w:t>
            </w:r>
          </w:p>
        </w:tc>
        <w:tc>
          <w:tcPr>
            <w:tcW w:w="696" w:type="dxa"/>
            <w:noWrap/>
            <w:vAlign w:val="center"/>
          </w:tcPr>
          <w:p>
            <w:pPr>
              <w:widowControl/>
              <w:jc w:val="left"/>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7</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电子绘图及制版</w:t>
            </w:r>
          </w:p>
        </w:tc>
        <w:tc>
          <w:tcPr>
            <w:tcW w:w="507"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20</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40</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2</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r>
              <w:rPr>
                <w:rFonts w:hint="eastAsia" w:ascii="Times New Roman" w:hAnsi="Times New Roman" w:eastAsia="宋体" w:cs="Times New Roman"/>
                <w:kern w:val="0"/>
                <w:sz w:val="18"/>
                <w:szCs w:val="18"/>
              </w:rPr>
              <w:t>0</w:t>
            </w:r>
            <w:r>
              <w:rPr>
                <w:rFonts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认证（选考）</w:t>
            </w:r>
          </w:p>
        </w:tc>
        <w:tc>
          <w:tcPr>
            <w:tcW w:w="696" w:type="dxa"/>
            <w:noWrap/>
            <w:vAlign w:val="center"/>
          </w:tcPr>
          <w:p>
            <w:pPr>
              <w:widowControl/>
              <w:jc w:val="left"/>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8</w:t>
            </w:r>
          </w:p>
        </w:tc>
        <w:tc>
          <w:tcPr>
            <w:tcW w:w="1798" w:type="dxa"/>
            <w:gridSpan w:val="3"/>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电气</w:t>
            </w:r>
            <w:r>
              <w:rPr>
                <w:rFonts w:ascii="Times New Roman" w:hAnsi="Times New Roman" w:eastAsia="宋体" w:cs="Times New Roman"/>
                <w:kern w:val="0"/>
                <w:sz w:val="18"/>
                <w:szCs w:val="18"/>
              </w:rPr>
              <w:t>CAD</w:t>
            </w:r>
          </w:p>
        </w:tc>
        <w:tc>
          <w:tcPr>
            <w:tcW w:w="507"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36</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56</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2.5</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14*4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jc w:val="left"/>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认证（选考）</w:t>
            </w:r>
          </w:p>
        </w:tc>
        <w:tc>
          <w:tcPr>
            <w:tcW w:w="696"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9</w:t>
            </w:r>
          </w:p>
        </w:tc>
        <w:tc>
          <w:tcPr>
            <w:tcW w:w="1798" w:type="dxa"/>
            <w:gridSpan w:val="3"/>
            <w:vAlign w:val="center"/>
          </w:tcPr>
          <w:p>
            <w:pPr>
              <w:widowControl/>
              <w:jc w:val="left"/>
              <w:rPr>
                <w:rFonts w:ascii="Times New Roman" w:hAnsi="宋体" w:eastAsia="宋体" w:cs="Times New Roman"/>
                <w:kern w:val="0"/>
                <w:sz w:val="18"/>
                <w:szCs w:val="18"/>
              </w:rPr>
            </w:pPr>
            <w:r>
              <w:rPr>
                <w:rFonts w:ascii="Times New Roman" w:hAnsi="宋体" w:eastAsia="宋体" w:cs="Times New Roman"/>
                <w:spacing w:val="-12"/>
                <w:kern w:val="0"/>
                <w:sz w:val="18"/>
                <w:szCs w:val="18"/>
              </w:rPr>
              <w:t>现场总线与组态软件技术</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56</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4</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60</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3.5</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6*10</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left"/>
              <w:rPr>
                <w:rFonts w:ascii="Times New Roman" w:hAnsi="Times New Roman" w:eastAsia="宋体" w:cs="Times New Roman"/>
                <w:kern w:val="0"/>
                <w:sz w:val="18"/>
                <w:szCs w:val="18"/>
              </w:rPr>
            </w:pPr>
            <w:r>
              <w:rPr>
                <w:rFonts w:ascii="Times New Roman" w:hAnsi="宋体" w:eastAsia="宋体" w:cs="Times New Roman"/>
                <w:kern w:val="0"/>
                <w:sz w:val="18"/>
                <w:szCs w:val="18"/>
              </w:rPr>
              <w:t>　</w:t>
            </w:r>
          </w:p>
        </w:tc>
        <w:tc>
          <w:tcPr>
            <w:tcW w:w="1134" w:type="dxa"/>
            <w:noWrap/>
            <w:vAlign w:val="center"/>
          </w:tcPr>
          <w:p>
            <w:pPr>
              <w:widowControl/>
              <w:rPr>
                <w:rFonts w:ascii="Times New Roman" w:hAnsi="Times New Roman" w:eastAsia="宋体" w:cs="Times New Roman"/>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left"/>
              <w:rPr>
                <w:rFonts w:ascii="Times New Roman" w:hAnsi="宋体"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2265" w:type="dxa"/>
            <w:gridSpan w:val="5"/>
            <w:noWrap/>
            <w:vAlign w:val="center"/>
          </w:tcPr>
          <w:p>
            <w:pPr>
              <w:widowControl/>
              <w:jc w:val="center"/>
              <w:rPr>
                <w:rFonts w:ascii="Times New Roman" w:hAnsi="Times New Roman" w:eastAsia="宋体" w:cs="Times New Roman"/>
                <w:b/>
                <w:bCs/>
                <w:kern w:val="0"/>
                <w:sz w:val="18"/>
                <w:szCs w:val="18"/>
              </w:rPr>
            </w:pPr>
            <w:r>
              <w:rPr>
                <w:rFonts w:ascii="Times New Roman" w:hAnsi="宋体" w:eastAsia="宋体" w:cs="Times New Roman"/>
                <w:b/>
                <w:bCs/>
                <w:kern w:val="0"/>
                <w:sz w:val="18"/>
                <w:szCs w:val="18"/>
              </w:rPr>
              <w:t>小计</w:t>
            </w:r>
          </w:p>
        </w:tc>
        <w:tc>
          <w:tcPr>
            <w:tcW w:w="507"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352</w:t>
            </w:r>
          </w:p>
        </w:tc>
        <w:tc>
          <w:tcPr>
            <w:tcW w:w="561" w:type="dxa"/>
            <w:gridSpan w:val="2"/>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110</w:t>
            </w:r>
          </w:p>
        </w:tc>
        <w:tc>
          <w:tcPr>
            <w:tcW w:w="561"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46</w:t>
            </w:r>
            <w:r>
              <w:rPr>
                <w:rFonts w:ascii="Times New Roman" w:hAnsi="Times New Roman" w:eastAsia="宋体" w:cs="Times New Roman"/>
                <w:b/>
                <w:bCs/>
                <w:kern w:val="0"/>
                <w:sz w:val="18"/>
                <w:szCs w:val="18"/>
              </w:rPr>
              <w:t>2</w:t>
            </w:r>
          </w:p>
        </w:tc>
        <w:tc>
          <w:tcPr>
            <w:tcW w:w="640" w:type="dxa"/>
            <w:vAlign w:val="center"/>
          </w:tcPr>
          <w:p>
            <w:pPr>
              <w:widowControl/>
              <w:jc w:val="center"/>
              <w:rPr>
                <w:rFonts w:ascii="Times New Roman" w:hAnsi="宋体" w:eastAsia="宋体" w:cs="Times New Roman"/>
                <w:b/>
                <w:bCs/>
                <w:kern w:val="0"/>
                <w:sz w:val="18"/>
                <w:szCs w:val="18"/>
              </w:rPr>
            </w:pPr>
            <w:r>
              <w:rPr>
                <w:rFonts w:hint="eastAsia" w:ascii="Times New Roman" w:hAnsi="宋体" w:eastAsia="宋体" w:cs="Times New Roman"/>
                <w:b/>
                <w:bCs/>
                <w:kern w:val="0"/>
                <w:sz w:val="18"/>
                <w:szCs w:val="18"/>
              </w:rPr>
              <w:t>24.5</w:t>
            </w:r>
          </w:p>
        </w:tc>
        <w:tc>
          <w:tcPr>
            <w:tcW w:w="636"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0</w:t>
            </w:r>
          </w:p>
        </w:tc>
        <w:tc>
          <w:tcPr>
            <w:tcW w:w="636"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84</w:t>
            </w:r>
          </w:p>
        </w:tc>
        <w:tc>
          <w:tcPr>
            <w:tcW w:w="636"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168</w:t>
            </w:r>
          </w:p>
        </w:tc>
        <w:tc>
          <w:tcPr>
            <w:tcW w:w="636"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210</w:t>
            </w:r>
          </w:p>
        </w:tc>
        <w:tc>
          <w:tcPr>
            <w:tcW w:w="636" w:type="dxa"/>
            <w:noWrap/>
            <w:vAlign w:val="center"/>
          </w:tcPr>
          <w:p>
            <w:pPr>
              <w:widowControl/>
              <w:jc w:val="left"/>
              <w:rPr>
                <w:rFonts w:ascii="宋体" w:hAnsi="Calibri" w:eastAsia="宋体" w:cs="宋体"/>
                <w:kern w:val="0"/>
                <w:szCs w:val="21"/>
              </w:rPr>
            </w:pPr>
          </w:p>
        </w:tc>
        <w:tc>
          <w:tcPr>
            <w:tcW w:w="741" w:type="dxa"/>
            <w:noWrap/>
            <w:vAlign w:val="center"/>
          </w:tcPr>
          <w:p>
            <w:pPr>
              <w:widowControl/>
              <w:jc w:val="left"/>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426" w:type="dxa"/>
            <w:vMerge w:val="continue"/>
            <w:vAlign w:val="center"/>
          </w:tcPr>
          <w:p>
            <w:pPr>
              <w:widowControl/>
              <w:jc w:val="center"/>
              <w:rPr>
                <w:rFonts w:ascii="宋体" w:hAnsi="Calibri" w:eastAsia="宋体" w:cs="宋体"/>
                <w:kern w:val="0"/>
                <w:szCs w:val="21"/>
              </w:rPr>
            </w:pPr>
          </w:p>
        </w:tc>
        <w:tc>
          <w:tcPr>
            <w:tcW w:w="426" w:type="dxa"/>
            <w:gridSpan w:val="2"/>
            <w:vMerge w:val="restart"/>
            <w:vAlign w:val="center"/>
          </w:tcPr>
          <w:p>
            <w:pPr>
              <w:widowControl/>
              <w:jc w:val="center"/>
              <w:rPr>
                <w:rFonts w:ascii="宋体" w:hAnsi="Calibri" w:eastAsia="宋体" w:cs="宋体"/>
                <w:kern w:val="0"/>
                <w:szCs w:val="21"/>
              </w:rPr>
            </w:pPr>
            <w:r>
              <w:rPr>
                <w:rFonts w:hint="eastAsia" w:ascii="宋体" w:hAnsi="宋体" w:eastAsia="宋体" w:cs="宋体"/>
                <w:kern w:val="0"/>
                <w:szCs w:val="21"/>
              </w:rPr>
              <w:t>职业技能训练</w:t>
            </w: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1</w:t>
            </w:r>
          </w:p>
        </w:tc>
        <w:tc>
          <w:tcPr>
            <w:tcW w:w="1798" w:type="dxa"/>
            <w:gridSpan w:val="3"/>
            <w:vAlign w:val="center"/>
          </w:tcPr>
          <w:p>
            <w:pPr>
              <w:widowControl/>
              <w:adjustRightInd w:val="0"/>
              <w:snapToGrid w:val="0"/>
              <w:rPr>
                <w:rFonts w:cs="Times New Roman" w:asciiTheme="minorEastAsia" w:hAnsiTheme="minorEastAsia"/>
                <w:spacing w:val="-16"/>
                <w:kern w:val="0"/>
                <w:sz w:val="18"/>
                <w:szCs w:val="18"/>
              </w:rPr>
            </w:pPr>
            <w:r>
              <w:rPr>
                <w:rFonts w:hint="eastAsia" w:cs="Times New Roman" w:asciiTheme="minorEastAsia" w:hAnsiTheme="minorEastAsia"/>
                <w:spacing w:val="-16"/>
                <w:sz w:val="18"/>
                <w:szCs w:val="18"/>
              </w:rPr>
              <w:t>电工电子基本技能训练</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96</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96</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p>
        </w:tc>
        <w:tc>
          <w:tcPr>
            <w:tcW w:w="1134" w:type="dxa"/>
            <w:noWrap/>
            <w:vAlign w:val="center"/>
          </w:tcPr>
          <w:p>
            <w:pPr>
              <w:widowControl/>
              <w:jc w:val="center"/>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7"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2</w:t>
            </w:r>
          </w:p>
        </w:tc>
        <w:tc>
          <w:tcPr>
            <w:tcW w:w="1798" w:type="dxa"/>
            <w:gridSpan w:val="3"/>
            <w:vAlign w:val="center"/>
          </w:tcPr>
          <w:p>
            <w:pPr>
              <w:widowControl/>
              <w:adjustRightInd w:val="0"/>
              <w:snapToGrid w:val="0"/>
              <w:rPr>
                <w:rFonts w:cs="Times New Roman" w:asciiTheme="minorEastAsia" w:hAnsiTheme="minorEastAsia"/>
                <w:spacing w:val="-16"/>
                <w:w w:val="90"/>
                <w:kern w:val="0"/>
                <w:sz w:val="18"/>
                <w:szCs w:val="18"/>
              </w:rPr>
            </w:pPr>
            <w:r>
              <w:rPr>
                <w:rFonts w:cs="Times New Roman" w:asciiTheme="minorEastAsia" w:hAnsiTheme="minorEastAsia"/>
                <w:spacing w:val="-16"/>
                <w:w w:val="90"/>
                <w:kern w:val="0"/>
                <w:sz w:val="18"/>
                <w:szCs w:val="18"/>
              </w:rPr>
              <w:t>电气控制线路安装维修实训</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96</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96</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r>
              <w:rPr>
                <w:rFonts w:hint="eastAsia" w:ascii="Times New Roman" w:hAnsi="Times New Roman" w:eastAsia="宋体" w:cs="Times New Roman"/>
                <w:kern w:val="0"/>
                <w:sz w:val="18"/>
                <w:szCs w:val="18"/>
              </w:rPr>
              <w:t>2</w:t>
            </w:r>
            <w:r>
              <w:rPr>
                <w:rFonts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p>
        </w:tc>
        <w:tc>
          <w:tcPr>
            <w:tcW w:w="1134" w:type="dxa"/>
            <w:noWrap/>
            <w:vAlign w:val="center"/>
          </w:tcPr>
          <w:p>
            <w:pPr>
              <w:widowControl/>
              <w:jc w:val="center"/>
              <w:rPr>
                <w:rFonts w:ascii="Times New Roman" w:hAnsi="Times New Roman" w:eastAsia="宋体" w:cs="Times New Roman"/>
                <w:spacing w:val="-14"/>
                <w:kern w:val="0"/>
                <w:sz w:val="18"/>
                <w:szCs w:val="18"/>
              </w:rPr>
            </w:pPr>
            <w:r>
              <w:rPr>
                <w:rFonts w:ascii="Times New Roman" w:hAnsi="宋体" w:eastAsia="宋体" w:cs="Times New Roman"/>
                <w:spacing w:val="-14"/>
                <w:kern w:val="0"/>
                <w:sz w:val="18"/>
                <w:szCs w:val="18"/>
              </w:rPr>
              <w:t>认证（选考）</w:t>
            </w:r>
          </w:p>
        </w:tc>
        <w:tc>
          <w:tcPr>
            <w:tcW w:w="696"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7"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3</w:t>
            </w:r>
          </w:p>
        </w:tc>
        <w:tc>
          <w:tcPr>
            <w:tcW w:w="1798" w:type="dxa"/>
            <w:gridSpan w:val="3"/>
            <w:vAlign w:val="center"/>
          </w:tcPr>
          <w:p>
            <w:pPr>
              <w:widowControl/>
              <w:adjustRightInd w:val="0"/>
              <w:snapToGrid w:val="0"/>
              <w:rPr>
                <w:rFonts w:cs="Times New Roman" w:asciiTheme="minorEastAsia" w:hAnsiTheme="minorEastAsia"/>
                <w:spacing w:val="-14"/>
                <w:kern w:val="0"/>
                <w:sz w:val="18"/>
                <w:szCs w:val="18"/>
              </w:rPr>
            </w:pPr>
            <w:r>
              <w:rPr>
                <w:rFonts w:cs="Times New Roman" w:asciiTheme="minorEastAsia" w:hAnsiTheme="minorEastAsia"/>
                <w:spacing w:val="-14"/>
                <w:kern w:val="0"/>
                <w:sz w:val="18"/>
                <w:szCs w:val="18"/>
              </w:rPr>
              <w:t>工厂供电课程设计</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2</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w:t>
            </w:r>
            <w:r>
              <w:rPr>
                <w:rFonts w:hint="eastAsia"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p>
        </w:tc>
        <w:tc>
          <w:tcPr>
            <w:tcW w:w="1134"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hint="eastAsia" w:ascii="宋体" w:hAnsi="Calibri" w:eastAsia="宋体" w:cs="宋体"/>
                <w:kern w:val="0"/>
                <w:szCs w:val="21"/>
              </w:rPr>
              <w:t>4</w:t>
            </w:r>
          </w:p>
        </w:tc>
        <w:tc>
          <w:tcPr>
            <w:tcW w:w="1798" w:type="dxa"/>
            <w:gridSpan w:val="3"/>
            <w:vAlign w:val="center"/>
          </w:tcPr>
          <w:p>
            <w:pPr>
              <w:widowControl/>
              <w:adjustRightInd w:val="0"/>
              <w:snapToGrid w:val="0"/>
              <w:rPr>
                <w:rFonts w:cs="Times New Roman" w:asciiTheme="minorEastAsia" w:hAnsiTheme="minorEastAsia"/>
                <w:snapToGrid w:val="0"/>
                <w:spacing w:val="-16"/>
                <w:w w:val="90"/>
                <w:kern w:val="0"/>
                <w:sz w:val="18"/>
                <w:szCs w:val="18"/>
              </w:rPr>
            </w:pPr>
            <w:r>
              <w:rPr>
                <w:rFonts w:hint="eastAsia" w:cs="Times New Roman" w:asciiTheme="minorEastAsia" w:hAnsiTheme="minorEastAsia"/>
                <w:snapToGrid w:val="0"/>
                <w:spacing w:val="-16"/>
                <w:w w:val="90"/>
                <w:kern w:val="0"/>
                <w:sz w:val="18"/>
                <w:szCs w:val="18"/>
              </w:rPr>
              <w:t>PLC</w:t>
            </w:r>
            <w:r>
              <w:rPr>
                <w:rFonts w:cs="Times New Roman" w:asciiTheme="minorEastAsia" w:hAnsiTheme="minorEastAsia"/>
                <w:snapToGrid w:val="0"/>
                <w:spacing w:val="-16"/>
                <w:w w:val="90"/>
                <w:kern w:val="0"/>
                <w:sz w:val="18"/>
                <w:szCs w:val="18"/>
              </w:rPr>
              <w:t>控制</w:t>
            </w:r>
            <w:r>
              <w:rPr>
                <w:rFonts w:hint="eastAsia" w:cs="Times New Roman" w:asciiTheme="minorEastAsia" w:hAnsiTheme="minorEastAsia"/>
                <w:snapToGrid w:val="0"/>
                <w:spacing w:val="-16"/>
                <w:w w:val="90"/>
                <w:kern w:val="0"/>
                <w:sz w:val="18"/>
                <w:szCs w:val="18"/>
              </w:rPr>
              <w:t>技术</w:t>
            </w:r>
            <w:r>
              <w:rPr>
                <w:rFonts w:cs="Times New Roman" w:asciiTheme="minorEastAsia" w:hAnsiTheme="minorEastAsia"/>
                <w:snapToGrid w:val="0"/>
                <w:spacing w:val="-16"/>
                <w:w w:val="90"/>
                <w:kern w:val="0"/>
                <w:sz w:val="18"/>
                <w:szCs w:val="18"/>
              </w:rPr>
              <w:t>与应用课程设计</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2</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w:t>
            </w:r>
            <w:r>
              <w:rPr>
                <w:rFonts w:hint="eastAsia"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p>
        </w:tc>
        <w:tc>
          <w:tcPr>
            <w:tcW w:w="1134"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5</w:t>
            </w:r>
          </w:p>
        </w:tc>
        <w:tc>
          <w:tcPr>
            <w:tcW w:w="1798" w:type="dxa"/>
            <w:gridSpan w:val="3"/>
            <w:vAlign w:val="center"/>
          </w:tcPr>
          <w:p>
            <w:pPr>
              <w:widowControl/>
              <w:adjustRightInd w:val="0"/>
              <w:snapToGrid w:val="0"/>
              <w:rPr>
                <w:rFonts w:cs="Times New Roman" w:asciiTheme="minorEastAsia" w:hAnsiTheme="minorEastAsia"/>
                <w:spacing w:val="-14"/>
                <w:kern w:val="0"/>
                <w:sz w:val="18"/>
                <w:szCs w:val="18"/>
              </w:rPr>
            </w:pPr>
            <w:r>
              <w:rPr>
                <w:rFonts w:cs="Times New Roman" w:asciiTheme="minorEastAsia" w:hAnsiTheme="minorEastAsia"/>
                <w:spacing w:val="-14"/>
                <w:kern w:val="0"/>
                <w:sz w:val="18"/>
                <w:szCs w:val="18"/>
              </w:rPr>
              <w:t>单片机应用技术课程设计</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2</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w:t>
            </w:r>
            <w:r>
              <w:rPr>
                <w:rFonts w:hint="eastAsia"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p>
        </w:tc>
        <w:tc>
          <w:tcPr>
            <w:tcW w:w="1134"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6</w:t>
            </w:r>
          </w:p>
        </w:tc>
        <w:tc>
          <w:tcPr>
            <w:tcW w:w="1798" w:type="dxa"/>
            <w:gridSpan w:val="3"/>
            <w:vAlign w:val="center"/>
          </w:tcPr>
          <w:p>
            <w:pPr>
              <w:widowControl/>
              <w:adjustRightInd w:val="0"/>
              <w:snapToGrid w:val="0"/>
              <w:rPr>
                <w:rFonts w:cs="Times New Roman" w:asciiTheme="minorEastAsia" w:hAnsiTheme="minorEastAsia"/>
                <w:kern w:val="0"/>
                <w:sz w:val="18"/>
                <w:szCs w:val="18"/>
              </w:rPr>
            </w:pPr>
            <w:r>
              <w:rPr>
                <w:rFonts w:cs="Times New Roman" w:asciiTheme="minorEastAsia" w:hAnsiTheme="minorEastAsia"/>
                <w:kern w:val="0"/>
                <w:sz w:val="18"/>
                <w:szCs w:val="18"/>
              </w:rPr>
              <w:t>新技术应用</w:t>
            </w:r>
            <w:r>
              <w:rPr>
                <w:rFonts w:hint="eastAsia" w:cs="Times New Roman" w:asciiTheme="minorEastAsia" w:hAnsiTheme="minorEastAsia"/>
                <w:kern w:val="0"/>
                <w:sz w:val="18"/>
                <w:szCs w:val="18"/>
              </w:rPr>
              <w:t>综合实训</w:t>
            </w:r>
          </w:p>
        </w:tc>
        <w:tc>
          <w:tcPr>
            <w:tcW w:w="507"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0</w:t>
            </w:r>
          </w:p>
        </w:tc>
        <w:tc>
          <w:tcPr>
            <w:tcW w:w="561" w:type="dxa"/>
            <w:gridSpan w:val="2"/>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561"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48</w:t>
            </w:r>
          </w:p>
        </w:tc>
        <w:tc>
          <w:tcPr>
            <w:tcW w:w="640" w:type="dxa"/>
            <w:vAlign w:val="center"/>
          </w:tcPr>
          <w:p>
            <w:pPr>
              <w:widowControl/>
              <w:jc w:val="center"/>
              <w:rPr>
                <w:rFonts w:ascii="Times New Roman" w:hAnsi="宋体" w:eastAsia="宋体" w:cs="Times New Roman"/>
                <w:kern w:val="0"/>
                <w:sz w:val="18"/>
                <w:szCs w:val="18"/>
              </w:rPr>
            </w:pPr>
            <w:r>
              <w:rPr>
                <w:rFonts w:hint="eastAsia" w:ascii="Times New Roman" w:hAnsi="宋体" w:eastAsia="宋体" w:cs="Times New Roman"/>
                <w:kern w:val="0"/>
                <w:sz w:val="18"/>
                <w:szCs w:val="18"/>
              </w:rPr>
              <w:t>2</w:t>
            </w: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p>
        </w:tc>
        <w:tc>
          <w:tcPr>
            <w:tcW w:w="636" w:type="dxa"/>
            <w:noWrap/>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2*2</w:t>
            </w:r>
            <w:r>
              <w:rPr>
                <w:rFonts w:hint="eastAsia" w:ascii="Times New Roman" w:hAnsi="Times New Roman" w:eastAsia="宋体" w:cs="Times New Roman"/>
                <w:kern w:val="0"/>
                <w:sz w:val="18"/>
                <w:szCs w:val="18"/>
              </w:rPr>
              <w:t>4</w:t>
            </w:r>
          </w:p>
        </w:tc>
        <w:tc>
          <w:tcPr>
            <w:tcW w:w="636" w:type="dxa"/>
            <w:noWrap/>
            <w:vAlign w:val="center"/>
          </w:tcPr>
          <w:p>
            <w:pPr>
              <w:widowControl/>
              <w:jc w:val="center"/>
              <w:rPr>
                <w:rFonts w:ascii="Times New Roman" w:hAnsi="Times New Roman" w:eastAsia="宋体" w:cs="Times New Roman"/>
                <w:kern w:val="0"/>
                <w:sz w:val="18"/>
                <w:szCs w:val="18"/>
              </w:rPr>
            </w:pPr>
          </w:p>
        </w:tc>
        <w:tc>
          <w:tcPr>
            <w:tcW w:w="741" w:type="dxa"/>
            <w:noWrap/>
            <w:vAlign w:val="center"/>
          </w:tcPr>
          <w:p>
            <w:pPr>
              <w:widowControl/>
              <w:jc w:val="center"/>
              <w:rPr>
                <w:rFonts w:ascii="Times New Roman" w:hAnsi="Times New Roman" w:eastAsia="宋体" w:cs="Times New Roman"/>
                <w:kern w:val="0"/>
                <w:sz w:val="18"/>
                <w:szCs w:val="18"/>
              </w:rPr>
            </w:pPr>
          </w:p>
        </w:tc>
        <w:tc>
          <w:tcPr>
            <w:tcW w:w="1134" w:type="dxa"/>
            <w:noWrap/>
            <w:vAlign w:val="center"/>
          </w:tcPr>
          <w:p>
            <w:pPr>
              <w:widowControl/>
              <w:jc w:val="center"/>
              <w:rPr>
                <w:rFonts w:ascii="Times New Roman" w:hAnsi="Times New Roman" w:eastAsia="宋体" w:cs="Times New Roman"/>
                <w:kern w:val="0"/>
                <w:sz w:val="18"/>
                <w:szCs w:val="18"/>
              </w:rPr>
            </w:pPr>
            <w:r>
              <w:rPr>
                <w:rFonts w:ascii="Times New Roman" w:hAnsi="宋体" w:eastAsia="宋体" w:cs="Times New Roman"/>
                <w:spacing w:val="-14"/>
                <w:kern w:val="0"/>
                <w:sz w:val="18"/>
                <w:szCs w:val="18"/>
              </w:rPr>
              <w:t>项目过程考核</w:t>
            </w:r>
          </w:p>
        </w:tc>
        <w:tc>
          <w:tcPr>
            <w:tcW w:w="696" w:type="dxa"/>
            <w:noWrap/>
            <w:vAlign w:val="center"/>
          </w:tcPr>
          <w:p>
            <w:pPr>
              <w:widowControl/>
              <w:jc w:val="center"/>
              <w:rPr>
                <w:rFonts w:ascii="Times New Roman" w:hAnsi="Times New Roman" w:eastAsia="宋体" w:cs="Times New Roman"/>
                <w:kern w:val="0"/>
                <w:sz w:val="18"/>
                <w:szCs w:val="18"/>
              </w:rPr>
            </w:pPr>
            <w:r>
              <w:rPr>
                <w:rFonts w:hint="eastAsia" w:ascii="Times New Roman" w:hAnsi="宋体" w:eastAsia="宋体" w:cs="Times New Roman"/>
                <w:kern w:val="0"/>
                <w:sz w:val="18"/>
                <w:szCs w:val="18"/>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2265" w:type="dxa"/>
            <w:gridSpan w:val="5"/>
            <w:noWrap/>
            <w:vAlign w:val="center"/>
          </w:tcPr>
          <w:p>
            <w:pPr>
              <w:widowControl/>
              <w:jc w:val="center"/>
              <w:rPr>
                <w:rFonts w:ascii="Times New Roman" w:hAnsi="Times New Roman" w:eastAsia="宋体" w:cs="Times New Roman"/>
                <w:b/>
                <w:bCs/>
                <w:kern w:val="0"/>
                <w:sz w:val="18"/>
                <w:szCs w:val="18"/>
              </w:rPr>
            </w:pPr>
            <w:r>
              <w:rPr>
                <w:rFonts w:ascii="Times New Roman" w:hAnsi="宋体" w:eastAsia="宋体" w:cs="Times New Roman"/>
                <w:b/>
                <w:bCs/>
                <w:kern w:val="0"/>
                <w:sz w:val="18"/>
                <w:szCs w:val="18"/>
              </w:rPr>
              <w:t>小计</w:t>
            </w:r>
          </w:p>
        </w:tc>
        <w:tc>
          <w:tcPr>
            <w:tcW w:w="507" w:type="dxa"/>
            <w:noWrap/>
            <w:vAlign w:val="center"/>
          </w:tcPr>
          <w:p>
            <w:pPr>
              <w:widowControl/>
              <w:jc w:val="center"/>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0</w:t>
            </w:r>
          </w:p>
        </w:tc>
        <w:tc>
          <w:tcPr>
            <w:tcW w:w="561" w:type="dxa"/>
            <w:gridSpan w:val="2"/>
            <w:noWrap/>
            <w:vAlign w:val="center"/>
          </w:tcPr>
          <w:p>
            <w:pPr>
              <w:widowControl/>
              <w:rPr>
                <w:rFonts w:ascii="Times New Roman" w:hAnsi="Times New Roman" w:eastAsia="宋体" w:cs="Times New Roman"/>
                <w:b/>
                <w:bCs/>
                <w:kern w:val="0"/>
                <w:sz w:val="18"/>
                <w:szCs w:val="18"/>
              </w:rPr>
            </w:pPr>
            <w:r>
              <w:rPr>
                <w:rFonts w:hint="eastAsia" w:ascii="Times New Roman" w:hAnsi="宋体" w:eastAsia="宋体" w:cs="Times New Roman"/>
                <w:b/>
                <w:bCs/>
                <w:kern w:val="0"/>
                <w:sz w:val="18"/>
                <w:szCs w:val="18"/>
              </w:rPr>
              <w:t>384</w:t>
            </w:r>
            <w:r>
              <w:rPr>
                <w:rFonts w:ascii="Times New Roman" w:hAnsi="宋体" w:eastAsia="宋体" w:cs="Times New Roman"/>
                <w:b/>
                <w:bCs/>
                <w:kern w:val="0"/>
                <w:sz w:val="18"/>
                <w:szCs w:val="18"/>
              </w:rPr>
              <w:t>　</w:t>
            </w:r>
          </w:p>
        </w:tc>
        <w:tc>
          <w:tcPr>
            <w:tcW w:w="561" w:type="dxa"/>
            <w:noWrap/>
            <w:vAlign w:val="center"/>
          </w:tcPr>
          <w:p>
            <w:pPr>
              <w:widowControl/>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384</w:t>
            </w:r>
          </w:p>
        </w:tc>
        <w:tc>
          <w:tcPr>
            <w:tcW w:w="640" w:type="dxa"/>
          </w:tcPr>
          <w:p>
            <w:pPr>
              <w:widowControl/>
              <w:jc w:val="center"/>
              <w:rPr>
                <w:rFonts w:ascii="Times New Roman" w:hAnsi="宋体" w:eastAsia="宋体" w:cs="Times New Roman"/>
                <w:b/>
                <w:kern w:val="0"/>
                <w:sz w:val="18"/>
                <w:szCs w:val="18"/>
              </w:rPr>
            </w:pPr>
            <w:r>
              <w:rPr>
                <w:rFonts w:hint="eastAsia" w:ascii="Times New Roman" w:hAnsi="宋体" w:eastAsia="宋体" w:cs="Times New Roman"/>
                <w:b/>
                <w:kern w:val="0"/>
                <w:sz w:val="18"/>
                <w:szCs w:val="18"/>
              </w:rPr>
              <w:t>16</w:t>
            </w:r>
          </w:p>
        </w:tc>
        <w:tc>
          <w:tcPr>
            <w:tcW w:w="636" w:type="dxa"/>
            <w:noWrap/>
            <w:vAlign w:val="center"/>
          </w:tcPr>
          <w:p>
            <w:pPr>
              <w:widowControl/>
              <w:jc w:val="center"/>
              <w:rPr>
                <w:rFonts w:ascii="Times New Roman" w:hAnsi="Times New Roman" w:eastAsia="宋体" w:cs="Times New Roman"/>
                <w:b/>
                <w:kern w:val="0"/>
                <w:sz w:val="18"/>
                <w:szCs w:val="18"/>
              </w:rPr>
            </w:pPr>
            <w:r>
              <w:rPr>
                <w:rFonts w:hint="eastAsia" w:ascii="Times New Roman" w:hAnsi="宋体" w:eastAsia="宋体" w:cs="Times New Roman"/>
                <w:b/>
                <w:kern w:val="0"/>
                <w:sz w:val="18"/>
                <w:szCs w:val="18"/>
              </w:rPr>
              <w:t>0</w:t>
            </w:r>
          </w:p>
        </w:tc>
        <w:tc>
          <w:tcPr>
            <w:tcW w:w="636" w:type="dxa"/>
            <w:noWrap/>
            <w:vAlign w:val="center"/>
          </w:tcPr>
          <w:p>
            <w:pPr>
              <w:widowControl/>
              <w:rPr>
                <w:rFonts w:ascii="Times New Roman" w:hAnsi="Times New Roman" w:eastAsia="宋体" w:cs="Times New Roman"/>
                <w:b/>
                <w:kern w:val="0"/>
                <w:sz w:val="18"/>
                <w:szCs w:val="18"/>
              </w:rPr>
            </w:pPr>
            <w:r>
              <w:rPr>
                <w:rFonts w:hint="eastAsia" w:ascii="Times New Roman" w:hAnsi="宋体" w:eastAsia="宋体" w:cs="Times New Roman"/>
                <w:b/>
                <w:kern w:val="0"/>
                <w:sz w:val="18"/>
                <w:szCs w:val="18"/>
              </w:rPr>
              <w:t>96</w:t>
            </w:r>
            <w:r>
              <w:rPr>
                <w:rFonts w:ascii="Times New Roman" w:hAnsi="宋体" w:eastAsia="宋体" w:cs="Times New Roman"/>
                <w:b/>
                <w:kern w:val="0"/>
                <w:sz w:val="18"/>
                <w:szCs w:val="18"/>
              </w:rPr>
              <w:t>　</w:t>
            </w:r>
          </w:p>
        </w:tc>
        <w:tc>
          <w:tcPr>
            <w:tcW w:w="636" w:type="dxa"/>
            <w:noWrap/>
            <w:vAlign w:val="center"/>
          </w:tcPr>
          <w:p>
            <w:pPr>
              <w:widowControl/>
              <w:jc w:val="center"/>
              <w:rPr>
                <w:rFonts w:ascii="Times New Roman" w:hAnsi="Times New Roman" w:eastAsia="宋体" w:cs="Times New Roman"/>
                <w:b/>
                <w:kern w:val="0"/>
                <w:sz w:val="18"/>
                <w:szCs w:val="18"/>
              </w:rPr>
            </w:pPr>
            <w:r>
              <w:rPr>
                <w:rFonts w:hint="eastAsia" w:ascii="Times New Roman" w:hAnsi="宋体" w:eastAsia="宋体" w:cs="Times New Roman"/>
                <w:b/>
                <w:kern w:val="0"/>
                <w:sz w:val="18"/>
                <w:szCs w:val="18"/>
              </w:rPr>
              <w:t>96</w:t>
            </w:r>
            <w:r>
              <w:rPr>
                <w:rFonts w:ascii="Times New Roman" w:hAnsi="宋体" w:eastAsia="宋体" w:cs="Times New Roman"/>
                <w:b/>
                <w:kern w:val="0"/>
                <w:sz w:val="18"/>
                <w:szCs w:val="18"/>
              </w:rPr>
              <w:t>　</w:t>
            </w:r>
          </w:p>
        </w:tc>
        <w:tc>
          <w:tcPr>
            <w:tcW w:w="636" w:type="dxa"/>
            <w:noWrap/>
            <w:vAlign w:val="center"/>
          </w:tcPr>
          <w:p>
            <w:pPr>
              <w:widowControl/>
              <w:jc w:val="center"/>
              <w:rPr>
                <w:rFonts w:ascii="Times New Roman" w:hAnsi="Times New Roman" w:eastAsia="宋体" w:cs="Times New Roman"/>
                <w:b/>
                <w:kern w:val="0"/>
                <w:sz w:val="18"/>
                <w:szCs w:val="18"/>
              </w:rPr>
            </w:pPr>
            <w:r>
              <w:rPr>
                <w:rFonts w:hint="eastAsia" w:ascii="Times New Roman" w:hAnsi="宋体" w:eastAsia="宋体" w:cs="Times New Roman"/>
                <w:b/>
                <w:kern w:val="0"/>
                <w:sz w:val="18"/>
                <w:szCs w:val="18"/>
              </w:rPr>
              <w:t>192</w:t>
            </w:r>
            <w:r>
              <w:rPr>
                <w:rFonts w:ascii="Times New Roman" w:hAnsi="宋体" w:eastAsia="宋体" w:cs="Times New Roman"/>
                <w:b/>
                <w:kern w:val="0"/>
                <w:sz w:val="18"/>
                <w:szCs w:val="18"/>
              </w:rPr>
              <w:t>　</w:t>
            </w:r>
          </w:p>
        </w:tc>
        <w:tc>
          <w:tcPr>
            <w:tcW w:w="636" w:type="dxa"/>
            <w:noWrap/>
            <w:vAlign w:val="center"/>
          </w:tcPr>
          <w:p>
            <w:pPr>
              <w:widowControl/>
              <w:jc w:val="center"/>
              <w:rPr>
                <w:rFonts w:ascii="Times New Roman" w:hAnsi="Times New Roman" w:eastAsia="宋体" w:cs="Times New Roman"/>
                <w:b/>
                <w:bCs/>
                <w:kern w:val="0"/>
                <w:sz w:val="18"/>
                <w:szCs w:val="18"/>
              </w:rPr>
            </w:pPr>
            <w:r>
              <w:rPr>
                <w:rFonts w:ascii="Times New Roman" w:hAnsi="宋体" w:eastAsia="宋体" w:cs="Times New Roman"/>
                <w:b/>
                <w:bCs/>
                <w:kern w:val="0"/>
                <w:sz w:val="18"/>
                <w:szCs w:val="18"/>
              </w:rPr>
              <w:t>　</w:t>
            </w:r>
          </w:p>
        </w:tc>
        <w:tc>
          <w:tcPr>
            <w:tcW w:w="741" w:type="dxa"/>
            <w:noWrap/>
            <w:vAlign w:val="center"/>
          </w:tcPr>
          <w:p>
            <w:pPr>
              <w:widowControl/>
              <w:jc w:val="center"/>
              <w:rPr>
                <w:rFonts w:ascii="宋体" w:hAnsi="Calibri" w:eastAsia="宋体" w:cs="宋体"/>
                <w:kern w:val="0"/>
                <w:szCs w:val="21"/>
              </w:rPr>
            </w:pPr>
          </w:p>
        </w:tc>
        <w:tc>
          <w:tcPr>
            <w:tcW w:w="1134" w:type="dxa"/>
            <w:noWrap/>
            <w:vAlign w:val="center"/>
          </w:tcPr>
          <w:p>
            <w:pPr>
              <w:widowControl/>
              <w:jc w:val="left"/>
              <w:rPr>
                <w:rFonts w:ascii="宋体" w:hAnsi="Calibri" w:eastAsia="宋体" w:cs="宋体"/>
                <w:kern w:val="0"/>
                <w:szCs w:val="21"/>
              </w:rPr>
            </w:pPr>
          </w:p>
        </w:tc>
        <w:tc>
          <w:tcPr>
            <w:tcW w:w="696" w:type="dxa"/>
            <w:noWrap/>
            <w:vAlign w:val="center"/>
          </w:tcPr>
          <w:p>
            <w:pPr>
              <w:widowControl/>
              <w:jc w:val="left"/>
              <w:rPr>
                <w:rFonts w:ascii="宋体" w:hAnsi="Calibri"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1" w:hRule="atLeast"/>
          <w:jc w:val="center"/>
        </w:trPr>
        <w:tc>
          <w:tcPr>
            <w:tcW w:w="426" w:type="dxa"/>
            <w:vMerge w:val="continue"/>
            <w:noWrap/>
            <w:vAlign w:val="center"/>
          </w:tcPr>
          <w:p>
            <w:pPr>
              <w:widowControl/>
              <w:jc w:val="center"/>
              <w:rPr>
                <w:rFonts w:ascii="宋体" w:hAnsi="Calibri" w:eastAsia="宋体" w:cs="宋体"/>
                <w:kern w:val="0"/>
                <w:szCs w:val="21"/>
              </w:rPr>
            </w:pPr>
          </w:p>
        </w:tc>
        <w:tc>
          <w:tcPr>
            <w:tcW w:w="426" w:type="dxa"/>
            <w:gridSpan w:val="2"/>
            <w:vMerge w:val="restart"/>
            <w:vAlign w:val="center"/>
          </w:tcPr>
          <w:p>
            <w:pPr>
              <w:widowControl/>
              <w:jc w:val="center"/>
              <w:rPr>
                <w:rFonts w:ascii="宋体" w:hAnsi="Calibri" w:eastAsia="宋体" w:cs="宋体"/>
                <w:kern w:val="0"/>
                <w:szCs w:val="21"/>
              </w:rPr>
            </w:pPr>
            <w:r>
              <w:rPr>
                <w:rFonts w:hint="eastAsia" w:ascii="宋体" w:hAnsi="宋体" w:eastAsia="宋体" w:cs="宋体"/>
                <w:kern w:val="0"/>
                <w:szCs w:val="21"/>
              </w:rPr>
              <w:t>综合实践</w:t>
            </w: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1</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入学教育及军训</w:t>
            </w:r>
          </w:p>
        </w:tc>
        <w:tc>
          <w:tcPr>
            <w:tcW w:w="507" w:type="dxa"/>
            <w:noWrap/>
            <w:vAlign w:val="center"/>
          </w:tcPr>
          <w:p>
            <w:pPr>
              <w:widowControl/>
              <w:jc w:val="left"/>
              <w:rPr>
                <w:rFonts w:ascii="宋体" w:hAnsi="Calibri" w:eastAsia="宋体" w:cs="宋体"/>
                <w:kern w:val="0"/>
                <w:szCs w:val="21"/>
              </w:rPr>
            </w:pPr>
            <w:r>
              <w:rPr>
                <w:rFonts w:ascii="宋体" w:hAnsi="Calibri" w:eastAsia="宋体" w:cs="宋体"/>
                <w:kern w:val="0"/>
                <w:szCs w:val="21"/>
              </w:rPr>
              <w:t>0</w:t>
            </w:r>
          </w:p>
        </w:tc>
        <w:tc>
          <w:tcPr>
            <w:tcW w:w="561"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48</w:t>
            </w:r>
          </w:p>
        </w:tc>
        <w:tc>
          <w:tcPr>
            <w:tcW w:w="561" w:type="dxa"/>
            <w:noWrap/>
            <w:vAlign w:val="center"/>
          </w:tcPr>
          <w:p>
            <w:pPr>
              <w:widowControl/>
              <w:jc w:val="left"/>
              <w:rPr>
                <w:rFonts w:ascii="宋体" w:hAnsi="Calibri" w:eastAsia="宋体" w:cs="宋体"/>
                <w:kern w:val="0"/>
                <w:szCs w:val="21"/>
              </w:rPr>
            </w:pPr>
            <w:r>
              <w:rPr>
                <w:rFonts w:ascii="宋体" w:hAnsi="宋体" w:eastAsia="宋体" w:cs="宋体"/>
                <w:kern w:val="0"/>
                <w:szCs w:val="21"/>
              </w:rPr>
              <w:t>48</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2</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2*24</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2</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认知实习</w:t>
            </w:r>
          </w:p>
        </w:tc>
        <w:tc>
          <w:tcPr>
            <w:tcW w:w="507" w:type="dxa"/>
            <w:noWrap/>
            <w:vAlign w:val="center"/>
          </w:tcPr>
          <w:p>
            <w:pPr>
              <w:widowControl/>
              <w:jc w:val="left"/>
              <w:rPr>
                <w:rFonts w:ascii="宋体" w:hAnsi="Calibri" w:eastAsia="宋体" w:cs="宋体"/>
                <w:kern w:val="0"/>
                <w:szCs w:val="21"/>
              </w:rPr>
            </w:pPr>
            <w:r>
              <w:rPr>
                <w:rFonts w:ascii="宋体" w:hAnsi="Calibri" w:eastAsia="宋体" w:cs="宋体"/>
                <w:kern w:val="0"/>
                <w:szCs w:val="21"/>
              </w:rPr>
              <w:t>0</w:t>
            </w:r>
          </w:p>
        </w:tc>
        <w:tc>
          <w:tcPr>
            <w:tcW w:w="561"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8</w:t>
            </w:r>
          </w:p>
        </w:tc>
        <w:tc>
          <w:tcPr>
            <w:tcW w:w="561" w:type="dxa"/>
            <w:noWrap/>
            <w:vAlign w:val="center"/>
          </w:tcPr>
          <w:p>
            <w:pPr>
              <w:widowControl/>
              <w:jc w:val="left"/>
              <w:rPr>
                <w:rFonts w:ascii="宋体" w:hAnsi="Calibri" w:eastAsia="宋体" w:cs="宋体"/>
                <w:kern w:val="0"/>
                <w:szCs w:val="21"/>
              </w:rPr>
            </w:pPr>
            <w:r>
              <w:rPr>
                <w:rFonts w:ascii="宋体" w:hAnsi="宋体" w:eastAsia="宋体" w:cs="宋体"/>
                <w:kern w:val="0"/>
                <w:szCs w:val="21"/>
              </w:rPr>
              <w:t>8</w:t>
            </w:r>
          </w:p>
        </w:tc>
        <w:tc>
          <w:tcPr>
            <w:tcW w:w="640" w:type="dxa"/>
          </w:tcPr>
          <w:p>
            <w:pPr>
              <w:widowControl/>
              <w:jc w:val="left"/>
              <w:rPr>
                <w:rFonts w:ascii="宋体" w:hAnsi="宋体" w:eastAsia="宋体" w:cs="宋体"/>
                <w:kern w:val="0"/>
                <w:szCs w:val="21"/>
              </w:rPr>
            </w:pPr>
            <w:r>
              <w:rPr>
                <w:rFonts w:hint="eastAsia" w:ascii="宋体" w:hAnsi="宋体" w:eastAsia="宋体" w:cs="宋体"/>
                <w:kern w:val="0"/>
                <w:szCs w:val="21"/>
              </w:rPr>
              <w:t>0.5</w:t>
            </w:r>
          </w:p>
        </w:tc>
        <w:tc>
          <w:tcPr>
            <w:tcW w:w="636" w:type="dxa"/>
            <w:noWrap/>
            <w:vAlign w:val="center"/>
          </w:tcPr>
          <w:p>
            <w:pPr>
              <w:widowControl/>
              <w:jc w:val="left"/>
              <w:rPr>
                <w:rFonts w:ascii="宋体" w:hAnsi="Calibri" w:eastAsia="宋体" w:cs="宋体"/>
                <w:kern w:val="0"/>
                <w:szCs w:val="21"/>
              </w:rPr>
            </w:pPr>
            <w:r>
              <w:rPr>
                <w:rFonts w:ascii="宋体" w:hAnsi="宋体" w:eastAsia="宋体" w:cs="宋体"/>
                <w:kern w:val="0"/>
                <w:szCs w:val="21"/>
              </w:rPr>
              <w:t>8*1</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3</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专业综合技能训练（或跟岗实习）</w:t>
            </w:r>
          </w:p>
        </w:tc>
        <w:tc>
          <w:tcPr>
            <w:tcW w:w="507" w:type="dxa"/>
            <w:noWrap/>
            <w:vAlign w:val="center"/>
          </w:tcPr>
          <w:p>
            <w:pPr>
              <w:widowControl/>
              <w:jc w:val="left"/>
              <w:rPr>
                <w:rFonts w:ascii="宋体" w:hAnsi="Calibri" w:eastAsia="宋体" w:cs="宋体"/>
                <w:kern w:val="0"/>
                <w:szCs w:val="21"/>
              </w:rPr>
            </w:pPr>
            <w:r>
              <w:rPr>
                <w:rFonts w:ascii="宋体" w:hAnsi="Calibri" w:eastAsia="宋体" w:cs="宋体"/>
                <w:kern w:val="0"/>
                <w:szCs w:val="21"/>
              </w:rPr>
              <w:t>0</w:t>
            </w:r>
          </w:p>
        </w:tc>
        <w:tc>
          <w:tcPr>
            <w:tcW w:w="561" w:type="dxa"/>
            <w:gridSpan w:val="2"/>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160</w:t>
            </w:r>
          </w:p>
        </w:tc>
        <w:tc>
          <w:tcPr>
            <w:tcW w:w="56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160</w:t>
            </w:r>
          </w:p>
        </w:tc>
        <w:tc>
          <w:tcPr>
            <w:tcW w:w="640" w:type="dxa"/>
            <w:vAlign w:val="center"/>
          </w:tcPr>
          <w:p>
            <w:pPr>
              <w:widowControl/>
              <w:rPr>
                <w:rFonts w:ascii="宋体" w:hAnsi="宋体" w:eastAsia="宋体" w:cs="宋体"/>
                <w:kern w:val="0"/>
                <w:szCs w:val="21"/>
              </w:rPr>
            </w:pPr>
            <w:r>
              <w:rPr>
                <w:rFonts w:hint="eastAsia" w:ascii="宋体" w:hAnsi="宋体" w:eastAsia="宋体" w:cs="宋体"/>
                <w:kern w:val="0"/>
                <w:szCs w:val="21"/>
              </w:rPr>
              <w:t>8</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8</w:t>
            </w:r>
            <w:r>
              <w:rPr>
                <w:rFonts w:ascii="宋体" w:hAnsi="宋体" w:eastAsia="宋体" w:cs="宋体"/>
                <w:kern w:val="0"/>
                <w:szCs w:val="21"/>
              </w:rPr>
              <w:t>*2</w:t>
            </w:r>
            <w:r>
              <w:rPr>
                <w:rFonts w:hint="eastAsia" w:ascii="宋体" w:hAnsi="宋体" w:eastAsia="宋体" w:cs="宋体"/>
                <w:kern w:val="0"/>
                <w:szCs w:val="21"/>
              </w:rPr>
              <w:t>0</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实习报告</w:t>
            </w: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vMerge w:val="continue"/>
            <w:vAlign w:val="center"/>
          </w:tcPr>
          <w:p>
            <w:pPr>
              <w:widowControl/>
              <w:jc w:val="left"/>
              <w:rPr>
                <w:rFonts w:ascii="宋体" w:hAnsi="Calibri" w:eastAsia="宋体" w:cs="宋体"/>
                <w:kern w:val="0"/>
                <w:szCs w:val="21"/>
              </w:rPr>
            </w:pPr>
          </w:p>
        </w:tc>
        <w:tc>
          <w:tcPr>
            <w:tcW w:w="426" w:type="dxa"/>
            <w:gridSpan w:val="2"/>
            <w:vMerge w:val="continue"/>
            <w:vAlign w:val="center"/>
          </w:tcPr>
          <w:p>
            <w:pPr>
              <w:widowControl/>
              <w:jc w:val="left"/>
              <w:rPr>
                <w:rFonts w:ascii="宋体" w:hAnsi="Calibri" w:eastAsia="宋体" w:cs="宋体"/>
                <w:kern w:val="0"/>
                <w:szCs w:val="21"/>
              </w:rPr>
            </w:pPr>
          </w:p>
        </w:tc>
        <w:tc>
          <w:tcPr>
            <w:tcW w:w="467" w:type="dxa"/>
            <w:gridSpan w:val="2"/>
            <w:noWrap/>
            <w:vAlign w:val="center"/>
          </w:tcPr>
          <w:p>
            <w:pPr>
              <w:widowControl/>
              <w:jc w:val="left"/>
              <w:rPr>
                <w:rFonts w:ascii="宋体" w:hAnsi="Calibri" w:eastAsia="宋体" w:cs="宋体"/>
                <w:kern w:val="0"/>
                <w:szCs w:val="21"/>
              </w:rPr>
            </w:pPr>
            <w:r>
              <w:rPr>
                <w:rFonts w:ascii="宋体" w:hAnsi="宋体" w:eastAsia="宋体" w:cs="宋体"/>
                <w:kern w:val="0"/>
                <w:szCs w:val="21"/>
              </w:rPr>
              <w:t>4</w:t>
            </w:r>
          </w:p>
        </w:tc>
        <w:tc>
          <w:tcPr>
            <w:tcW w:w="1798" w:type="dxa"/>
            <w:gridSpan w:val="3"/>
            <w:vAlign w:val="center"/>
          </w:tcPr>
          <w:p>
            <w:pPr>
              <w:widowControl/>
              <w:jc w:val="left"/>
              <w:rPr>
                <w:rFonts w:ascii="宋体" w:hAnsi="Calibri" w:eastAsia="宋体" w:cs="宋体"/>
                <w:kern w:val="0"/>
                <w:szCs w:val="21"/>
              </w:rPr>
            </w:pPr>
            <w:r>
              <w:rPr>
                <w:rFonts w:hint="eastAsia" w:ascii="宋体" w:hAnsi="宋体" w:eastAsia="宋体" w:cs="宋体"/>
                <w:kern w:val="0"/>
                <w:szCs w:val="21"/>
              </w:rPr>
              <w:t>顶岗实习</w:t>
            </w:r>
          </w:p>
        </w:tc>
        <w:tc>
          <w:tcPr>
            <w:tcW w:w="507" w:type="dxa"/>
            <w:noWrap/>
            <w:vAlign w:val="center"/>
          </w:tcPr>
          <w:p>
            <w:pPr>
              <w:widowControl/>
              <w:jc w:val="left"/>
              <w:rPr>
                <w:rFonts w:ascii="宋体" w:hAnsi="Calibri" w:eastAsia="宋体" w:cs="宋体"/>
                <w:kern w:val="0"/>
                <w:szCs w:val="21"/>
              </w:rPr>
            </w:pPr>
            <w:r>
              <w:rPr>
                <w:rFonts w:ascii="宋体" w:hAnsi="Calibri" w:eastAsia="宋体" w:cs="宋体"/>
                <w:kern w:val="0"/>
                <w:szCs w:val="21"/>
              </w:rPr>
              <w:t>0</w:t>
            </w:r>
          </w:p>
        </w:tc>
        <w:tc>
          <w:tcPr>
            <w:tcW w:w="561" w:type="dxa"/>
            <w:gridSpan w:val="2"/>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48</w:t>
            </w:r>
            <w:r>
              <w:rPr>
                <w:rFonts w:ascii="宋体" w:hAnsi="宋体" w:eastAsia="宋体" w:cs="宋体"/>
                <w:kern w:val="0"/>
                <w:szCs w:val="21"/>
              </w:rPr>
              <w:t>0</w:t>
            </w:r>
          </w:p>
        </w:tc>
        <w:tc>
          <w:tcPr>
            <w:tcW w:w="56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48</w:t>
            </w:r>
            <w:r>
              <w:rPr>
                <w:rFonts w:ascii="宋体" w:hAnsi="宋体" w:eastAsia="宋体" w:cs="宋体"/>
                <w:kern w:val="0"/>
                <w:szCs w:val="21"/>
              </w:rPr>
              <w:t>0</w:t>
            </w:r>
          </w:p>
        </w:tc>
        <w:tc>
          <w:tcPr>
            <w:tcW w:w="640" w:type="dxa"/>
            <w:vAlign w:val="center"/>
          </w:tcPr>
          <w:p>
            <w:pPr>
              <w:widowControl/>
              <w:rPr>
                <w:rFonts w:ascii="宋体" w:hAnsi="宋体" w:eastAsia="宋体" w:cs="宋体"/>
                <w:kern w:val="0"/>
                <w:szCs w:val="21"/>
              </w:rPr>
            </w:pPr>
            <w:r>
              <w:rPr>
                <w:rFonts w:hint="eastAsia" w:ascii="宋体" w:hAnsi="宋体" w:eastAsia="宋体" w:cs="宋体"/>
                <w:kern w:val="0"/>
                <w:szCs w:val="21"/>
              </w:rPr>
              <w:t>24</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36" w:type="dxa"/>
            <w:noWrap/>
            <w:vAlign w:val="center"/>
          </w:tcPr>
          <w:p>
            <w:pPr>
              <w:widowControl/>
              <w:rPr>
                <w:rFonts w:ascii="宋体" w:hAnsi="Calibri" w:eastAsia="宋体" w:cs="宋体"/>
                <w:kern w:val="0"/>
                <w:szCs w:val="21"/>
              </w:rPr>
            </w:pPr>
            <w:r>
              <w:rPr>
                <w:rFonts w:hint="eastAsia" w:ascii="宋体" w:hAnsi="宋体" w:eastAsia="宋体" w:cs="宋体"/>
                <w:kern w:val="0"/>
                <w:szCs w:val="21"/>
              </w:rPr>
              <w:t>8*20</w:t>
            </w:r>
          </w:p>
        </w:tc>
        <w:tc>
          <w:tcPr>
            <w:tcW w:w="741"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16</w:t>
            </w:r>
            <w:r>
              <w:rPr>
                <w:rFonts w:ascii="宋体" w:hAnsi="宋体" w:eastAsia="宋体" w:cs="宋体"/>
                <w:kern w:val="0"/>
                <w:szCs w:val="21"/>
              </w:rPr>
              <w:t>*20</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实习报告</w:t>
            </w: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3117" w:type="dxa"/>
            <w:gridSpan w:val="8"/>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小计</w:t>
            </w:r>
          </w:p>
        </w:tc>
        <w:tc>
          <w:tcPr>
            <w:tcW w:w="507" w:type="dxa"/>
            <w:noWrap/>
            <w:vAlign w:val="center"/>
          </w:tcPr>
          <w:p>
            <w:pPr>
              <w:widowControl/>
              <w:jc w:val="center"/>
              <w:rPr>
                <w:rFonts w:ascii="宋体" w:hAnsi="Calibri" w:eastAsia="宋体" w:cs="宋体"/>
                <w:b/>
                <w:bCs/>
                <w:kern w:val="0"/>
                <w:szCs w:val="21"/>
              </w:rPr>
            </w:pPr>
            <w:r>
              <w:rPr>
                <w:rFonts w:ascii="宋体" w:hAnsi="Calibri" w:eastAsia="宋体" w:cs="宋体"/>
                <w:b/>
                <w:bCs/>
                <w:kern w:val="0"/>
                <w:szCs w:val="21"/>
              </w:rPr>
              <w:t>0</w:t>
            </w:r>
          </w:p>
        </w:tc>
        <w:tc>
          <w:tcPr>
            <w:tcW w:w="561" w:type="dxa"/>
            <w:gridSpan w:val="2"/>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696</w:t>
            </w:r>
          </w:p>
        </w:tc>
        <w:tc>
          <w:tcPr>
            <w:tcW w:w="561"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696</w:t>
            </w:r>
          </w:p>
        </w:tc>
        <w:tc>
          <w:tcPr>
            <w:tcW w:w="640" w:type="dxa"/>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34.5</w:t>
            </w:r>
          </w:p>
        </w:tc>
        <w:tc>
          <w:tcPr>
            <w:tcW w:w="636" w:type="dxa"/>
            <w:noWrap/>
            <w:vAlign w:val="center"/>
          </w:tcPr>
          <w:p>
            <w:pPr>
              <w:widowControl/>
              <w:jc w:val="center"/>
              <w:rPr>
                <w:rFonts w:ascii="宋体" w:hAnsi="Calibri" w:eastAsia="宋体" w:cs="宋体"/>
                <w:b/>
                <w:bCs/>
                <w:kern w:val="0"/>
                <w:szCs w:val="21"/>
              </w:rPr>
            </w:pPr>
            <w:r>
              <w:rPr>
                <w:rFonts w:ascii="宋体" w:hAnsi="宋体" w:eastAsia="宋体" w:cs="宋体"/>
                <w:b/>
                <w:bCs/>
                <w:kern w:val="0"/>
                <w:szCs w:val="21"/>
              </w:rPr>
              <w:t>56</w:t>
            </w:r>
          </w:p>
        </w:tc>
        <w:tc>
          <w:tcPr>
            <w:tcW w:w="636" w:type="dxa"/>
            <w:noWrap/>
            <w:vAlign w:val="center"/>
          </w:tcPr>
          <w:p>
            <w:pPr>
              <w:widowControl/>
              <w:jc w:val="center"/>
              <w:rPr>
                <w:rFonts w:ascii="宋体" w:hAnsi="Calibri" w:eastAsia="宋体" w:cs="宋体"/>
                <w:b/>
                <w:bCs/>
                <w:kern w:val="0"/>
                <w:szCs w:val="21"/>
              </w:rPr>
            </w:pPr>
          </w:p>
        </w:tc>
        <w:tc>
          <w:tcPr>
            <w:tcW w:w="636" w:type="dxa"/>
            <w:noWrap/>
            <w:vAlign w:val="center"/>
          </w:tcPr>
          <w:p>
            <w:pPr>
              <w:widowControl/>
              <w:jc w:val="center"/>
              <w:rPr>
                <w:rFonts w:ascii="宋体" w:hAnsi="Calibri" w:eastAsia="宋体" w:cs="宋体"/>
                <w:b/>
                <w:bCs/>
                <w:kern w:val="0"/>
                <w:szCs w:val="21"/>
              </w:rPr>
            </w:pPr>
          </w:p>
        </w:tc>
        <w:tc>
          <w:tcPr>
            <w:tcW w:w="636" w:type="dxa"/>
            <w:noWrap/>
            <w:vAlign w:val="center"/>
          </w:tcPr>
          <w:p>
            <w:pPr>
              <w:widowControl/>
              <w:jc w:val="center"/>
              <w:rPr>
                <w:rFonts w:ascii="宋体" w:hAnsi="Calibri" w:eastAsia="宋体" w:cs="宋体"/>
                <w:b/>
                <w:bCs/>
                <w:kern w:val="0"/>
                <w:szCs w:val="21"/>
              </w:rPr>
            </w:pPr>
          </w:p>
        </w:tc>
        <w:tc>
          <w:tcPr>
            <w:tcW w:w="636"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320</w:t>
            </w:r>
          </w:p>
        </w:tc>
        <w:tc>
          <w:tcPr>
            <w:tcW w:w="741" w:type="dxa"/>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320</w:t>
            </w:r>
          </w:p>
        </w:tc>
        <w:tc>
          <w:tcPr>
            <w:tcW w:w="1134" w:type="dxa"/>
            <w:noWrap/>
            <w:vAlign w:val="center"/>
          </w:tcPr>
          <w:p>
            <w:pPr>
              <w:widowControl/>
              <w:jc w:val="center"/>
              <w:rPr>
                <w:rFonts w:ascii="宋体" w:hAnsi="Calibri" w:eastAsia="宋体" w:cs="宋体"/>
                <w:b/>
                <w:bCs/>
                <w:kern w:val="0"/>
                <w:szCs w:val="21"/>
              </w:rPr>
            </w:pP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3117" w:type="dxa"/>
            <w:gridSpan w:val="8"/>
            <w:noWrap/>
            <w:vAlign w:val="center"/>
          </w:tcPr>
          <w:p>
            <w:pPr>
              <w:widowControl/>
              <w:jc w:val="center"/>
              <w:rPr>
                <w:rFonts w:ascii="宋体" w:hAnsi="Calibri" w:eastAsia="宋体" w:cs="宋体"/>
                <w:b/>
                <w:kern w:val="0"/>
                <w:szCs w:val="21"/>
              </w:rPr>
            </w:pPr>
            <w:r>
              <w:rPr>
                <w:rFonts w:hint="eastAsia" w:ascii="宋体" w:hAnsi="宋体" w:eastAsia="宋体" w:cs="宋体"/>
                <w:b/>
                <w:kern w:val="0"/>
                <w:szCs w:val="21"/>
              </w:rPr>
              <w:t>周课时</w:t>
            </w:r>
          </w:p>
        </w:tc>
        <w:tc>
          <w:tcPr>
            <w:tcW w:w="507" w:type="dxa"/>
            <w:noWrap/>
            <w:vAlign w:val="center"/>
          </w:tcPr>
          <w:p>
            <w:pPr>
              <w:widowControl/>
              <w:jc w:val="center"/>
              <w:rPr>
                <w:rFonts w:ascii="宋体" w:hAnsi="Calibri" w:eastAsia="宋体" w:cs="宋体"/>
                <w:b/>
                <w:kern w:val="0"/>
                <w:szCs w:val="21"/>
              </w:rPr>
            </w:pPr>
          </w:p>
        </w:tc>
        <w:tc>
          <w:tcPr>
            <w:tcW w:w="561" w:type="dxa"/>
            <w:gridSpan w:val="2"/>
            <w:noWrap/>
            <w:vAlign w:val="center"/>
          </w:tcPr>
          <w:p>
            <w:pPr>
              <w:widowControl/>
              <w:jc w:val="center"/>
              <w:rPr>
                <w:rFonts w:ascii="宋体" w:hAnsi="Calibri" w:eastAsia="宋体" w:cs="宋体"/>
                <w:b/>
                <w:kern w:val="0"/>
                <w:szCs w:val="21"/>
              </w:rPr>
            </w:pPr>
          </w:p>
        </w:tc>
        <w:tc>
          <w:tcPr>
            <w:tcW w:w="561" w:type="dxa"/>
            <w:noWrap/>
            <w:vAlign w:val="center"/>
          </w:tcPr>
          <w:p>
            <w:pPr>
              <w:widowControl/>
              <w:jc w:val="center"/>
              <w:rPr>
                <w:rFonts w:ascii="宋体" w:hAnsi="Calibri" w:eastAsia="宋体" w:cs="宋体"/>
                <w:b/>
                <w:kern w:val="0"/>
                <w:szCs w:val="21"/>
              </w:rPr>
            </w:pPr>
          </w:p>
        </w:tc>
        <w:tc>
          <w:tcPr>
            <w:tcW w:w="640" w:type="dxa"/>
          </w:tcPr>
          <w:p>
            <w:pPr>
              <w:widowControl/>
              <w:ind w:firstLine="103" w:firstLineChars="49"/>
              <w:jc w:val="center"/>
              <w:rPr>
                <w:rFonts w:ascii="宋体" w:hAnsi="宋体" w:eastAsia="宋体" w:cs="宋体"/>
                <w:b/>
                <w:bCs/>
                <w:kern w:val="0"/>
                <w:szCs w:val="21"/>
              </w:rPr>
            </w:pPr>
          </w:p>
        </w:tc>
        <w:tc>
          <w:tcPr>
            <w:tcW w:w="636" w:type="dxa"/>
            <w:noWrap/>
            <w:vAlign w:val="center"/>
          </w:tcPr>
          <w:p>
            <w:pPr>
              <w:widowControl/>
              <w:ind w:firstLine="103" w:firstLineChars="49"/>
              <w:jc w:val="center"/>
              <w:rPr>
                <w:rFonts w:ascii="宋体" w:hAnsi="Calibri" w:eastAsia="宋体" w:cs="宋体"/>
                <w:b/>
                <w:bCs/>
                <w:kern w:val="0"/>
                <w:szCs w:val="21"/>
              </w:rPr>
            </w:pPr>
          </w:p>
        </w:tc>
        <w:tc>
          <w:tcPr>
            <w:tcW w:w="636" w:type="dxa"/>
            <w:noWrap/>
            <w:vAlign w:val="center"/>
          </w:tcPr>
          <w:p>
            <w:pPr>
              <w:widowControl/>
              <w:jc w:val="center"/>
              <w:rPr>
                <w:rFonts w:ascii="宋体" w:hAnsi="Calibri" w:eastAsia="宋体" w:cs="宋体"/>
                <w:b/>
                <w:bCs/>
                <w:kern w:val="0"/>
                <w:szCs w:val="21"/>
              </w:rPr>
            </w:pPr>
          </w:p>
        </w:tc>
        <w:tc>
          <w:tcPr>
            <w:tcW w:w="636" w:type="dxa"/>
            <w:noWrap/>
            <w:vAlign w:val="center"/>
          </w:tcPr>
          <w:p>
            <w:pPr>
              <w:widowControl/>
              <w:ind w:firstLine="207" w:firstLineChars="98"/>
              <w:jc w:val="center"/>
              <w:rPr>
                <w:rFonts w:ascii="宋体" w:hAnsi="Calibri" w:eastAsia="宋体" w:cs="宋体"/>
                <w:b/>
                <w:bCs/>
                <w:kern w:val="0"/>
                <w:szCs w:val="21"/>
              </w:rPr>
            </w:pPr>
          </w:p>
        </w:tc>
        <w:tc>
          <w:tcPr>
            <w:tcW w:w="636" w:type="dxa"/>
            <w:noWrap/>
            <w:vAlign w:val="center"/>
          </w:tcPr>
          <w:p>
            <w:pPr>
              <w:widowControl/>
              <w:jc w:val="center"/>
              <w:rPr>
                <w:rFonts w:ascii="宋体" w:hAnsi="Calibri" w:eastAsia="宋体" w:cs="宋体"/>
                <w:b/>
                <w:kern w:val="0"/>
                <w:szCs w:val="21"/>
              </w:rPr>
            </w:pPr>
          </w:p>
        </w:tc>
        <w:tc>
          <w:tcPr>
            <w:tcW w:w="636" w:type="dxa"/>
            <w:noWrap/>
            <w:vAlign w:val="center"/>
          </w:tcPr>
          <w:p>
            <w:pPr>
              <w:widowControl/>
              <w:jc w:val="center"/>
              <w:rPr>
                <w:rFonts w:ascii="宋体" w:hAnsi="Calibri" w:eastAsia="宋体" w:cs="宋体"/>
                <w:b/>
                <w:kern w:val="0"/>
                <w:szCs w:val="21"/>
              </w:rPr>
            </w:pPr>
          </w:p>
        </w:tc>
        <w:tc>
          <w:tcPr>
            <w:tcW w:w="741" w:type="dxa"/>
            <w:noWrap/>
            <w:vAlign w:val="center"/>
          </w:tcPr>
          <w:p>
            <w:pPr>
              <w:widowControl/>
              <w:jc w:val="center"/>
              <w:rPr>
                <w:rFonts w:ascii="宋体" w:hAnsi="Calibri" w:eastAsia="宋体" w:cs="宋体"/>
                <w:b/>
                <w:kern w:val="0"/>
                <w:szCs w:val="21"/>
              </w:rPr>
            </w:pP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　</w:t>
            </w: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4" w:hRule="atLeast"/>
          <w:jc w:val="center"/>
        </w:trPr>
        <w:tc>
          <w:tcPr>
            <w:tcW w:w="3117" w:type="dxa"/>
            <w:gridSpan w:val="8"/>
            <w:noWrap/>
            <w:vAlign w:val="center"/>
          </w:tcPr>
          <w:p>
            <w:pPr>
              <w:widowControl/>
              <w:jc w:val="center"/>
              <w:rPr>
                <w:rFonts w:ascii="宋体" w:hAnsi="Calibri" w:eastAsia="宋体" w:cs="宋体"/>
                <w:b/>
                <w:bCs/>
                <w:kern w:val="0"/>
                <w:szCs w:val="21"/>
              </w:rPr>
            </w:pPr>
            <w:r>
              <w:rPr>
                <w:rFonts w:hint="eastAsia" w:ascii="宋体" w:hAnsi="宋体" w:eastAsia="宋体" w:cs="宋体"/>
                <w:b/>
                <w:bCs/>
                <w:kern w:val="0"/>
                <w:szCs w:val="21"/>
              </w:rPr>
              <w:t>总课时</w:t>
            </w:r>
          </w:p>
        </w:tc>
        <w:tc>
          <w:tcPr>
            <w:tcW w:w="507" w:type="dxa"/>
            <w:noWrap/>
            <w:vAlign w:val="center"/>
          </w:tcPr>
          <w:p>
            <w:pPr>
              <w:widowControl/>
              <w:jc w:val="center"/>
              <w:rPr>
                <w:rFonts w:ascii="宋体" w:hAnsi="Calibri" w:eastAsia="宋体" w:cs="宋体"/>
                <w:b/>
                <w:bCs/>
                <w:kern w:val="0"/>
                <w:szCs w:val="21"/>
              </w:rPr>
            </w:pPr>
            <w:r>
              <w:rPr>
                <w:rFonts w:hint="eastAsia" w:ascii="宋体" w:hAnsi="Calibri" w:eastAsia="宋体" w:cs="宋体"/>
                <w:b/>
                <w:bCs/>
                <w:kern w:val="0"/>
                <w:szCs w:val="21"/>
              </w:rPr>
              <w:t>1010</w:t>
            </w:r>
          </w:p>
        </w:tc>
        <w:tc>
          <w:tcPr>
            <w:tcW w:w="561" w:type="dxa"/>
            <w:gridSpan w:val="2"/>
            <w:noWrap/>
            <w:vAlign w:val="center"/>
          </w:tcPr>
          <w:p>
            <w:pPr>
              <w:widowControl/>
              <w:jc w:val="center"/>
              <w:rPr>
                <w:rFonts w:ascii="宋体" w:hAnsi="Calibri" w:eastAsia="宋体" w:cs="宋体"/>
                <w:b/>
                <w:bCs/>
                <w:kern w:val="0"/>
                <w:szCs w:val="21"/>
              </w:rPr>
            </w:pPr>
            <w:r>
              <w:rPr>
                <w:rFonts w:hint="eastAsia" w:ascii="宋体" w:hAnsi="Calibri" w:eastAsia="宋体" w:cs="宋体"/>
                <w:b/>
                <w:bCs/>
                <w:kern w:val="0"/>
                <w:szCs w:val="21"/>
              </w:rPr>
              <w:t>1434</w:t>
            </w:r>
          </w:p>
        </w:tc>
        <w:tc>
          <w:tcPr>
            <w:tcW w:w="561" w:type="dxa"/>
            <w:noWrap/>
            <w:vAlign w:val="center"/>
          </w:tcPr>
          <w:p>
            <w:pPr>
              <w:widowControl/>
              <w:jc w:val="center"/>
              <w:rPr>
                <w:rFonts w:ascii="宋体" w:hAnsi="Calibri" w:eastAsia="宋体" w:cs="宋体"/>
                <w:b/>
                <w:kern w:val="0"/>
                <w:szCs w:val="21"/>
              </w:rPr>
            </w:pPr>
            <w:r>
              <w:rPr>
                <w:rFonts w:hint="eastAsia" w:ascii="宋体" w:hAnsi="Calibri" w:eastAsia="宋体" w:cs="宋体"/>
                <w:b/>
                <w:kern w:val="0"/>
                <w:szCs w:val="21"/>
              </w:rPr>
              <w:t>2444</w:t>
            </w:r>
          </w:p>
        </w:tc>
        <w:tc>
          <w:tcPr>
            <w:tcW w:w="640" w:type="dxa"/>
          </w:tcPr>
          <w:p>
            <w:pPr>
              <w:widowControl/>
              <w:jc w:val="center"/>
              <w:rPr>
                <w:rFonts w:ascii="宋体" w:hAnsi="宋体" w:eastAsia="宋体" w:cs="宋体"/>
                <w:b/>
                <w:kern w:val="0"/>
                <w:szCs w:val="21"/>
              </w:rPr>
            </w:pPr>
            <w:r>
              <w:rPr>
                <w:rFonts w:hint="eastAsia" w:ascii="宋体" w:hAnsi="宋体" w:eastAsia="宋体" w:cs="宋体"/>
                <w:b/>
                <w:kern w:val="0"/>
                <w:szCs w:val="21"/>
              </w:rPr>
              <w:t>126</w:t>
            </w:r>
          </w:p>
        </w:tc>
        <w:tc>
          <w:tcPr>
            <w:tcW w:w="636" w:type="dxa"/>
            <w:noWrap/>
            <w:vAlign w:val="center"/>
          </w:tcPr>
          <w:p>
            <w:pPr>
              <w:widowControl/>
              <w:jc w:val="center"/>
              <w:rPr>
                <w:rFonts w:ascii="宋体" w:hAnsi="Calibri" w:eastAsia="宋体" w:cs="宋体"/>
                <w:b/>
                <w:kern w:val="0"/>
                <w:szCs w:val="21"/>
              </w:rPr>
            </w:pPr>
          </w:p>
        </w:tc>
        <w:tc>
          <w:tcPr>
            <w:tcW w:w="636" w:type="dxa"/>
            <w:noWrap/>
            <w:vAlign w:val="center"/>
          </w:tcPr>
          <w:p>
            <w:pPr>
              <w:widowControl/>
              <w:jc w:val="center"/>
              <w:rPr>
                <w:rFonts w:ascii="宋体" w:hAnsi="Calibri" w:eastAsia="宋体" w:cs="宋体"/>
                <w:b/>
                <w:kern w:val="0"/>
                <w:szCs w:val="21"/>
              </w:rPr>
            </w:pPr>
          </w:p>
        </w:tc>
        <w:tc>
          <w:tcPr>
            <w:tcW w:w="636" w:type="dxa"/>
            <w:noWrap/>
            <w:vAlign w:val="center"/>
          </w:tcPr>
          <w:p>
            <w:pPr>
              <w:widowControl/>
              <w:jc w:val="center"/>
              <w:rPr>
                <w:rFonts w:ascii="宋体" w:hAnsi="Calibri" w:eastAsia="宋体" w:cs="宋体"/>
                <w:b/>
                <w:kern w:val="0"/>
                <w:szCs w:val="21"/>
              </w:rPr>
            </w:pPr>
          </w:p>
        </w:tc>
        <w:tc>
          <w:tcPr>
            <w:tcW w:w="636" w:type="dxa"/>
            <w:noWrap/>
            <w:vAlign w:val="center"/>
          </w:tcPr>
          <w:p>
            <w:pPr>
              <w:widowControl/>
              <w:jc w:val="center"/>
              <w:rPr>
                <w:rFonts w:ascii="宋体" w:hAnsi="Calibri" w:eastAsia="宋体" w:cs="宋体"/>
                <w:b/>
                <w:kern w:val="0"/>
                <w:szCs w:val="21"/>
              </w:rPr>
            </w:pPr>
          </w:p>
        </w:tc>
        <w:tc>
          <w:tcPr>
            <w:tcW w:w="636" w:type="dxa"/>
            <w:noWrap/>
            <w:vAlign w:val="center"/>
          </w:tcPr>
          <w:p>
            <w:pPr>
              <w:widowControl/>
              <w:jc w:val="center"/>
              <w:rPr>
                <w:rFonts w:ascii="宋体" w:hAnsi="Calibri" w:eastAsia="宋体" w:cs="宋体"/>
                <w:b/>
                <w:bCs/>
                <w:kern w:val="0"/>
                <w:szCs w:val="21"/>
              </w:rPr>
            </w:pPr>
          </w:p>
        </w:tc>
        <w:tc>
          <w:tcPr>
            <w:tcW w:w="741" w:type="dxa"/>
            <w:noWrap/>
            <w:vAlign w:val="center"/>
          </w:tcPr>
          <w:p>
            <w:pPr>
              <w:widowControl/>
              <w:jc w:val="center"/>
              <w:rPr>
                <w:rFonts w:ascii="宋体" w:hAnsi="Calibri" w:eastAsia="宋体" w:cs="宋体"/>
                <w:b/>
                <w:bCs/>
                <w:kern w:val="0"/>
                <w:szCs w:val="21"/>
              </w:rPr>
            </w:pPr>
          </w:p>
        </w:tc>
        <w:tc>
          <w:tcPr>
            <w:tcW w:w="1134" w:type="dxa"/>
            <w:noWrap/>
            <w:vAlign w:val="center"/>
          </w:tcPr>
          <w:p>
            <w:pPr>
              <w:widowControl/>
              <w:jc w:val="left"/>
              <w:rPr>
                <w:rFonts w:ascii="宋体" w:hAnsi="Calibri" w:eastAsia="宋体" w:cs="宋体"/>
                <w:b/>
                <w:bCs/>
                <w:kern w:val="0"/>
                <w:szCs w:val="21"/>
              </w:rPr>
            </w:pPr>
            <w:r>
              <w:rPr>
                <w:rFonts w:hint="eastAsia" w:ascii="宋体" w:hAnsi="宋体" w:eastAsia="宋体" w:cs="宋体"/>
                <w:b/>
                <w:bCs/>
                <w:kern w:val="0"/>
                <w:szCs w:val="21"/>
              </w:rPr>
              <w:t>　</w:t>
            </w: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11137" w:type="dxa"/>
            <w:gridSpan w:val="21"/>
            <w:noWrap/>
            <w:vAlign w:val="center"/>
          </w:tcPr>
          <w:p>
            <w:pPr>
              <w:widowControl/>
              <w:jc w:val="center"/>
              <w:rPr>
                <w:rFonts w:ascii="宋体" w:hAnsi="宋体" w:eastAsia="宋体" w:cs="宋体"/>
                <w:b/>
                <w:kern w:val="0"/>
                <w:sz w:val="24"/>
              </w:rPr>
            </w:pPr>
            <w:r>
              <w:rPr>
                <w:rFonts w:hint="eastAsia" w:ascii="宋体" w:hAnsi="宋体" w:eastAsia="宋体" w:cs="宋体"/>
                <w:b/>
                <w:kern w:val="0"/>
                <w:sz w:val="24"/>
              </w:rPr>
              <w:t>选修课（活动）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8" w:hRule="atLeast"/>
          <w:jc w:val="center"/>
        </w:trPr>
        <w:tc>
          <w:tcPr>
            <w:tcW w:w="1134" w:type="dxa"/>
            <w:gridSpan w:val="4"/>
            <w:vAlign w:val="center"/>
          </w:tcPr>
          <w:p>
            <w:pPr>
              <w:widowControl/>
              <w:jc w:val="center"/>
              <w:rPr>
                <w:rFonts w:ascii="宋体" w:hAnsi="宋体" w:eastAsia="宋体" w:cs="宋体"/>
                <w:kern w:val="0"/>
                <w:szCs w:val="21"/>
              </w:rPr>
            </w:pPr>
            <w:r>
              <w:rPr>
                <w:rFonts w:hint="eastAsia" w:ascii="宋体" w:hAnsi="宋体" w:eastAsia="宋体" w:cs="宋体"/>
                <w:bCs/>
                <w:kern w:val="0"/>
                <w:szCs w:val="21"/>
              </w:rPr>
              <w:t>思想品德活动选修</w:t>
            </w:r>
          </w:p>
        </w:tc>
        <w:tc>
          <w:tcPr>
            <w:tcW w:w="521" w:type="dxa"/>
            <w:gridSpan w:val="2"/>
            <w:noWrap/>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1</w:t>
            </w:r>
          </w:p>
        </w:tc>
        <w:tc>
          <w:tcPr>
            <w:tcW w:w="1455" w:type="dxa"/>
            <w:vAlign w:val="center"/>
          </w:tcPr>
          <w:p>
            <w:pPr>
              <w:widowControl/>
              <w:jc w:val="left"/>
              <w:rPr>
                <w:rFonts w:ascii="宋体" w:hAnsi="宋体" w:eastAsia="宋体" w:cs="宋体"/>
                <w:kern w:val="0"/>
                <w:szCs w:val="21"/>
              </w:rPr>
            </w:pPr>
            <w:r>
              <w:rPr>
                <w:rFonts w:hint="eastAsia" w:ascii="宋体" w:hAnsi="宋体" w:eastAsia="宋体" w:cs="宋体"/>
                <w:kern w:val="0"/>
                <w:szCs w:val="21"/>
              </w:rPr>
              <w:t>思想品德培养活动</w:t>
            </w:r>
          </w:p>
        </w:tc>
        <w:tc>
          <w:tcPr>
            <w:tcW w:w="573" w:type="dxa"/>
            <w:gridSpan w:val="3"/>
            <w:vAlign w:val="center"/>
          </w:tcPr>
          <w:p>
            <w:pPr>
              <w:widowControl/>
              <w:jc w:val="center"/>
              <w:rPr>
                <w:rFonts w:ascii="宋体" w:hAnsi="宋体" w:eastAsia="宋体" w:cs="宋体"/>
                <w:kern w:val="0"/>
                <w:szCs w:val="21"/>
              </w:rPr>
            </w:pPr>
          </w:p>
        </w:tc>
        <w:tc>
          <w:tcPr>
            <w:tcW w:w="5624" w:type="dxa"/>
            <w:gridSpan w:val="9"/>
            <w:vAlign w:val="center"/>
          </w:tcPr>
          <w:p>
            <w:pPr>
              <w:widowControl/>
              <w:jc w:val="left"/>
              <w:rPr>
                <w:rFonts w:ascii="宋体" w:hAnsi="宋体" w:eastAsia="宋体" w:cs="宋体"/>
                <w:kern w:val="0"/>
                <w:szCs w:val="21"/>
              </w:rPr>
            </w:pPr>
            <w:r>
              <w:rPr>
                <w:rFonts w:hint="eastAsia" w:ascii="宋体" w:hAnsi="宋体" w:eastAsia="宋体" w:cs="宋体"/>
                <w:kern w:val="0"/>
                <w:szCs w:val="21"/>
              </w:rPr>
              <w:t>经学院认定的各项思想引领、志愿公益等活动</w:t>
            </w:r>
          </w:p>
        </w:tc>
        <w:tc>
          <w:tcPr>
            <w:tcW w:w="1134"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活动记录</w:t>
            </w:r>
          </w:p>
        </w:tc>
        <w:tc>
          <w:tcPr>
            <w:tcW w:w="696" w:type="dxa"/>
            <w:noWrap/>
            <w:vAlign w:val="center"/>
          </w:tcPr>
          <w:p>
            <w:pPr>
              <w:widowControl/>
              <w:jc w:val="left"/>
              <w:rPr>
                <w:rFonts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8" w:hRule="atLeast"/>
          <w:jc w:val="center"/>
        </w:trPr>
        <w:tc>
          <w:tcPr>
            <w:tcW w:w="1134" w:type="dxa"/>
            <w:gridSpan w:val="4"/>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素质拓展活动选修</w:t>
            </w:r>
          </w:p>
        </w:tc>
        <w:tc>
          <w:tcPr>
            <w:tcW w:w="521" w:type="dxa"/>
            <w:gridSpan w:val="2"/>
            <w:noWrap/>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1</w:t>
            </w:r>
          </w:p>
        </w:tc>
        <w:tc>
          <w:tcPr>
            <w:tcW w:w="1455" w:type="dxa"/>
            <w:vAlign w:val="center"/>
          </w:tcPr>
          <w:p>
            <w:pPr>
              <w:widowControl/>
              <w:jc w:val="left"/>
              <w:rPr>
                <w:rFonts w:ascii="宋体" w:hAnsi="宋体" w:eastAsia="宋体" w:cs="宋体"/>
                <w:kern w:val="0"/>
                <w:szCs w:val="21"/>
              </w:rPr>
            </w:pPr>
            <w:r>
              <w:rPr>
                <w:rFonts w:hint="eastAsia" w:ascii="宋体" w:hAnsi="宋体" w:eastAsia="宋体" w:cs="宋体"/>
                <w:kern w:val="0"/>
                <w:szCs w:val="21"/>
              </w:rPr>
              <w:t>人文体娱活动</w:t>
            </w:r>
          </w:p>
        </w:tc>
        <w:tc>
          <w:tcPr>
            <w:tcW w:w="573" w:type="dxa"/>
            <w:gridSpan w:val="3"/>
            <w:vAlign w:val="center"/>
          </w:tcPr>
          <w:p>
            <w:pPr>
              <w:widowControl/>
              <w:jc w:val="center"/>
              <w:rPr>
                <w:rFonts w:ascii="宋体" w:hAnsi="宋体" w:eastAsia="宋体" w:cs="宋体"/>
                <w:kern w:val="0"/>
                <w:szCs w:val="21"/>
              </w:rPr>
            </w:pPr>
          </w:p>
        </w:tc>
        <w:tc>
          <w:tcPr>
            <w:tcW w:w="5624" w:type="dxa"/>
            <w:gridSpan w:val="9"/>
            <w:vAlign w:val="center"/>
          </w:tcPr>
          <w:p>
            <w:pPr>
              <w:widowControl/>
              <w:jc w:val="left"/>
              <w:rPr>
                <w:rFonts w:ascii="宋体" w:hAnsi="宋体" w:eastAsia="宋体" w:cs="宋体"/>
                <w:kern w:val="0"/>
                <w:szCs w:val="21"/>
              </w:rPr>
            </w:pPr>
            <w:r>
              <w:rPr>
                <w:rFonts w:hint="eastAsia" w:ascii="宋体" w:hAnsi="宋体" w:eastAsia="宋体" w:cs="宋体"/>
                <w:kern w:val="0"/>
                <w:szCs w:val="21"/>
              </w:rPr>
              <w:t>经学院认定的各项文化活动、艺体活动等</w:t>
            </w:r>
          </w:p>
        </w:tc>
        <w:tc>
          <w:tcPr>
            <w:tcW w:w="1134"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活动记录</w:t>
            </w:r>
          </w:p>
        </w:tc>
        <w:tc>
          <w:tcPr>
            <w:tcW w:w="696" w:type="dxa"/>
            <w:noWrap/>
            <w:vAlign w:val="center"/>
          </w:tcPr>
          <w:p>
            <w:pPr>
              <w:widowControl/>
              <w:jc w:val="left"/>
              <w:rPr>
                <w:rFonts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8" w:hRule="atLeast"/>
          <w:jc w:val="center"/>
        </w:trPr>
        <w:tc>
          <w:tcPr>
            <w:tcW w:w="1134" w:type="dxa"/>
            <w:gridSpan w:val="4"/>
            <w:vMerge w:val="continue"/>
            <w:vAlign w:val="center"/>
          </w:tcPr>
          <w:p>
            <w:pPr>
              <w:widowControl/>
              <w:jc w:val="center"/>
              <w:rPr>
                <w:rFonts w:ascii="宋体" w:hAnsi="宋体" w:eastAsia="宋体" w:cs="宋体"/>
                <w:bCs/>
                <w:kern w:val="0"/>
                <w:szCs w:val="21"/>
              </w:rPr>
            </w:pPr>
          </w:p>
        </w:tc>
        <w:tc>
          <w:tcPr>
            <w:tcW w:w="521" w:type="dxa"/>
            <w:gridSpan w:val="2"/>
            <w:noWrap/>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2</w:t>
            </w:r>
          </w:p>
        </w:tc>
        <w:tc>
          <w:tcPr>
            <w:tcW w:w="1455" w:type="dxa"/>
            <w:vAlign w:val="center"/>
          </w:tcPr>
          <w:p>
            <w:pPr>
              <w:widowControl/>
              <w:jc w:val="left"/>
              <w:rPr>
                <w:rFonts w:ascii="宋体" w:hAnsi="宋体" w:eastAsia="宋体" w:cs="宋体"/>
                <w:kern w:val="0"/>
                <w:szCs w:val="21"/>
              </w:rPr>
            </w:pPr>
            <w:r>
              <w:rPr>
                <w:rFonts w:hint="eastAsia" w:ascii="宋体" w:hAnsi="宋体" w:eastAsia="宋体" w:cs="宋体"/>
                <w:kern w:val="0"/>
                <w:szCs w:val="21"/>
              </w:rPr>
              <w:t>人文素质选修课</w:t>
            </w:r>
          </w:p>
        </w:tc>
        <w:tc>
          <w:tcPr>
            <w:tcW w:w="573" w:type="dxa"/>
            <w:gridSpan w:val="3"/>
            <w:vAlign w:val="center"/>
          </w:tcPr>
          <w:p>
            <w:pPr>
              <w:widowControl/>
              <w:jc w:val="center"/>
              <w:rPr>
                <w:rFonts w:ascii="宋体" w:hAnsi="宋体" w:eastAsia="宋体" w:cs="宋体"/>
                <w:kern w:val="0"/>
                <w:szCs w:val="21"/>
              </w:rPr>
            </w:pPr>
          </w:p>
        </w:tc>
        <w:tc>
          <w:tcPr>
            <w:tcW w:w="5624" w:type="dxa"/>
            <w:gridSpan w:val="9"/>
            <w:vAlign w:val="center"/>
          </w:tcPr>
          <w:p>
            <w:pPr>
              <w:widowControl/>
              <w:jc w:val="left"/>
              <w:rPr>
                <w:rFonts w:ascii="宋体" w:hAnsi="宋体" w:eastAsia="宋体" w:cs="宋体"/>
                <w:kern w:val="0"/>
                <w:szCs w:val="21"/>
              </w:rPr>
            </w:pPr>
            <w:r>
              <w:rPr>
                <w:rFonts w:hint="eastAsia" w:ascii="宋体" w:hAnsi="宋体" w:eastAsia="宋体" w:cs="宋体"/>
                <w:kern w:val="0"/>
                <w:szCs w:val="21"/>
              </w:rPr>
              <w:t>包括</w:t>
            </w:r>
            <w:r>
              <w:rPr>
                <w:rFonts w:hint="eastAsia" w:ascii="宋体" w:hAnsi="Calibri" w:eastAsia="宋体" w:cs="宋体"/>
                <w:kern w:val="0"/>
                <w:szCs w:val="21"/>
              </w:rPr>
              <w:t>高职应用数学II、</w:t>
            </w:r>
            <w:r>
              <w:rPr>
                <w:rFonts w:hint="eastAsia" w:ascii="宋体" w:hAnsi="宋体" w:eastAsia="宋体" w:cs="宋体"/>
                <w:kern w:val="0"/>
                <w:szCs w:val="21"/>
              </w:rPr>
              <w:t>高职实用英语II、尔雅网络课选修及学院统一征集认定的人文素质选修课程等。</w:t>
            </w:r>
          </w:p>
        </w:tc>
        <w:tc>
          <w:tcPr>
            <w:tcW w:w="1134" w:type="dxa"/>
            <w:noWrap/>
            <w:vAlign w:val="center"/>
          </w:tcPr>
          <w:p>
            <w:pPr>
              <w:widowControl/>
              <w:jc w:val="left"/>
              <w:rPr>
                <w:rFonts w:ascii="宋体" w:hAnsi="宋体" w:eastAsia="宋体" w:cs="宋体"/>
                <w:kern w:val="0"/>
                <w:szCs w:val="21"/>
              </w:rPr>
            </w:pPr>
          </w:p>
        </w:tc>
        <w:tc>
          <w:tcPr>
            <w:tcW w:w="696" w:type="dxa"/>
            <w:noWrap/>
            <w:vAlign w:val="center"/>
          </w:tcPr>
          <w:p>
            <w:pPr>
              <w:widowControl/>
              <w:jc w:val="left"/>
              <w:rPr>
                <w:rFonts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8" w:hRule="atLeast"/>
          <w:jc w:val="center"/>
        </w:trPr>
        <w:tc>
          <w:tcPr>
            <w:tcW w:w="1134" w:type="dxa"/>
            <w:gridSpan w:val="4"/>
            <w:vMerge w:val="restart"/>
            <w:vAlign w:val="center"/>
          </w:tcPr>
          <w:p>
            <w:pPr>
              <w:widowControl/>
              <w:jc w:val="center"/>
              <w:rPr>
                <w:rFonts w:ascii="宋体" w:hAnsi="宋体" w:eastAsia="宋体" w:cs="宋体"/>
                <w:kern w:val="0"/>
                <w:szCs w:val="21"/>
              </w:rPr>
            </w:pPr>
            <w:r>
              <w:rPr>
                <w:rFonts w:hint="eastAsia" w:ascii="宋体" w:hAnsi="宋体" w:eastAsia="宋体" w:cs="宋体"/>
                <w:kern w:val="0"/>
                <w:szCs w:val="21"/>
              </w:rPr>
              <w:t>创新实践</w:t>
            </w:r>
          </w:p>
          <w:p>
            <w:pPr>
              <w:widowControl/>
              <w:jc w:val="center"/>
              <w:rPr>
                <w:rFonts w:ascii="宋体" w:hAnsi="宋体" w:eastAsia="宋体" w:cs="宋体"/>
                <w:kern w:val="0"/>
                <w:szCs w:val="21"/>
              </w:rPr>
            </w:pPr>
            <w:r>
              <w:rPr>
                <w:rFonts w:hint="eastAsia" w:ascii="宋体" w:hAnsi="宋体" w:eastAsia="宋体" w:cs="宋体"/>
                <w:kern w:val="0"/>
                <w:szCs w:val="21"/>
              </w:rPr>
              <w:t>选修</w:t>
            </w:r>
          </w:p>
          <w:p>
            <w:pPr>
              <w:widowControl/>
              <w:jc w:val="center"/>
              <w:rPr>
                <w:rFonts w:ascii="宋体" w:hAnsi="Calibri" w:eastAsia="宋体" w:cs="宋体"/>
                <w:kern w:val="0"/>
                <w:szCs w:val="21"/>
              </w:rPr>
            </w:pPr>
          </w:p>
        </w:tc>
        <w:tc>
          <w:tcPr>
            <w:tcW w:w="521" w:type="dxa"/>
            <w:gridSpan w:val="2"/>
            <w:noWrap/>
            <w:vAlign w:val="center"/>
          </w:tcPr>
          <w:p>
            <w:pPr>
              <w:widowControl/>
              <w:jc w:val="center"/>
              <w:rPr>
                <w:rFonts w:ascii="Calibri" w:hAnsi="Calibri" w:eastAsia="宋体" w:cs="Times New Roman"/>
                <w:kern w:val="0"/>
                <w:szCs w:val="21"/>
              </w:rPr>
            </w:pPr>
            <w:r>
              <w:rPr>
                <w:rFonts w:ascii="Calibri" w:hAnsi="Calibri" w:eastAsia="宋体" w:cs="Times New Roman"/>
                <w:kern w:val="0"/>
                <w:szCs w:val="21"/>
              </w:rPr>
              <w:t>1</w:t>
            </w:r>
          </w:p>
        </w:tc>
        <w:tc>
          <w:tcPr>
            <w:tcW w:w="1455" w:type="dxa"/>
            <w:vAlign w:val="center"/>
          </w:tcPr>
          <w:p>
            <w:pPr>
              <w:widowControl/>
              <w:jc w:val="left"/>
              <w:rPr>
                <w:rFonts w:ascii="宋体" w:hAnsi="Calibri" w:eastAsia="宋体" w:cs="宋体"/>
                <w:kern w:val="0"/>
                <w:szCs w:val="21"/>
              </w:rPr>
            </w:pPr>
            <w:r>
              <w:rPr>
                <w:rFonts w:hint="eastAsia" w:ascii="宋体" w:hAnsi="宋体" w:eastAsia="宋体" w:cs="宋体"/>
                <w:kern w:val="0"/>
                <w:szCs w:val="21"/>
              </w:rPr>
              <w:t>创新实践活动</w:t>
            </w:r>
          </w:p>
        </w:tc>
        <w:tc>
          <w:tcPr>
            <w:tcW w:w="573" w:type="dxa"/>
            <w:gridSpan w:val="3"/>
            <w:vAlign w:val="center"/>
          </w:tcPr>
          <w:p>
            <w:pPr>
              <w:widowControl/>
              <w:jc w:val="center"/>
              <w:rPr>
                <w:rFonts w:ascii="宋体" w:hAnsi="宋体" w:eastAsia="宋体" w:cs="宋体"/>
                <w:kern w:val="0"/>
                <w:szCs w:val="21"/>
              </w:rPr>
            </w:pPr>
          </w:p>
        </w:tc>
        <w:tc>
          <w:tcPr>
            <w:tcW w:w="5624" w:type="dxa"/>
            <w:gridSpan w:val="9"/>
            <w:vAlign w:val="center"/>
          </w:tcPr>
          <w:p>
            <w:pPr>
              <w:widowControl/>
              <w:jc w:val="left"/>
              <w:rPr>
                <w:rFonts w:ascii="宋体" w:hAnsi="Calibri" w:eastAsia="宋体" w:cs="宋体"/>
                <w:kern w:val="0"/>
                <w:szCs w:val="21"/>
              </w:rPr>
            </w:pPr>
            <w:r>
              <w:rPr>
                <w:rFonts w:hint="eastAsia" w:ascii="宋体" w:hAnsi="宋体" w:eastAsia="宋体" w:cs="宋体"/>
                <w:kern w:val="0"/>
                <w:szCs w:val="21"/>
              </w:rPr>
              <w:t>创新训练活动、创业训练活动、专业技能竞赛、专业社团活动、职业技能培训</w:t>
            </w:r>
          </w:p>
        </w:tc>
        <w:tc>
          <w:tcPr>
            <w:tcW w:w="1134" w:type="dxa"/>
            <w:noWrap/>
            <w:vAlign w:val="center"/>
          </w:tcPr>
          <w:p>
            <w:pPr>
              <w:widowControl/>
              <w:jc w:val="left"/>
              <w:rPr>
                <w:rFonts w:ascii="宋体" w:hAnsi="Calibri" w:eastAsia="宋体" w:cs="宋体"/>
                <w:kern w:val="0"/>
                <w:szCs w:val="21"/>
              </w:rPr>
            </w:pPr>
            <w:r>
              <w:rPr>
                <w:rFonts w:hint="eastAsia" w:ascii="宋体" w:hAnsi="宋体" w:eastAsia="宋体" w:cs="宋体"/>
                <w:kern w:val="0"/>
                <w:szCs w:val="21"/>
              </w:rPr>
              <w:t>证书</w:t>
            </w:r>
          </w:p>
        </w:tc>
        <w:tc>
          <w:tcPr>
            <w:tcW w:w="696" w:type="dxa"/>
            <w:noWrap/>
            <w:vAlign w:val="center"/>
          </w:tcPr>
          <w:p>
            <w:pPr>
              <w:widowControl/>
              <w:jc w:val="left"/>
              <w:rPr>
                <w:rFonts w:ascii="宋体" w:hAnsi="Calibri"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60" w:hRule="atLeast"/>
          <w:jc w:val="center"/>
        </w:trPr>
        <w:tc>
          <w:tcPr>
            <w:tcW w:w="1134" w:type="dxa"/>
            <w:gridSpan w:val="4"/>
            <w:vMerge w:val="continue"/>
            <w:vAlign w:val="center"/>
          </w:tcPr>
          <w:p>
            <w:pPr>
              <w:widowControl/>
              <w:jc w:val="center"/>
              <w:rPr>
                <w:rFonts w:ascii="宋体" w:hAnsi="宋体" w:eastAsia="宋体" w:cs="宋体"/>
                <w:kern w:val="0"/>
                <w:szCs w:val="21"/>
              </w:rPr>
            </w:pPr>
          </w:p>
        </w:tc>
        <w:tc>
          <w:tcPr>
            <w:tcW w:w="521" w:type="dxa"/>
            <w:gridSpan w:val="2"/>
            <w:noWrap/>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2</w:t>
            </w:r>
          </w:p>
        </w:tc>
        <w:tc>
          <w:tcPr>
            <w:tcW w:w="1455" w:type="dxa"/>
            <w:vAlign w:val="center"/>
          </w:tcPr>
          <w:p>
            <w:pPr>
              <w:widowControl/>
              <w:jc w:val="left"/>
              <w:rPr>
                <w:rFonts w:ascii="宋体" w:hAnsi="宋体" w:eastAsia="宋体" w:cs="宋体"/>
                <w:kern w:val="0"/>
                <w:szCs w:val="21"/>
              </w:rPr>
            </w:pPr>
            <w:r>
              <w:rPr>
                <w:rFonts w:hint="eastAsia" w:ascii="宋体" w:hAnsi="宋体" w:eastAsia="宋体" w:cs="宋体"/>
                <w:kern w:val="0"/>
                <w:szCs w:val="21"/>
              </w:rPr>
              <w:t>市级及以上专业技能竞赛</w:t>
            </w:r>
          </w:p>
        </w:tc>
        <w:tc>
          <w:tcPr>
            <w:tcW w:w="573" w:type="dxa"/>
            <w:gridSpan w:val="3"/>
            <w:vAlign w:val="center"/>
          </w:tcPr>
          <w:p>
            <w:pPr>
              <w:widowControl/>
              <w:jc w:val="center"/>
              <w:rPr>
                <w:rFonts w:ascii="宋体" w:hAnsi="宋体" w:eastAsia="宋体" w:cs="宋体"/>
                <w:kern w:val="0"/>
                <w:szCs w:val="21"/>
              </w:rPr>
            </w:pPr>
          </w:p>
        </w:tc>
        <w:tc>
          <w:tcPr>
            <w:tcW w:w="5624" w:type="dxa"/>
            <w:gridSpan w:val="9"/>
            <w:vAlign w:val="center"/>
          </w:tcPr>
          <w:p>
            <w:pPr>
              <w:widowControl/>
              <w:jc w:val="left"/>
              <w:rPr>
                <w:rFonts w:ascii="宋体" w:hAnsi="宋体" w:eastAsia="宋体" w:cs="宋体"/>
                <w:kern w:val="0"/>
                <w:szCs w:val="21"/>
              </w:rPr>
            </w:pPr>
            <w:r>
              <w:rPr>
                <w:rFonts w:hint="eastAsia" w:ascii="宋体" w:hAnsi="宋体" w:eastAsia="宋体" w:cs="宋体"/>
                <w:kern w:val="0"/>
                <w:szCs w:val="21"/>
              </w:rPr>
              <w:t>学院批准参加的A类、B类和市级比赛</w:t>
            </w:r>
          </w:p>
        </w:tc>
        <w:tc>
          <w:tcPr>
            <w:tcW w:w="1134"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证书</w:t>
            </w:r>
          </w:p>
        </w:tc>
        <w:tc>
          <w:tcPr>
            <w:tcW w:w="696" w:type="dxa"/>
            <w:noWrap/>
            <w:vAlign w:val="center"/>
          </w:tcPr>
          <w:p>
            <w:pPr>
              <w:widowControl/>
              <w:jc w:val="left"/>
              <w:rPr>
                <w:rFonts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1134" w:type="dxa"/>
            <w:gridSpan w:val="4"/>
            <w:vMerge w:val="continue"/>
            <w:vAlign w:val="center"/>
          </w:tcPr>
          <w:p>
            <w:pPr>
              <w:widowControl/>
              <w:jc w:val="center"/>
              <w:rPr>
                <w:rFonts w:ascii="宋体" w:hAnsi="宋体" w:eastAsia="宋体" w:cs="宋体"/>
                <w:kern w:val="0"/>
                <w:szCs w:val="21"/>
              </w:rPr>
            </w:pPr>
          </w:p>
        </w:tc>
        <w:tc>
          <w:tcPr>
            <w:tcW w:w="521" w:type="dxa"/>
            <w:gridSpan w:val="2"/>
            <w:noWrap/>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3</w:t>
            </w:r>
          </w:p>
        </w:tc>
        <w:tc>
          <w:tcPr>
            <w:tcW w:w="1455" w:type="dxa"/>
            <w:vAlign w:val="center"/>
          </w:tcPr>
          <w:p>
            <w:pPr>
              <w:widowControl/>
              <w:jc w:val="left"/>
              <w:rPr>
                <w:rFonts w:ascii="宋体" w:hAnsi="宋体" w:eastAsia="宋体" w:cs="宋体"/>
                <w:kern w:val="0"/>
                <w:szCs w:val="21"/>
              </w:rPr>
            </w:pPr>
            <w:r>
              <w:rPr>
                <w:rFonts w:hint="eastAsia" w:ascii="宋体" w:hAnsi="宋体" w:eastAsia="宋体" w:cs="宋体"/>
                <w:kern w:val="0"/>
                <w:szCs w:val="21"/>
              </w:rPr>
              <w:t>技能证书</w:t>
            </w:r>
          </w:p>
        </w:tc>
        <w:tc>
          <w:tcPr>
            <w:tcW w:w="573" w:type="dxa"/>
            <w:gridSpan w:val="3"/>
            <w:vAlign w:val="center"/>
          </w:tcPr>
          <w:p>
            <w:pPr>
              <w:widowControl/>
              <w:jc w:val="center"/>
              <w:rPr>
                <w:rFonts w:ascii="宋体" w:hAnsi="宋体" w:eastAsia="宋体" w:cs="宋体"/>
                <w:kern w:val="0"/>
                <w:szCs w:val="21"/>
              </w:rPr>
            </w:pPr>
          </w:p>
        </w:tc>
        <w:tc>
          <w:tcPr>
            <w:tcW w:w="5624" w:type="dxa"/>
            <w:gridSpan w:val="9"/>
            <w:vAlign w:val="center"/>
          </w:tcPr>
          <w:p>
            <w:pPr>
              <w:widowControl/>
              <w:jc w:val="left"/>
              <w:rPr>
                <w:rFonts w:ascii="宋体" w:hAnsi="宋体" w:eastAsia="宋体" w:cs="宋体"/>
                <w:kern w:val="0"/>
                <w:szCs w:val="21"/>
              </w:rPr>
            </w:pPr>
            <w:r>
              <w:rPr>
                <w:rFonts w:hint="eastAsia" w:ascii="宋体" w:hAnsi="宋体" w:eastAsia="宋体" w:cs="宋体"/>
                <w:kern w:val="0"/>
                <w:szCs w:val="21"/>
              </w:rPr>
              <w:t>各种专业技能证书</w:t>
            </w:r>
          </w:p>
        </w:tc>
        <w:tc>
          <w:tcPr>
            <w:tcW w:w="1134"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证书</w:t>
            </w:r>
          </w:p>
        </w:tc>
        <w:tc>
          <w:tcPr>
            <w:tcW w:w="696" w:type="dxa"/>
            <w:noWrap/>
            <w:vAlign w:val="center"/>
          </w:tcPr>
          <w:p>
            <w:pPr>
              <w:widowControl/>
              <w:jc w:val="left"/>
              <w:rPr>
                <w:rFonts w:ascii="宋体" w:hAnsi="宋体" w:eastAsia="宋体" w:cs="宋体"/>
                <w:kern w:val="0"/>
                <w:sz w:val="24"/>
              </w:rPr>
            </w:pPr>
          </w:p>
        </w:tc>
      </w:tr>
    </w:tbl>
    <w:p>
      <w:pPr>
        <w:adjustRightInd w:val="0"/>
        <w:spacing w:line="360" w:lineRule="auto"/>
        <w:ind w:firstLine="482" w:firstLineChars="200"/>
        <w:rPr>
          <w:rFonts w:hint="eastAsia" w:ascii="黑体" w:hAnsi="黑体" w:eastAsia="黑体"/>
          <w:b/>
          <w:sz w:val="24"/>
          <w:szCs w:val="24"/>
        </w:rPr>
      </w:pP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adjustRightInd w:val="0"/>
        <w:spacing w:line="360" w:lineRule="auto"/>
        <w:ind w:firstLine="482"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r>
        <w:rPr>
          <w:rFonts w:hint="eastAsia" w:asciiTheme="minorEastAsia" w:hAnsiTheme="minorEastAsia"/>
          <w:b/>
          <w:sz w:val="24"/>
          <w:szCs w:val="24"/>
        </w:rPr>
        <w:t>建设</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1、师生比</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本专业教师的师生比，不得小于</w:t>
      </w:r>
      <w:r>
        <w:rPr>
          <w:rFonts w:cs="Times New Roman" w:asciiTheme="minorEastAsia" w:hAnsiTheme="minorEastAsia"/>
          <w:kern w:val="0"/>
          <w:sz w:val="24"/>
          <w:szCs w:val="24"/>
        </w:rPr>
        <w:t>0.56</w:t>
      </w:r>
      <w:r>
        <w:rPr>
          <w:rFonts w:hint="eastAsia" w:cs="Times New Roman" w:asciiTheme="minorEastAsia" w:hAnsiTheme="minorEastAsia"/>
          <w:kern w:val="0"/>
          <w:sz w:val="24"/>
          <w:szCs w:val="24"/>
        </w:rPr>
        <w:t>，即教师∶学生≥</w:t>
      </w:r>
      <w:r>
        <w:rPr>
          <w:rFonts w:cs="Times New Roman" w:asciiTheme="minorEastAsia" w:hAnsiTheme="minorEastAsia"/>
          <w:kern w:val="0"/>
          <w:sz w:val="24"/>
          <w:szCs w:val="24"/>
        </w:rPr>
        <w:t>1</w:t>
      </w:r>
      <w:r>
        <w:rPr>
          <w:rFonts w:hint="eastAsia" w:cs="宋体" w:asciiTheme="minorEastAsia" w:hAnsiTheme="minorEastAsia"/>
          <w:kern w:val="0"/>
          <w:sz w:val="24"/>
          <w:szCs w:val="24"/>
        </w:rPr>
        <w:t>∶</w:t>
      </w:r>
      <w:r>
        <w:rPr>
          <w:rFonts w:cs="Times New Roman" w:asciiTheme="minorEastAsia" w:hAnsiTheme="minorEastAsia"/>
          <w:kern w:val="0"/>
          <w:sz w:val="24"/>
          <w:szCs w:val="24"/>
        </w:rPr>
        <w:t>18</w:t>
      </w:r>
      <w:r>
        <w:rPr>
          <w:rFonts w:hint="eastAsia" w:cs="Times New Roman" w:asciiTheme="minorEastAsia" w:hAnsiTheme="minorEastAsia"/>
          <w:kern w:val="0"/>
          <w:sz w:val="24"/>
          <w:szCs w:val="24"/>
        </w:rPr>
        <w:t>。</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2、 师资结构</w:t>
      </w:r>
    </w:p>
    <w:p>
      <w:pPr>
        <w:widowControl/>
        <w:spacing w:line="360" w:lineRule="auto"/>
        <w:ind w:firstLine="480" w:firstLineChars="200"/>
        <w:jc w:val="left"/>
        <w:rPr>
          <w:rFonts w:cs="Times New Roman" w:asciiTheme="minorEastAsia" w:hAnsiTheme="minorEastAsia"/>
          <w:kern w:val="0"/>
          <w:sz w:val="24"/>
          <w:szCs w:val="24"/>
        </w:rPr>
      </w:pPr>
      <w:bookmarkStart w:id="0" w:name="_Toc304277742"/>
      <w:r>
        <w:rPr>
          <w:rFonts w:hint="eastAsia" w:cs="Times New Roman" w:asciiTheme="minorEastAsia" w:hAnsiTheme="minorEastAsia"/>
          <w:kern w:val="0"/>
          <w:sz w:val="24"/>
          <w:szCs w:val="24"/>
        </w:rPr>
        <w:t>青年教师中应具有研究生学历或硕士及以上学位教师的所占比例应大于</w:t>
      </w:r>
      <w:r>
        <w:rPr>
          <w:rFonts w:cs="Times New Roman" w:asciiTheme="minorEastAsia" w:hAnsiTheme="minorEastAsia"/>
          <w:kern w:val="0"/>
          <w:sz w:val="24"/>
          <w:szCs w:val="24"/>
        </w:rPr>
        <w:t>15%</w:t>
      </w:r>
      <w:r>
        <w:rPr>
          <w:rFonts w:hint="eastAsia" w:cs="Times New Roman" w:asciiTheme="minorEastAsia" w:hAnsiTheme="minorEastAsia"/>
          <w:kern w:val="0"/>
          <w:sz w:val="24"/>
          <w:szCs w:val="24"/>
        </w:rPr>
        <w:t>；具有高级职称的教师所占比例超过</w:t>
      </w:r>
      <w:r>
        <w:rPr>
          <w:rFonts w:cs="Times New Roman" w:asciiTheme="minorEastAsia" w:hAnsiTheme="minorEastAsia"/>
          <w:kern w:val="0"/>
          <w:sz w:val="24"/>
          <w:szCs w:val="24"/>
        </w:rPr>
        <w:t>20%</w:t>
      </w:r>
      <w:r>
        <w:rPr>
          <w:rFonts w:hint="eastAsia" w:cs="Times New Roman" w:asciiTheme="minorEastAsia" w:hAnsiTheme="minorEastAsia"/>
          <w:kern w:val="0"/>
          <w:sz w:val="24"/>
          <w:szCs w:val="24"/>
        </w:rPr>
        <w:t>；专业教师中“双师素质”教师所占的比例数也应该超过6</w:t>
      </w:r>
      <w:r>
        <w:rPr>
          <w:rFonts w:cs="Times New Roman" w:asciiTheme="minorEastAsia" w:hAnsiTheme="minorEastAsia"/>
          <w:kern w:val="0"/>
          <w:sz w:val="24"/>
          <w:szCs w:val="24"/>
        </w:rPr>
        <w:t>0%</w:t>
      </w:r>
      <w:r>
        <w:rPr>
          <w:rFonts w:hint="eastAsia" w:cs="Times New Roman" w:asciiTheme="minorEastAsia" w:hAnsiTheme="minorEastAsia"/>
          <w:kern w:val="0"/>
          <w:sz w:val="24"/>
          <w:szCs w:val="24"/>
        </w:rPr>
        <w:t>；并配备专业带头人和教学管理人员。</w:t>
      </w:r>
      <w:bookmarkEnd w:id="0"/>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3、 师资质量要求</w:t>
      </w:r>
    </w:p>
    <w:p>
      <w:pPr>
        <w:widowControl/>
        <w:spacing w:line="360" w:lineRule="auto"/>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本专业的</w:t>
      </w:r>
      <w:r>
        <w:rPr>
          <w:rFonts w:cs="Times New Roman" w:asciiTheme="minorEastAsia" w:hAnsiTheme="minorEastAsia"/>
          <w:kern w:val="0"/>
          <w:sz w:val="24"/>
          <w:szCs w:val="24"/>
        </w:rPr>
        <w:t>教师应具有高校教师资格证书，具有与本专业相关的职业工作经历；</w:t>
      </w:r>
      <w:r>
        <w:rPr>
          <w:rFonts w:hint="eastAsia" w:cs="Times New Roman" w:asciiTheme="minorEastAsia" w:hAnsiTheme="minorEastAsia"/>
          <w:kern w:val="0"/>
          <w:sz w:val="24"/>
          <w:szCs w:val="24"/>
        </w:rPr>
        <w:t>并能</w:t>
      </w:r>
      <w:r>
        <w:rPr>
          <w:rFonts w:cs="Times New Roman" w:asciiTheme="minorEastAsia" w:hAnsiTheme="minorEastAsia"/>
          <w:kern w:val="0"/>
          <w:sz w:val="24"/>
          <w:szCs w:val="24"/>
        </w:rPr>
        <w:t>遵循高职教育规律实施教学，具有良好的师德师风，能够积极参与教学改革，不断提高教学水平；具有主持或参与高职教育教科研项目的能力。专业教师队伍是以</w:t>
      </w:r>
      <w:r>
        <w:rPr>
          <w:rFonts w:hint="eastAsia" w:cs="Times New Roman" w:asciiTheme="minorEastAsia" w:hAnsiTheme="minorEastAsia"/>
          <w:kern w:val="0"/>
          <w:sz w:val="24"/>
          <w:szCs w:val="24"/>
        </w:rPr>
        <w:t>1</w:t>
      </w:r>
      <w:r>
        <w:rPr>
          <w:rFonts w:cs="Times New Roman" w:asciiTheme="minorEastAsia" w:hAnsiTheme="minorEastAsia"/>
          <w:kern w:val="0"/>
          <w:sz w:val="24"/>
          <w:szCs w:val="24"/>
        </w:rPr>
        <w:t>名专业带头人、5～6名骨干教师为核心组成的专兼结合的专业教学团队，兼任教师的比例≥30%。</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（二）教学设施</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电化教学设备的配置要求</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校内应有供本专业实践教学使用的计算机房，计算机数量不少于8台/百人的配置；并具有必备的专业通用软件，并能满足CAD、PLC、组态技术等专业教学的需要；有适应专业教学必须的多媒体教室和专业教学资料（幻灯、录像、多媒体课件等）。</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2、专业实训实验室的要求</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专业在校内应该建有电气控制实训室、电子焊接实训室、PLC实训室、自动生产线实训室、故障诊断及排除实训室、单片机实训室等专业实训基地，每个实训、实验室应满足一个教学班(30～40个工位)同时进行实训的需要。</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（三）教学资源</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严格执行国家和省（区、市）关于教材选用的有关文件规定，完善专业教材选用制度，经过规范程序选用教材，优先选用职业教育国家规划教材、省级规划教材，根据需要编写校本特色教材，禁止不合格的教材进入课堂。图书、文献配备应能满足学生全面培养、教科研工作、专业建设等的需要，方便师生查询、借阅，结合专业实际列举有关图书类别。数字资源配备主要包括与本专业有关的音视频素材、教学课件、案例库、虚拟仿真软件、数字教材等，要求种类丰富、形式多样、使用便捷、满足教学。</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（四）教学方法</w:t>
      </w:r>
    </w:p>
    <w:p>
      <w:pPr>
        <w:adjustRightInd w:val="0"/>
        <w:spacing w:line="360" w:lineRule="auto"/>
        <w:ind w:firstLine="480" w:firstLineChars="200"/>
        <w:rPr>
          <w:rFonts w:asciiTheme="minorEastAsia" w:hAnsiTheme="minorEastAsia"/>
          <w:b/>
          <w:sz w:val="24"/>
          <w:szCs w:val="24"/>
        </w:rPr>
      </w:pPr>
      <w:r>
        <w:rPr>
          <w:rFonts w:cs="宋体" w:asciiTheme="minorEastAsia" w:hAnsiTheme="minorEastAsia"/>
          <w:sz w:val="24"/>
          <w:szCs w:val="24"/>
        </w:rPr>
        <w:t>在课程教学方面，针对高职教育特点</w:t>
      </w:r>
      <w:r>
        <w:rPr>
          <w:rFonts w:hint="eastAsia" w:cs="宋体" w:asciiTheme="minorEastAsia" w:hAnsiTheme="minorEastAsia"/>
          <w:sz w:val="24"/>
          <w:szCs w:val="24"/>
        </w:rPr>
        <w:t>及培养目标</w:t>
      </w:r>
      <w:r>
        <w:rPr>
          <w:rFonts w:cs="宋体" w:asciiTheme="minorEastAsia" w:hAnsiTheme="minorEastAsia"/>
          <w:sz w:val="24"/>
          <w:szCs w:val="24"/>
        </w:rPr>
        <w:t>，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（五）教学评价</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（1）考核以形成性考核为主，可根据不同课程的特点和要求采取笔试、口试、实操、作品、成果汇报等多种方式进行考核；</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（2）考核要以能力考核为核心，综合考核专业知识、专业技能、方法能力、职业素质、团队合作等方面；</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（3）各课程应该根据课程的特点、要求，对采取不同方式、对各个方面的考核结果，通过一定的加权系数评定课程最终成绩。</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（六）质量管理</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建立健全覆盖校院（系）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十、</w:t>
      </w:r>
      <w:r>
        <w:rPr>
          <w:rFonts w:ascii="黑体" w:hAnsi="黑体" w:eastAsia="黑体"/>
          <w:b/>
          <w:sz w:val="24"/>
          <w:szCs w:val="24"/>
        </w:rPr>
        <w:t>毕业要求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按培养方案修完所有必修和选修课程并取得126学分。</w:t>
      </w:r>
    </w:p>
    <w:p>
      <w:pPr>
        <w:spacing w:line="360" w:lineRule="auto"/>
        <w:rPr>
          <w:rFonts w:asciiTheme="minorEastAsia" w:hAnsiTheme="minorEastAsia"/>
          <w:sz w:val="24"/>
          <w:szCs w:val="24"/>
        </w:rPr>
      </w:pPr>
    </w:p>
    <w:p>
      <w:pPr>
        <w:widowControl/>
        <w:spacing w:line="360" w:lineRule="auto"/>
        <w:jc w:val="left"/>
        <w:rPr>
          <w:rFonts w:asciiTheme="minorEastAsia" w:hAnsiTheme="minorEastAsia"/>
          <w:b/>
          <w:color w:val="333333"/>
          <w:sz w:val="28"/>
          <w:szCs w:val="28"/>
          <w:shd w:val="clear" w:color="auto" w:fill="FFFFFF"/>
        </w:rPr>
      </w:pPr>
      <w:r>
        <w:rPr>
          <w:rFonts w:asciiTheme="minorEastAsia" w:hAnsiTheme="minorEastAsia"/>
          <w:b/>
          <w:color w:val="333333"/>
          <w:sz w:val="28"/>
          <w:szCs w:val="28"/>
          <w:shd w:val="clear" w:color="auto" w:fill="FFFFFF"/>
        </w:rPr>
        <w:br w:type="page"/>
      </w:r>
    </w:p>
    <w:p>
      <w:pPr>
        <w:spacing w:line="360" w:lineRule="auto"/>
        <w:ind w:firstLine="883" w:firstLineChars="200"/>
        <w:jc w:val="center"/>
        <w:outlineLvl w:val="0"/>
        <w:rPr>
          <w:rFonts w:ascii="Cambria" w:hAnsi="Cambria" w:eastAsia="宋体" w:cs="Times New Roman"/>
          <w:b/>
          <w:bCs/>
          <w:sz w:val="44"/>
          <w:szCs w:val="32"/>
        </w:rPr>
      </w:pPr>
      <w:r>
        <w:rPr>
          <w:rFonts w:hint="eastAsia" w:ascii="Cambria" w:hAnsi="Cambria" w:eastAsia="宋体" w:cs="Times New Roman"/>
          <w:b/>
          <w:bCs/>
          <w:sz w:val="44"/>
          <w:szCs w:val="32"/>
        </w:rPr>
        <w:t>第二部分附件</w:t>
      </w:r>
    </w:p>
    <w:p>
      <w:pPr>
        <w:spacing w:line="360" w:lineRule="auto"/>
        <w:jc w:val="left"/>
        <w:outlineLvl w:val="0"/>
        <w:rPr>
          <w:rFonts w:ascii="Times New Roman" w:hAnsi="Times New Roman" w:eastAsia="宋体" w:cs="Times New Roman"/>
          <w:b/>
          <w:kern w:val="44"/>
          <w:sz w:val="32"/>
          <w:szCs w:val="21"/>
        </w:rPr>
      </w:pPr>
      <w:r>
        <w:rPr>
          <w:rFonts w:hint="eastAsia" w:ascii="Times New Roman" w:hAnsi="Times New Roman" w:eastAsia="宋体" w:cs="Times New Roman"/>
          <w:kern w:val="44"/>
          <w:sz w:val="32"/>
          <w:szCs w:val="32"/>
        </w:rPr>
        <w:t xml:space="preserve">附件1  </w:t>
      </w:r>
      <w:r>
        <w:rPr>
          <w:rFonts w:hint="eastAsia" w:ascii="Times New Roman" w:hAnsi="Times New Roman" w:eastAsia="宋体" w:cs="Times New Roman"/>
          <w:kern w:val="44"/>
          <w:sz w:val="32"/>
          <w:szCs w:val="20"/>
        </w:rPr>
        <w:t>人才需求与专业改革调研报告</w:t>
      </w:r>
    </w:p>
    <w:p>
      <w:pPr>
        <w:spacing w:line="360" w:lineRule="auto"/>
        <w:jc w:val="left"/>
        <w:outlineLvl w:val="0"/>
        <w:rPr>
          <w:rFonts w:ascii="Times New Roman" w:hAnsi="Times New Roman" w:eastAsia="宋体" w:cs="Times New Roman"/>
          <w:kern w:val="44"/>
          <w:sz w:val="32"/>
          <w:szCs w:val="32"/>
        </w:rPr>
      </w:pPr>
      <w:r>
        <w:rPr>
          <w:rFonts w:hint="eastAsia" w:ascii="Times New Roman" w:hAnsi="Times New Roman" w:eastAsia="宋体" w:cs="Times New Roman"/>
          <w:kern w:val="44"/>
          <w:sz w:val="32"/>
          <w:szCs w:val="20"/>
        </w:rPr>
        <w:t>附件2</w:t>
      </w:r>
      <w:r>
        <w:rPr>
          <w:rFonts w:hint="eastAsia" w:ascii="Times New Roman" w:hAnsi="Times New Roman" w:eastAsia="宋体" w:cs="Times New Roman"/>
          <w:kern w:val="44"/>
          <w:sz w:val="32"/>
          <w:szCs w:val="32"/>
        </w:rPr>
        <w:t xml:space="preserve">  电气自动化技术专业核心课程课程标准</w:t>
      </w:r>
    </w:p>
    <w:p>
      <w:pPr>
        <w:spacing w:line="360" w:lineRule="auto"/>
        <w:jc w:val="left"/>
        <w:outlineLvl w:val="0"/>
        <w:rPr>
          <w:rFonts w:ascii="Times New Roman" w:hAnsi="Times New Roman" w:eastAsia="宋体" w:cs="Times New Roman"/>
          <w:kern w:val="44"/>
          <w:sz w:val="32"/>
          <w:szCs w:val="32"/>
        </w:rPr>
      </w:pPr>
      <w:r>
        <w:rPr>
          <w:rFonts w:hint="eastAsia" w:ascii="Times New Roman" w:hAnsi="Times New Roman" w:eastAsia="宋体" w:cs="Times New Roman"/>
          <w:kern w:val="44"/>
          <w:sz w:val="32"/>
          <w:szCs w:val="32"/>
        </w:rPr>
        <w:t>附件3  电气自动化技术专业指导委员会评审意见</w:t>
      </w:r>
    </w:p>
    <w:p>
      <w:pPr>
        <w:spacing w:line="360" w:lineRule="auto"/>
        <w:jc w:val="left"/>
        <w:outlineLvl w:val="0"/>
        <w:rPr>
          <w:rFonts w:ascii="Times New Roman" w:hAnsi="Times New Roman" w:eastAsia="宋体" w:cs="Times New Roman"/>
          <w:kern w:val="44"/>
          <w:sz w:val="32"/>
          <w:szCs w:val="32"/>
        </w:rPr>
      </w:pPr>
      <w:r>
        <w:rPr>
          <w:rFonts w:hint="eastAsia" w:ascii="Times New Roman" w:hAnsi="Times New Roman" w:eastAsia="宋体" w:cs="Times New Roman"/>
          <w:kern w:val="44"/>
          <w:sz w:val="32"/>
          <w:szCs w:val="32"/>
        </w:rPr>
        <w:t>附件4  学院教学指导委员会（或学术委员会）审批意见</w:t>
      </w:r>
    </w:p>
    <w:p>
      <w:pPr>
        <w:snapToGrid w:val="0"/>
        <w:spacing w:line="360" w:lineRule="auto"/>
        <w:ind w:left="643" w:firstLine="643"/>
        <w:rPr>
          <w:rFonts w:ascii="仿宋_GB2312" w:eastAsia="仿宋_GB2312"/>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65790"/>
    <w:rsid w:val="0008209F"/>
    <w:rsid w:val="000A521A"/>
    <w:rsid w:val="000E6805"/>
    <w:rsid w:val="000F42EF"/>
    <w:rsid w:val="00123A74"/>
    <w:rsid w:val="0013056F"/>
    <w:rsid w:val="0014384D"/>
    <w:rsid w:val="001841F8"/>
    <w:rsid w:val="00194154"/>
    <w:rsid w:val="001A03B4"/>
    <w:rsid w:val="001C174E"/>
    <w:rsid w:val="001C18E3"/>
    <w:rsid w:val="00256778"/>
    <w:rsid w:val="00257C9A"/>
    <w:rsid w:val="002939EC"/>
    <w:rsid w:val="002B12C7"/>
    <w:rsid w:val="002E2869"/>
    <w:rsid w:val="00300D8E"/>
    <w:rsid w:val="003140C4"/>
    <w:rsid w:val="0031751B"/>
    <w:rsid w:val="00334E78"/>
    <w:rsid w:val="00383CDE"/>
    <w:rsid w:val="003A4270"/>
    <w:rsid w:val="003B49A0"/>
    <w:rsid w:val="003B5875"/>
    <w:rsid w:val="003D5D5B"/>
    <w:rsid w:val="003D7506"/>
    <w:rsid w:val="003E3AB2"/>
    <w:rsid w:val="003F4DCE"/>
    <w:rsid w:val="00406E8F"/>
    <w:rsid w:val="004150D1"/>
    <w:rsid w:val="00473027"/>
    <w:rsid w:val="004840E8"/>
    <w:rsid w:val="004B33E8"/>
    <w:rsid w:val="004D075D"/>
    <w:rsid w:val="004E2CA9"/>
    <w:rsid w:val="00513DF9"/>
    <w:rsid w:val="00522D71"/>
    <w:rsid w:val="00541DF1"/>
    <w:rsid w:val="00561012"/>
    <w:rsid w:val="00577D3E"/>
    <w:rsid w:val="00584694"/>
    <w:rsid w:val="005A288C"/>
    <w:rsid w:val="005C28D6"/>
    <w:rsid w:val="005F2E2A"/>
    <w:rsid w:val="00626BE4"/>
    <w:rsid w:val="00627A58"/>
    <w:rsid w:val="0068554E"/>
    <w:rsid w:val="006945C3"/>
    <w:rsid w:val="0069556D"/>
    <w:rsid w:val="006A278D"/>
    <w:rsid w:val="006C3DB3"/>
    <w:rsid w:val="006C6CD4"/>
    <w:rsid w:val="006E5E7E"/>
    <w:rsid w:val="00741C64"/>
    <w:rsid w:val="00764C54"/>
    <w:rsid w:val="007658EA"/>
    <w:rsid w:val="007C21E2"/>
    <w:rsid w:val="0084405B"/>
    <w:rsid w:val="00845C71"/>
    <w:rsid w:val="00885629"/>
    <w:rsid w:val="0089016E"/>
    <w:rsid w:val="008B0F3D"/>
    <w:rsid w:val="008B11AB"/>
    <w:rsid w:val="008B5D5B"/>
    <w:rsid w:val="008C31DF"/>
    <w:rsid w:val="008E715C"/>
    <w:rsid w:val="008F6294"/>
    <w:rsid w:val="008F7B2F"/>
    <w:rsid w:val="00962404"/>
    <w:rsid w:val="009761F4"/>
    <w:rsid w:val="009A0F79"/>
    <w:rsid w:val="009A2CA0"/>
    <w:rsid w:val="009C0F23"/>
    <w:rsid w:val="009D74CB"/>
    <w:rsid w:val="009E3D52"/>
    <w:rsid w:val="00A006A4"/>
    <w:rsid w:val="00A13162"/>
    <w:rsid w:val="00A378AE"/>
    <w:rsid w:val="00A53F85"/>
    <w:rsid w:val="00AA240F"/>
    <w:rsid w:val="00AB18C9"/>
    <w:rsid w:val="00AC3EDE"/>
    <w:rsid w:val="00AC58CA"/>
    <w:rsid w:val="00AF2499"/>
    <w:rsid w:val="00B023C7"/>
    <w:rsid w:val="00B22C70"/>
    <w:rsid w:val="00B35236"/>
    <w:rsid w:val="00B35BD7"/>
    <w:rsid w:val="00B51666"/>
    <w:rsid w:val="00B61AAC"/>
    <w:rsid w:val="00BA20F0"/>
    <w:rsid w:val="00BD6148"/>
    <w:rsid w:val="00BE0EE9"/>
    <w:rsid w:val="00C10AAD"/>
    <w:rsid w:val="00C20836"/>
    <w:rsid w:val="00C23992"/>
    <w:rsid w:val="00C26131"/>
    <w:rsid w:val="00C338F1"/>
    <w:rsid w:val="00C63BEF"/>
    <w:rsid w:val="00C65D8E"/>
    <w:rsid w:val="00CA0D85"/>
    <w:rsid w:val="00CA565B"/>
    <w:rsid w:val="00CC29EB"/>
    <w:rsid w:val="00CD769F"/>
    <w:rsid w:val="00CF53EA"/>
    <w:rsid w:val="00CF7772"/>
    <w:rsid w:val="00D11609"/>
    <w:rsid w:val="00D12B34"/>
    <w:rsid w:val="00D21279"/>
    <w:rsid w:val="00D331EC"/>
    <w:rsid w:val="00E037D7"/>
    <w:rsid w:val="00E17BB7"/>
    <w:rsid w:val="00E630BC"/>
    <w:rsid w:val="00E765E5"/>
    <w:rsid w:val="00E953B0"/>
    <w:rsid w:val="00EB3822"/>
    <w:rsid w:val="00EE349A"/>
    <w:rsid w:val="00EE3610"/>
    <w:rsid w:val="00F002C2"/>
    <w:rsid w:val="00F03D41"/>
    <w:rsid w:val="00F52AA4"/>
    <w:rsid w:val="00F62009"/>
    <w:rsid w:val="00F819F2"/>
    <w:rsid w:val="00FB5776"/>
    <w:rsid w:val="00FB5955"/>
    <w:rsid w:val="00FE06AD"/>
    <w:rsid w:val="00FF0216"/>
    <w:rsid w:val="00FF5D4A"/>
    <w:rsid w:val="29C550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23"/>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eastAsia="宋体" w:cs="Times New Roman"/>
      <w:szCs w:val="20"/>
    </w:rPr>
  </w:style>
  <w:style w:type="paragraph" w:styleId="5">
    <w:name w:val="Document Map"/>
    <w:basedOn w:val="1"/>
    <w:link w:val="40"/>
    <w:semiHidden/>
    <w:qFormat/>
    <w:uiPriority w:val="0"/>
    <w:pPr>
      <w:shd w:val="clear" w:color="auto" w:fill="000080"/>
    </w:pPr>
    <w:rPr>
      <w:rFonts w:ascii="Times New Roman" w:hAnsi="Times New Roman" w:eastAsia="宋体" w:cs="Times New Roman"/>
      <w:szCs w:val="24"/>
    </w:rPr>
  </w:style>
  <w:style w:type="paragraph" w:styleId="6">
    <w:name w:val="annotation text"/>
    <w:basedOn w:val="1"/>
    <w:link w:val="26"/>
    <w:unhideWhenUsed/>
    <w:qFormat/>
    <w:uiPriority w:val="99"/>
    <w:pPr>
      <w:jc w:val="left"/>
    </w:pPr>
  </w:style>
  <w:style w:type="paragraph" w:styleId="7">
    <w:name w:val="Plain Text"/>
    <w:basedOn w:val="1"/>
    <w:link w:val="4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Body Text Indent 2"/>
    <w:basedOn w:val="1"/>
    <w:link w:val="38"/>
    <w:qFormat/>
    <w:uiPriority w:val="0"/>
    <w:pPr>
      <w:ind w:left="779"/>
    </w:pPr>
    <w:rPr>
      <w:rFonts w:ascii="Times New Roman" w:hAnsi="Times New Roman" w:eastAsia="宋体" w:cs="Times New Roman"/>
      <w:sz w:val="24"/>
      <w:szCs w:val="24"/>
    </w:rPr>
  </w:style>
  <w:style w:type="paragraph" w:styleId="9">
    <w:name w:val="Balloon Text"/>
    <w:basedOn w:val="1"/>
    <w:link w:val="28"/>
    <w:semiHidden/>
    <w:unhideWhenUsed/>
    <w:qFormat/>
    <w:uiPriority w:val="0"/>
    <w:rPr>
      <w:sz w:val="18"/>
      <w:szCs w:val="18"/>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rPr>
      <w:rFonts w:ascii="Times New Roman" w:hAnsi="Times New Roman" w:eastAsia="宋体" w:cs="Times New Roman"/>
      <w:szCs w:val="24"/>
    </w:rPr>
  </w:style>
  <w:style w:type="paragraph" w:styleId="13">
    <w:name w:val="Body Text Indent 3"/>
    <w:basedOn w:val="1"/>
    <w:link w:val="39"/>
    <w:qFormat/>
    <w:uiPriority w:val="0"/>
    <w:pPr>
      <w:spacing w:after="120"/>
      <w:ind w:left="420" w:leftChars="200"/>
    </w:pPr>
    <w:rPr>
      <w:rFonts w:ascii="Times New Roman" w:hAnsi="Times New Roman" w:eastAsia="宋体" w:cs="Times New Roman"/>
      <w:sz w:val="16"/>
      <w:szCs w:val="16"/>
    </w:rPr>
  </w:style>
  <w:style w:type="paragraph" w:styleId="14">
    <w:name w:val="Title"/>
    <w:basedOn w:val="1"/>
    <w:next w:val="1"/>
    <w:link w:val="31"/>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5">
    <w:name w:val="annotation subject"/>
    <w:basedOn w:val="6"/>
    <w:next w:val="6"/>
    <w:link w:val="27"/>
    <w:semiHidden/>
    <w:unhideWhenUsed/>
    <w:uiPriority w:val="99"/>
    <w:rPr>
      <w:b/>
      <w:bCs/>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99"/>
    <w:rPr>
      <w:color w:val="0000FF"/>
      <w:u w:val="single"/>
    </w:rPr>
  </w:style>
  <w:style w:type="character" w:styleId="21">
    <w:name w:val="annotation reference"/>
    <w:basedOn w:val="18"/>
    <w:semiHidden/>
    <w:unhideWhenUsed/>
    <w:uiPriority w:val="0"/>
    <w:rPr>
      <w:sz w:val="21"/>
      <w:szCs w:val="21"/>
    </w:rPr>
  </w:style>
  <w:style w:type="character" w:customStyle="1" w:styleId="22">
    <w:name w:val="标题 1 Char"/>
    <w:basedOn w:val="18"/>
    <w:link w:val="2"/>
    <w:qFormat/>
    <w:uiPriority w:val="0"/>
    <w:rPr>
      <w:b/>
      <w:bCs/>
      <w:kern w:val="44"/>
      <w:sz w:val="44"/>
      <w:szCs w:val="44"/>
    </w:rPr>
  </w:style>
  <w:style w:type="character" w:customStyle="1" w:styleId="23">
    <w:name w:val="标题 3 Char"/>
    <w:basedOn w:val="18"/>
    <w:link w:val="3"/>
    <w:qFormat/>
    <w:uiPriority w:val="0"/>
    <w:rPr>
      <w:rFonts w:ascii="Times New Roman" w:hAnsi="Times New Roman" w:eastAsia="宋体" w:cs="Times New Roman"/>
      <w:sz w:val="24"/>
      <w:szCs w:val="20"/>
    </w:rPr>
  </w:style>
  <w:style w:type="character" w:customStyle="1" w:styleId="24">
    <w:name w:val="页眉 Char"/>
    <w:basedOn w:val="18"/>
    <w:link w:val="11"/>
    <w:qFormat/>
    <w:uiPriority w:val="0"/>
    <w:rPr>
      <w:sz w:val="18"/>
      <w:szCs w:val="18"/>
    </w:rPr>
  </w:style>
  <w:style w:type="character" w:customStyle="1" w:styleId="25">
    <w:name w:val="页脚 Char"/>
    <w:basedOn w:val="18"/>
    <w:link w:val="10"/>
    <w:qFormat/>
    <w:uiPriority w:val="99"/>
    <w:rPr>
      <w:sz w:val="18"/>
      <w:szCs w:val="18"/>
    </w:rPr>
  </w:style>
  <w:style w:type="character" w:customStyle="1" w:styleId="26">
    <w:name w:val="批注文字 Char"/>
    <w:basedOn w:val="18"/>
    <w:link w:val="6"/>
    <w:qFormat/>
    <w:uiPriority w:val="99"/>
  </w:style>
  <w:style w:type="character" w:customStyle="1" w:styleId="27">
    <w:name w:val="批注主题 Char"/>
    <w:basedOn w:val="26"/>
    <w:link w:val="15"/>
    <w:semiHidden/>
    <w:qFormat/>
    <w:uiPriority w:val="99"/>
    <w:rPr>
      <w:b/>
      <w:bCs/>
    </w:rPr>
  </w:style>
  <w:style w:type="character" w:customStyle="1" w:styleId="28">
    <w:name w:val="批注框文本 Char"/>
    <w:basedOn w:val="18"/>
    <w:link w:val="9"/>
    <w:semiHidden/>
    <w:qFormat/>
    <w:uiPriority w:val="0"/>
    <w:rPr>
      <w:sz w:val="18"/>
      <w:szCs w:val="18"/>
    </w:rPr>
  </w:style>
  <w:style w:type="paragraph" w:customStyle="1" w:styleId="29">
    <w:name w:val="样式 行距: 最小值 22 磅"/>
    <w:basedOn w:val="1"/>
    <w:uiPriority w:val="0"/>
    <w:pPr>
      <w:spacing w:line="440" w:lineRule="atLeast"/>
      <w:ind w:firstLine="225" w:firstLineChars="225"/>
    </w:pPr>
    <w:rPr>
      <w:rFonts w:ascii="Times New Roman" w:hAnsi="Times New Roman" w:eastAsia="宋体" w:cs="宋体"/>
      <w:sz w:val="28"/>
      <w:szCs w:val="20"/>
    </w:rPr>
  </w:style>
  <w:style w:type="character" w:customStyle="1" w:styleId="30">
    <w:name w:val="apple-converted-space"/>
    <w:basedOn w:val="18"/>
    <w:uiPriority w:val="0"/>
  </w:style>
  <w:style w:type="character" w:customStyle="1" w:styleId="31">
    <w:name w:val="标题 Char"/>
    <w:basedOn w:val="18"/>
    <w:link w:val="14"/>
    <w:qFormat/>
    <w:uiPriority w:val="0"/>
    <w:rPr>
      <w:rFonts w:ascii="Cambria" w:hAnsi="Cambria" w:eastAsia="宋体" w:cs="Times New Roman"/>
      <w:b/>
      <w:bCs/>
      <w:sz w:val="44"/>
      <w:szCs w:val="32"/>
    </w:rPr>
  </w:style>
  <w:style w:type="paragraph" w:styleId="32">
    <w:name w:val="List Paragraph"/>
    <w:basedOn w:val="1"/>
    <w:qFormat/>
    <w:uiPriority w:val="34"/>
    <w:pPr>
      <w:ind w:firstLine="420" w:firstLineChars="200"/>
    </w:pPr>
    <w:rPr>
      <w:rFonts w:ascii="Times New Roman" w:hAnsi="Times New Roman" w:eastAsia="宋体" w:cs="Times New Roman"/>
      <w:szCs w:val="24"/>
    </w:rPr>
  </w:style>
  <w:style w:type="paragraph" w:customStyle="1" w:styleId="33">
    <w:name w:val="reader-word-layer reader-word-s9-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
    <w:name w:val="Char"/>
    <w:basedOn w:val="1"/>
    <w:qFormat/>
    <w:uiPriority w:val="0"/>
    <w:rPr>
      <w:rFonts w:ascii="Times New Roman" w:hAnsi="Times New Roman" w:eastAsia="宋体" w:cs="Times New Roman"/>
      <w:szCs w:val="24"/>
    </w:rPr>
  </w:style>
  <w:style w:type="paragraph" w:customStyle="1" w:styleId="35">
    <w:name w:val="reader-word-layer reader-word-s9-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
    <w:name w:val="reader-word-layer reader-word-s2-5 reader-word-s2-12 reader-word-s2-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
    <w:name w:val="TOC 标题1"/>
    <w:basedOn w:val="2"/>
    <w:next w:val="1"/>
    <w:unhideWhenUsed/>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character" w:customStyle="1" w:styleId="38">
    <w:name w:val="正文文本缩进 2 Char"/>
    <w:basedOn w:val="18"/>
    <w:link w:val="8"/>
    <w:qFormat/>
    <w:uiPriority w:val="0"/>
    <w:rPr>
      <w:rFonts w:ascii="Times New Roman" w:hAnsi="Times New Roman" w:eastAsia="宋体" w:cs="Times New Roman"/>
      <w:sz w:val="24"/>
      <w:szCs w:val="24"/>
    </w:rPr>
  </w:style>
  <w:style w:type="character" w:customStyle="1" w:styleId="39">
    <w:name w:val="正文文本缩进 3 Char"/>
    <w:basedOn w:val="18"/>
    <w:link w:val="13"/>
    <w:qFormat/>
    <w:uiPriority w:val="0"/>
    <w:rPr>
      <w:rFonts w:ascii="Times New Roman" w:hAnsi="Times New Roman" w:eastAsia="宋体" w:cs="Times New Roman"/>
      <w:sz w:val="16"/>
      <w:szCs w:val="16"/>
    </w:rPr>
  </w:style>
  <w:style w:type="character" w:customStyle="1" w:styleId="40">
    <w:name w:val="文档结构图 Char"/>
    <w:basedOn w:val="18"/>
    <w:link w:val="5"/>
    <w:semiHidden/>
    <w:uiPriority w:val="0"/>
    <w:rPr>
      <w:rFonts w:ascii="Times New Roman" w:hAnsi="Times New Roman" w:eastAsia="宋体" w:cs="Times New Roman"/>
      <w:szCs w:val="24"/>
      <w:shd w:val="clear" w:color="auto" w:fill="000080"/>
    </w:rPr>
  </w:style>
  <w:style w:type="character" w:customStyle="1" w:styleId="41">
    <w:name w:val="纯文本 Char"/>
    <w:basedOn w:val="18"/>
    <w:link w:val="7"/>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1222</Words>
  <Characters>6968</Characters>
  <Lines>58</Lines>
  <Paragraphs>16</Paragraphs>
  <TotalTime>0</TotalTime>
  <ScaleCrop>false</ScaleCrop>
  <LinksUpToDate>false</LinksUpToDate>
  <CharactersWithSpaces>8174</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2019-08-26T08:38:00Z</dcterms:created>
  <dc:creator>hwl</dc:creator>
  <cp:lastModifiedBy>Evie</cp:lastModifiedBy>
  <dcterms:modified xsi:type="dcterms:W3CDTF">2021-06-17T06:45:16Z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54891D4101B84B8D83060FC751AD10E4</vt:lpwstr>
  </property>
</Properties>
</file>