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ascii="黑体" w:hAnsi="黑体" w:eastAsia="黑体" w:cs="仿宋"/>
          <w:sz w:val="44"/>
          <w:szCs w:val="44"/>
        </w:rPr>
        <w:t>4</w:t>
      </w:r>
      <w:r>
        <w:rPr>
          <w:rFonts w:hint="eastAsia" w:ascii="黑体" w:hAnsi="黑体" w:eastAsia="黑体" w:cs="仿宋"/>
          <w:sz w:val="44"/>
          <w:szCs w:val="44"/>
        </w:rPr>
        <w:t>-</w:t>
      </w:r>
      <w:r>
        <w:rPr>
          <w:rFonts w:ascii="黑体" w:hAnsi="黑体" w:eastAsia="黑体" w:cs="仿宋"/>
          <w:sz w:val="44"/>
          <w:szCs w:val="44"/>
        </w:rPr>
        <w:t>4</w:t>
      </w: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spacing w:line="720" w:lineRule="auto"/>
        <w:ind w:firstLine="539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省级</w:t>
      </w:r>
      <w:r>
        <w:rPr>
          <w:rFonts w:hint="eastAsia" w:ascii="黑体" w:hAnsi="黑体" w:eastAsia="黑体" w:cs="方正小标宋简体"/>
          <w:color w:val="000000"/>
          <w:spacing w:val="40"/>
          <w:sz w:val="44"/>
          <w:szCs w:val="44"/>
        </w:rPr>
        <w:t>虚拟教研室</w:t>
      </w:r>
    </w:p>
    <w:p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>
      <w:pPr>
        <w:widowControl/>
        <w:snapToGrid w:val="0"/>
        <w:spacing w:line="48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before="240" w:after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3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0</w:t>
      </w:r>
      <w:bookmarkStart w:id="0" w:name="_GoBack"/>
      <w:bookmarkEnd w:id="0"/>
      <w:r>
        <w:rPr>
          <w:rFonts w:ascii="微软雅黑" w:hAnsi="微软雅黑" w:eastAsia="微软雅黑"/>
          <w:sz w:val="32"/>
          <w:szCs w:val="32"/>
        </w:rPr>
        <w:t>月</w:t>
      </w: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三、所填内容必须真实、可靠</w:t>
      </w:r>
      <w:r>
        <w:rPr>
          <w:rFonts w:hint="eastAsia" w:ascii="宋体" w:hAnsi="宋体" w:eastAsia="宋体"/>
          <w:sz w:val="28"/>
          <w:szCs w:val="28"/>
        </w:rPr>
        <w:t>，如发现虚假信息，将取消该团队参评省级教学团队的资格。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</w:t>
      </w:r>
      <w:r>
        <w:rPr>
          <w:rFonts w:hint="eastAsia" w:ascii="宋体" w:hAnsi="宋体" w:eastAsia="宋体"/>
          <w:sz w:val="28"/>
          <w:szCs w:val="28"/>
        </w:rPr>
        <w:t>表格中所涉及的项目、奖励、教材，截止时间是202</w:t>
      </w: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年</w:t>
      </w:r>
      <w:r>
        <w:rPr>
          <w:rFonts w:ascii="宋体" w:hAnsi="宋体" w:eastAsia="宋体"/>
          <w:sz w:val="28"/>
          <w:szCs w:val="28"/>
        </w:rPr>
        <w:t>9</w:t>
      </w:r>
      <w:r>
        <w:rPr>
          <w:rFonts w:hint="eastAsia" w:ascii="宋体" w:hAnsi="宋体" w:eastAsia="宋体"/>
          <w:sz w:val="28"/>
          <w:szCs w:val="28"/>
        </w:rPr>
        <w:t>月30日</w:t>
      </w:r>
      <w:r>
        <w:rPr>
          <w:rFonts w:ascii="宋体" w:hAnsi="宋体" w:eastAsia="宋体"/>
          <w:sz w:val="28"/>
          <w:szCs w:val="28"/>
        </w:rPr>
        <w:t>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五、学校政审意见和单位意见务必加盖公章，否则推荐无效。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560" w:lineRule="exact"/>
        <w:rPr>
          <w:rFonts w:ascii="黑体" w:eastAsia="黑体"/>
          <w:sz w:val="28"/>
          <w:szCs w:val="28"/>
        </w:rPr>
      </w:pPr>
      <w:r>
        <w:rPr>
          <w:rFonts w:eastAsia="黑体"/>
          <w:sz w:val="32"/>
          <w:szCs w:val="32"/>
        </w:rPr>
        <w:t>一、</w:t>
      </w:r>
      <w:r>
        <w:rPr>
          <w:rFonts w:hint="eastAsia" w:eastAsia="黑体"/>
          <w:sz w:val="32"/>
          <w:szCs w:val="32"/>
        </w:rPr>
        <w:t>虚拟教研室</w:t>
      </w:r>
      <w:r>
        <w:rPr>
          <w:rFonts w:eastAsia="黑体"/>
          <w:sz w:val="32"/>
          <w:szCs w:val="32"/>
        </w:rPr>
        <w:t>基本情况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7"/>
        <w:gridCol w:w="1301"/>
        <w:gridCol w:w="1106"/>
        <w:gridCol w:w="327"/>
        <w:gridCol w:w="1227"/>
        <w:gridCol w:w="550"/>
        <w:gridCol w:w="79"/>
        <w:gridCol w:w="1002"/>
        <w:gridCol w:w="12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2" w:type="dxa"/>
            <w:gridSpan w:val="9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（一）类型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902" w:type="dxa"/>
            <w:gridSpan w:val="9"/>
          </w:tcPr>
          <w:p>
            <w:pPr>
              <w:snapToGrid w:val="0"/>
              <w:spacing w:line="360" w:lineRule="auto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6"/>
                <w:kern w:val="0"/>
                <w:sz w:val="28"/>
                <w:szCs w:val="28"/>
              </w:rPr>
              <w:t xml:space="preserve">课程（群）教学类  </w:t>
            </w:r>
            <w:r>
              <w:rPr>
                <w:rFonts w:hint="eastAsia" w:ascii="仿宋" w:hAnsi="仿宋" w:eastAsia="仿宋" w:cs="仿宋"/>
                <w:spacing w:val="-6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6"/>
                <w:kern w:val="0"/>
                <w:sz w:val="28"/>
                <w:szCs w:val="28"/>
              </w:rPr>
              <w:t xml:space="preserve">专业建设类 </w:t>
            </w:r>
            <w:r>
              <w:rPr>
                <w:rFonts w:ascii="仿宋" w:hAnsi="仿宋" w:eastAsia="仿宋" w:cs="仿宋"/>
                <w:spacing w:val="-6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6"/>
                <w:kern w:val="0"/>
                <w:sz w:val="28"/>
                <w:szCs w:val="28"/>
              </w:rPr>
              <w:t xml:space="preserve">教学研究改革专题类  </w:t>
            </w:r>
            <w:r>
              <w:rPr>
                <w:rFonts w:hint="eastAsia" w:ascii="仿宋" w:hAnsi="仿宋" w:eastAsia="仿宋" w:cs="仿宋"/>
                <w:spacing w:val="-6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6"/>
                <w:kern w:val="0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8902" w:type="dxa"/>
            <w:gridSpan w:val="9"/>
          </w:tcPr>
          <w:p>
            <w:pPr>
              <w:snapToGrid w:val="0"/>
              <w:spacing w:line="360" w:lineRule="auto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校内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区域性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  <w:jc w:val="center"/>
        </w:trPr>
        <w:tc>
          <w:tcPr>
            <w:tcW w:w="8902" w:type="dxa"/>
            <w:gridSpan w:val="9"/>
          </w:tcPr>
          <w:p>
            <w:pPr>
              <w:snapToGrid w:val="0"/>
              <w:spacing w:line="360" w:lineRule="auto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理学类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工学类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农学类 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医学类</w:t>
            </w:r>
          </w:p>
          <w:p>
            <w:pPr>
              <w:snapToGrid w:val="0"/>
              <w:spacing w:line="360" w:lineRule="auto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文科类（</w:t>
            </w:r>
            <w:r>
              <w:rPr>
                <w:rFonts w:hint="eastAsia" w:ascii="仿宋" w:hAnsi="仿宋" w:eastAsia="仿宋" w:cs="仿宋"/>
                <w:spacing w:val="-20"/>
                <w:kern w:val="0"/>
                <w:sz w:val="28"/>
                <w:szCs w:val="28"/>
              </w:rPr>
              <w:t>含哲学、经济学、法学、教育学、文学、历史学、管理学、艺术学等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）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交叉类    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2" w:type="dxa"/>
            <w:gridSpan w:val="9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（二）负责人情况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30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130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近三年为本科生授课情况</w:t>
            </w:r>
          </w:p>
        </w:tc>
        <w:tc>
          <w:tcPr>
            <w:tcW w:w="6885" w:type="dxa"/>
            <w:gridSpan w:val="8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省部级及以上教学改革获奖情况（限填5项）</w:t>
            </w:r>
          </w:p>
        </w:tc>
        <w:tc>
          <w:tcPr>
            <w:tcW w:w="6885" w:type="dxa"/>
            <w:gridSpan w:val="8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8902" w:type="dxa"/>
            <w:gridSpan w:val="9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（三）成员情况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教研室总人数</w:t>
            </w:r>
          </w:p>
        </w:tc>
        <w:tc>
          <w:tcPr>
            <w:tcW w:w="6885" w:type="dxa"/>
            <w:gridSpan w:val="8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成员构成情况</w:t>
            </w:r>
          </w:p>
        </w:tc>
        <w:tc>
          <w:tcPr>
            <w:tcW w:w="6885" w:type="dxa"/>
            <w:gridSpan w:val="8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2" w:type="dxa"/>
            <w:gridSpan w:val="9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1.主要成员一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30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2" w:type="dxa"/>
            <w:gridSpan w:val="9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2.主要成员二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30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2" w:type="dxa"/>
            <w:gridSpan w:val="9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3.主要成员三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30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2" w:type="dxa"/>
            <w:gridSpan w:val="9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4.主要成员四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30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2" w:type="dxa"/>
            <w:gridSpan w:val="9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5.主要成员五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30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性    别</w:t>
            </w:r>
          </w:p>
        </w:tc>
        <w:tc>
          <w:tcPr>
            <w:tcW w:w="122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1293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0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2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293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  务</w:t>
            </w:r>
          </w:p>
        </w:tc>
        <w:tc>
          <w:tcPr>
            <w:tcW w:w="130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职    称</w:t>
            </w:r>
          </w:p>
        </w:tc>
        <w:tc>
          <w:tcPr>
            <w:tcW w:w="122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31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高校教龄</w:t>
            </w:r>
          </w:p>
        </w:tc>
        <w:tc>
          <w:tcPr>
            <w:tcW w:w="1293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301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33" w:type="dxa"/>
            <w:gridSpan w:val="2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4151" w:type="dxa"/>
            <w:gridSpan w:val="5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902" w:type="dxa"/>
            <w:gridSpan w:val="9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（四）建设载体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902" w:type="dxa"/>
            <w:gridSpan w:val="9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课程（群）教学（课程教学类教研室填写，如有多门课程可复制表单）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1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24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10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授课对象</w:t>
            </w:r>
          </w:p>
        </w:tc>
        <w:tc>
          <w:tcPr>
            <w:tcW w:w="237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1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国家一流课程</w:t>
            </w:r>
          </w:p>
        </w:tc>
        <w:tc>
          <w:tcPr>
            <w:tcW w:w="24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□是  □否</w:t>
            </w:r>
          </w:p>
        </w:tc>
        <w:tc>
          <w:tcPr>
            <w:tcW w:w="210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获批时间</w:t>
            </w:r>
          </w:p>
        </w:tc>
        <w:tc>
          <w:tcPr>
            <w:tcW w:w="237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1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学    分</w:t>
            </w:r>
          </w:p>
        </w:tc>
        <w:tc>
          <w:tcPr>
            <w:tcW w:w="24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210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核心教材</w:t>
            </w:r>
          </w:p>
        </w:tc>
        <w:tc>
          <w:tcPr>
            <w:tcW w:w="237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2017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课程类型</w:t>
            </w:r>
          </w:p>
        </w:tc>
        <w:tc>
          <w:tcPr>
            <w:tcW w:w="6885" w:type="dxa"/>
            <w:gridSpan w:val="8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□思想政治理论课</w:t>
            </w:r>
            <w:r>
              <w:rPr>
                <w:rFonts w:hint="eastAsia" w:ascii="宋体" w:hAnsi="宋体" w:cs="仿宋"/>
                <w:kern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公共基础课</w:t>
            </w:r>
            <w:r>
              <w:rPr>
                <w:rFonts w:hint="eastAsia" w:ascii="宋体" w:hAnsi="宋体" w:cs="仿宋"/>
                <w:kern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专业基础课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□专业课 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 xml:space="preserve">       </w:t>
            </w:r>
            <w:r>
              <w:rPr>
                <w:rFonts w:hint="eastAsia" w:ascii="宋体" w:hAnsi="宋体" w:cs="仿宋"/>
                <w:kern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通识课 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201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6885" w:type="dxa"/>
            <w:gridSpan w:val="8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□理论课程 □实验课程 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□社会实践课程 </w:t>
            </w:r>
            <w:r>
              <w:rPr>
                <w:rFonts w:hint="eastAsia" w:ascii="宋体" w:hAnsi="宋体" w:cs="仿宋"/>
                <w:kern w:val="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201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课程简介</w:t>
            </w:r>
          </w:p>
        </w:tc>
        <w:tc>
          <w:tcPr>
            <w:tcW w:w="6885" w:type="dxa"/>
            <w:gridSpan w:val="8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（限500字）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902" w:type="dxa"/>
            <w:gridSpan w:val="9"/>
            <w:vAlign w:val="center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专业建设（专业建设类教研室填写）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1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专业名称</w:t>
            </w:r>
          </w:p>
        </w:tc>
        <w:tc>
          <w:tcPr>
            <w:tcW w:w="6885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1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国家一流专业建设点</w:t>
            </w:r>
          </w:p>
        </w:tc>
        <w:tc>
          <w:tcPr>
            <w:tcW w:w="24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□是  □否</w:t>
            </w:r>
          </w:p>
        </w:tc>
        <w:tc>
          <w:tcPr>
            <w:tcW w:w="218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获批时间</w:t>
            </w:r>
          </w:p>
        </w:tc>
        <w:tc>
          <w:tcPr>
            <w:tcW w:w="229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1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专业简介</w:t>
            </w:r>
          </w:p>
        </w:tc>
        <w:tc>
          <w:tcPr>
            <w:tcW w:w="6885" w:type="dxa"/>
            <w:gridSpan w:val="8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（限800字）</w:t>
            </w: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2" w:type="dxa"/>
            <w:gridSpan w:val="9"/>
            <w:vAlign w:val="center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教学研究改革（教学研究改革专题类教研室填写）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教学研究改革主题</w:t>
            </w:r>
          </w:p>
        </w:tc>
        <w:tc>
          <w:tcPr>
            <w:tcW w:w="6885" w:type="dxa"/>
            <w:gridSpan w:val="8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</w:tbl>
    <w:p>
      <w:pPr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二、建设基础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1"/>
        <w:gridCol w:w="2173"/>
        <w:gridCol w:w="1791"/>
        <w:gridCol w:w="2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8" w:type="dxa"/>
            <w:gridSpan w:val="4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（一）实体教研室建设概况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11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教研室名称</w:t>
            </w:r>
          </w:p>
        </w:tc>
        <w:tc>
          <w:tcPr>
            <w:tcW w:w="216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创建时间</w:t>
            </w:r>
          </w:p>
        </w:tc>
        <w:tc>
          <w:tcPr>
            <w:tcW w:w="2790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人数</w:t>
            </w:r>
          </w:p>
        </w:tc>
        <w:tc>
          <w:tcPr>
            <w:tcW w:w="216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每学期开展活动次数</w:t>
            </w:r>
          </w:p>
        </w:tc>
        <w:tc>
          <w:tcPr>
            <w:tcW w:w="2790" w:type="dxa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8" w:type="dxa"/>
            <w:vAlign w:val="center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运行概况（含运行制度、活动组织情况等，限500字）</w:t>
            </w:r>
          </w:p>
        </w:tc>
        <w:tc>
          <w:tcPr>
            <w:tcW w:w="6730" w:type="dxa"/>
            <w:gridSpan w:val="3"/>
          </w:tcPr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8" w:type="dxa"/>
            <w:gridSpan w:val="4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（二）已有教改成果及推广情况</w:t>
            </w:r>
          </w:p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（含教改项目研究、获奖等情况，限500字）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  <w:jc w:val="center"/>
        </w:trPr>
        <w:tc>
          <w:tcPr>
            <w:tcW w:w="8848" w:type="dxa"/>
            <w:gridSpan w:val="4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8848" w:type="dxa"/>
            <w:gridSpan w:val="4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（三）所在单位支持措施</w:t>
            </w:r>
          </w:p>
          <w:p>
            <w:pPr>
              <w:snapToGrid w:val="0"/>
              <w:jc w:val="left"/>
              <w:rPr>
                <w:rFonts w:ascii="仿宋" w:hAnsi="仿宋" w:eastAsia="仿宋" w:cs="楷体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楷体_GB2312"/>
                <w:kern w:val="0"/>
                <w:sz w:val="28"/>
                <w:szCs w:val="28"/>
              </w:rPr>
              <w:t>（包括</w:t>
            </w:r>
            <w:r>
              <w:rPr>
                <w:rFonts w:hint="eastAsia" w:ascii="仿宋" w:hAnsi="仿宋" w:eastAsia="仿宋" w:cs="楷体_GB2312"/>
                <w:b/>
                <w:kern w:val="0"/>
                <w:sz w:val="28"/>
                <w:szCs w:val="28"/>
              </w:rPr>
              <w:t>网络平台技术支持</w:t>
            </w:r>
            <w:r>
              <w:rPr>
                <w:rFonts w:hint="eastAsia" w:ascii="仿宋" w:hAnsi="仿宋" w:eastAsia="仿宋" w:cs="楷体_GB2312"/>
                <w:kern w:val="0"/>
                <w:sz w:val="28"/>
                <w:szCs w:val="28"/>
              </w:rPr>
              <w:t>条件、经费、政策等支持措施）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  <w:jc w:val="center"/>
        </w:trPr>
        <w:tc>
          <w:tcPr>
            <w:tcW w:w="8848" w:type="dxa"/>
            <w:gridSpan w:val="4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8848" w:type="dxa"/>
            <w:gridSpan w:val="4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（四）合作单位情况</w:t>
            </w:r>
          </w:p>
          <w:p>
            <w:pPr>
              <w:snapToGrid w:val="0"/>
              <w:jc w:val="left"/>
              <w:rPr>
                <w:rFonts w:ascii="仿宋" w:hAnsi="仿宋" w:eastAsia="仿宋" w:cs="楷体_GB2312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（选填，含出版社、企业等参与虚拟教研室建设情况，限</w:t>
            </w:r>
            <w:r>
              <w:rPr>
                <w:rFonts w:ascii="仿宋" w:hAnsi="仿宋" w:eastAsia="仿宋" w:cs="仿宋"/>
                <w:kern w:val="0"/>
                <w:sz w:val="28"/>
                <w:szCs w:val="28"/>
              </w:rPr>
              <w:t>500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  <w:jc w:val="center"/>
        </w:trPr>
        <w:tc>
          <w:tcPr>
            <w:tcW w:w="8848" w:type="dxa"/>
            <w:gridSpan w:val="4"/>
          </w:tcPr>
          <w:p>
            <w:pPr>
              <w:snapToGrid w:val="0"/>
              <w:jc w:val="left"/>
              <w:rPr>
                <w:rFonts w:ascii="仿宋" w:hAnsi="仿宋" w:eastAsia="仿宋" w:cs="楷体_GB2312"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楷体_GB2312"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仿宋" w:hAnsi="仿宋" w:eastAsia="仿宋" w:cs="楷体_GB2312"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</w:tbl>
    <w:p>
      <w:pPr>
        <w:snapToGrid w:val="0"/>
        <w:spacing w:before="156" w:beforeLines="50" w:after="156" w:afterLines="5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三、建设可行性与特色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（一）建设可行性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  <w:jc w:val="center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（二）建设特色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  <w:jc w:val="center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</w:tc>
      </w:tr>
    </w:tbl>
    <w:p>
      <w:pPr>
        <w:jc w:val="lef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四、建设规划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（一）建设目标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  <w:jc w:val="center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（二）建设内容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（限2000字）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  <w:jc w:val="center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4"/>
                <w:szCs w:val="24"/>
              </w:rPr>
              <w:t>（体现如何构建线上教研模式、形成优质共享的网络教学资源库、组织开展常态化教师培训和示范课等）</w:t>
            </w: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  <w:t>（三）预期成果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  <w:jc w:val="center"/>
        </w:trPr>
        <w:tc>
          <w:tcPr>
            <w:tcW w:w="8848" w:type="dxa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ascii="楷体_GB2312" w:hAnsi="楷体_GB2312" w:eastAsia="楷体_GB2312" w:cs="楷体_GB2312"/>
                <w:b/>
                <w:bCs/>
                <w:kern w:val="0"/>
                <w:sz w:val="28"/>
                <w:szCs w:val="28"/>
              </w:rPr>
            </w:pPr>
          </w:p>
        </w:tc>
      </w:tr>
    </w:tbl>
    <w:p>
      <w:pPr>
        <w:snapToGrid w:val="0"/>
        <w:spacing w:before="156" w:beforeLines="50" w:after="156" w:afterLines="50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五、</w:t>
      </w:r>
      <w:r>
        <w:rPr>
          <w:rFonts w:ascii="黑体" w:eastAsia="黑体"/>
          <w:sz w:val="28"/>
          <w:szCs w:val="28"/>
        </w:rPr>
        <w:t>审核意见</w:t>
      </w:r>
    </w:p>
    <w:tbl>
      <w:tblPr>
        <w:tblStyle w:val="4"/>
        <w:tblW w:w="8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704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704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704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704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04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704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>
      <w:pPr>
        <w:snapToGrid w:val="0"/>
        <w:spacing w:before="156" w:beforeLines="50" w:after="156" w:afterLines="50"/>
      </w:pPr>
    </w:p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9956912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90B17"/>
    <w:rsid w:val="00095C4D"/>
    <w:rsid w:val="000E4326"/>
    <w:rsid w:val="001400D3"/>
    <w:rsid w:val="001A3C09"/>
    <w:rsid w:val="002120C2"/>
    <w:rsid w:val="00263A32"/>
    <w:rsid w:val="002F21F4"/>
    <w:rsid w:val="002F24DD"/>
    <w:rsid w:val="00314DC0"/>
    <w:rsid w:val="00357502"/>
    <w:rsid w:val="00364D95"/>
    <w:rsid w:val="00385CB9"/>
    <w:rsid w:val="003F584F"/>
    <w:rsid w:val="004B321E"/>
    <w:rsid w:val="004C77DC"/>
    <w:rsid w:val="00546DBA"/>
    <w:rsid w:val="00614898"/>
    <w:rsid w:val="006253D4"/>
    <w:rsid w:val="00625EE1"/>
    <w:rsid w:val="00650B3A"/>
    <w:rsid w:val="00711C29"/>
    <w:rsid w:val="007E0521"/>
    <w:rsid w:val="0086201C"/>
    <w:rsid w:val="00924DFF"/>
    <w:rsid w:val="009D4EFE"/>
    <w:rsid w:val="009E4571"/>
    <w:rsid w:val="00A12D02"/>
    <w:rsid w:val="00A33759"/>
    <w:rsid w:val="00A4109C"/>
    <w:rsid w:val="00A430E7"/>
    <w:rsid w:val="00AA493D"/>
    <w:rsid w:val="00AC643D"/>
    <w:rsid w:val="00B23A3C"/>
    <w:rsid w:val="00B37C8D"/>
    <w:rsid w:val="00B4549D"/>
    <w:rsid w:val="00B938DF"/>
    <w:rsid w:val="00BA1953"/>
    <w:rsid w:val="00C044DF"/>
    <w:rsid w:val="00CE06AF"/>
    <w:rsid w:val="00ED0EE9"/>
    <w:rsid w:val="00F35CEC"/>
    <w:rsid w:val="00FE2BEF"/>
    <w:rsid w:val="195A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358</Words>
  <Characters>2045</Characters>
  <Lines>17</Lines>
  <Paragraphs>4</Paragraphs>
  <TotalTime>84</TotalTime>
  <ScaleCrop>false</ScaleCrop>
  <LinksUpToDate>false</LinksUpToDate>
  <CharactersWithSpaces>2399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2022-11-15T00:27:00Z</dcterms:created>
  <dc:creator>fb</dc:creator>
  <cp:lastModifiedBy>AuTumn1391513865</cp:lastModifiedBy>
  <dcterms:modified xsi:type="dcterms:W3CDTF">2023-10-12T09:01:03Z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36DEA6382CB64F25B0FE9DC446BD16FF_12</vt:lpwstr>
  </property>
</Properties>
</file>