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A1D" w:rsidRDefault="00907E8E">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p>
    <w:p w:rsidR="00A34A1D" w:rsidRDefault="00907E8E">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电子商务</w:t>
      </w:r>
      <w:r>
        <w:rPr>
          <w:rFonts w:asciiTheme="majorEastAsia" w:eastAsiaTheme="majorEastAsia" w:hAnsiTheme="majorEastAsia" w:hint="eastAsia"/>
          <w:sz w:val="32"/>
          <w:szCs w:val="32"/>
        </w:rPr>
        <w:t>专业人才培养方案（</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rsidR="00A34A1D" w:rsidRDefault="00907E8E">
      <w:pPr>
        <w:spacing w:line="560" w:lineRule="exact"/>
        <w:ind w:firstLineChars="200" w:firstLine="482"/>
        <w:rPr>
          <w:rFonts w:ascii="黑体" w:eastAsia="黑体" w:hAnsi="黑体"/>
          <w:b/>
          <w:sz w:val="24"/>
          <w:szCs w:val="24"/>
        </w:rPr>
      </w:pPr>
      <w:r>
        <w:rPr>
          <w:rFonts w:ascii="黑体" w:eastAsia="黑体" w:hAnsi="黑体" w:hint="eastAsia"/>
          <w:b/>
          <w:sz w:val="24"/>
          <w:szCs w:val="24"/>
        </w:rPr>
        <w:t>一、专业名称及代码</w:t>
      </w:r>
    </w:p>
    <w:p w:rsidR="00A34A1D" w:rsidRDefault="00907E8E">
      <w:pPr>
        <w:spacing w:line="560" w:lineRule="exact"/>
        <w:ind w:firstLineChars="200" w:firstLine="480"/>
        <w:rPr>
          <w:rFonts w:ascii="宋体"/>
          <w:sz w:val="24"/>
          <w:szCs w:val="24"/>
        </w:rPr>
      </w:pPr>
      <w:r>
        <w:rPr>
          <w:rFonts w:ascii="宋体" w:hAnsi="宋体" w:hint="eastAsia"/>
          <w:sz w:val="24"/>
          <w:szCs w:val="24"/>
        </w:rPr>
        <w:t>专业名称：电子商务</w:t>
      </w:r>
    </w:p>
    <w:p w:rsidR="00A34A1D" w:rsidRDefault="00907E8E">
      <w:pPr>
        <w:spacing w:line="560" w:lineRule="exact"/>
        <w:ind w:firstLineChars="200" w:firstLine="480"/>
        <w:rPr>
          <w:rFonts w:ascii="宋体"/>
          <w:sz w:val="24"/>
          <w:szCs w:val="24"/>
        </w:rPr>
      </w:pPr>
      <w:r>
        <w:rPr>
          <w:rFonts w:ascii="宋体" w:hAnsi="宋体" w:hint="eastAsia"/>
          <w:sz w:val="24"/>
          <w:szCs w:val="24"/>
        </w:rPr>
        <w:t>专业代码：</w:t>
      </w:r>
      <w:r>
        <w:rPr>
          <w:rFonts w:ascii="宋体" w:hAnsi="宋体"/>
          <w:sz w:val="24"/>
          <w:szCs w:val="24"/>
        </w:rPr>
        <w:t>630801</w:t>
      </w:r>
      <w:bookmarkStart w:id="0" w:name="_GoBack"/>
      <w:bookmarkEnd w:id="0"/>
    </w:p>
    <w:p w:rsidR="00A34A1D" w:rsidRDefault="00907E8E">
      <w:pPr>
        <w:spacing w:line="560" w:lineRule="exact"/>
        <w:ind w:firstLineChars="200" w:firstLine="482"/>
        <w:rPr>
          <w:rFonts w:ascii="黑体" w:eastAsia="黑体" w:hAnsi="黑体"/>
          <w:b/>
          <w:sz w:val="24"/>
          <w:szCs w:val="24"/>
        </w:rPr>
      </w:pPr>
      <w:r>
        <w:rPr>
          <w:rFonts w:ascii="黑体" w:eastAsia="黑体" w:hAnsi="黑体" w:hint="eastAsia"/>
          <w:b/>
          <w:sz w:val="24"/>
          <w:szCs w:val="24"/>
        </w:rPr>
        <w:t>二、入学要求</w:t>
      </w:r>
    </w:p>
    <w:p w:rsidR="00A34A1D" w:rsidRDefault="00907E8E">
      <w:pPr>
        <w:spacing w:line="560" w:lineRule="exact"/>
        <w:ind w:firstLineChars="200" w:firstLine="480"/>
        <w:rPr>
          <w:rFonts w:ascii="宋体"/>
          <w:sz w:val="24"/>
          <w:szCs w:val="24"/>
        </w:rPr>
      </w:pPr>
      <w:r>
        <w:rPr>
          <w:rFonts w:ascii="宋体" w:hAnsi="宋体" w:hint="eastAsia"/>
          <w:sz w:val="24"/>
          <w:szCs w:val="24"/>
        </w:rPr>
        <w:t>高中阶段教育毕业、中等职业学校毕业。</w:t>
      </w:r>
    </w:p>
    <w:p w:rsidR="00A34A1D" w:rsidRDefault="00907E8E">
      <w:pPr>
        <w:spacing w:line="560" w:lineRule="exact"/>
        <w:ind w:firstLineChars="200" w:firstLine="482"/>
        <w:rPr>
          <w:rFonts w:ascii="黑体" w:eastAsia="黑体" w:hAnsi="黑体"/>
          <w:b/>
          <w:sz w:val="24"/>
          <w:szCs w:val="24"/>
        </w:rPr>
      </w:pPr>
      <w:r>
        <w:rPr>
          <w:rFonts w:ascii="黑体" w:eastAsia="黑体" w:hAnsi="黑体" w:hint="eastAsia"/>
          <w:b/>
          <w:sz w:val="24"/>
          <w:szCs w:val="24"/>
        </w:rPr>
        <w:t>三、修业年限与学历</w:t>
      </w:r>
    </w:p>
    <w:p w:rsidR="00A34A1D" w:rsidRDefault="00907E8E">
      <w:pPr>
        <w:spacing w:line="560" w:lineRule="exact"/>
        <w:ind w:firstLineChars="200" w:firstLine="480"/>
        <w:rPr>
          <w:rFonts w:ascii="宋体"/>
          <w:sz w:val="24"/>
          <w:szCs w:val="24"/>
        </w:rPr>
      </w:pPr>
      <w:r>
        <w:rPr>
          <w:rFonts w:ascii="宋体" w:hAnsi="宋体" w:hint="eastAsia"/>
          <w:sz w:val="24"/>
          <w:szCs w:val="24"/>
        </w:rPr>
        <w:t>三年制，专科</w:t>
      </w:r>
    </w:p>
    <w:p w:rsidR="00A34A1D" w:rsidRDefault="00907E8E">
      <w:pPr>
        <w:spacing w:line="560" w:lineRule="exact"/>
        <w:ind w:firstLineChars="200" w:firstLine="482"/>
        <w:rPr>
          <w:rFonts w:ascii="黑体" w:eastAsia="黑体" w:hAnsi="黑体"/>
          <w:b/>
          <w:sz w:val="24"/>
          <w:szCs w:val="24"/>
        </w:rPr>
      </w:pPr>
      <w:r>
        <w:rPr>
          <w:rFonts w:ascii="黑体" w:eastAsia="黑体" w:hAnsi="黑体" w:hint="eastAsia"/>
          <w:b/>
          <w:sz w:val="24"/>
          <w:szCs w:val="24"/>
        </w:rPr>
        <w:t>四、职业面向</w:t>
      </w:r>
    </w:p>
    <w:tbl>
      <w:tblPr>
        <w:tblpPr w:leftFromText="180" w:rightFromText="180" w:vertAnchor="text" w:horzAnchor="margin" w:tblpXSpec="center" w:tblpY="67"/>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83"/>
        <w:gridCol w:w="1438"/>
        <w:gridCol w:w="1350"/>
        <w:gridCol w:w="2032"/>
        <w:gridCol w:w="1785"/>
      </w:tblGrid>
      <w:tr w:rsidR="00A34A1D">
        <w:trPr>
          <w:trHeight w:hRule="exact" w:val="1140"/>
        </w:trPr>
        <w:tc>
          <w:tcPr>
            <w:tcW w:w="1242" w:type="dxa"/>
            <w:vAlign w:val="center"/>
          </w:tcPr>
          <w:p w:rsidR="00A34A1D" w:rsidRDefault="00907E8E">
            <w:pPr>
              <w:jc w:val="center"/>
              <w:rPr>
                <w:sz w:val="24"/>
              </w:rPr>
            </w:pPr>
            <w:r>
              <w:rPr>
                <w:rFonts w:hint="eastAsia"/>
                <w:sz w:val="24"/>
              </w:rPr>
              <w:t>所属</w:t>
            </w:r>
          </w:p>
          <w:p w:rsidR="00A34A1D" w:rsidRDefault="00907E8E">
            <w:pPr>
              <w:jc w:val="center"/>
              <w:rPr>
                <w:sz w:val="24"/>
              </w:rPr>
            </w:pPr>
            <w:r>
              <w:rPr>
                <w:rFonts w:hint="eastAsia"/>
                <w:sz w:val="24"/>
              </w:rPr>
              <w:t>专业大类</w:t>
            </w:r>
          </w:p>
        </w:tc>
        <w:tc>
          <w:tcPr>
            <w:tcW w:w="1183" w:type="dxa"/>
            <w:vAlign w:val="center"/>
          </w:tcPr>
          <w:p w:rsidR="00A34A1D" w:rsidRDefault="00907E8E">
            <w:pPr>
              <w:jc w:val="center"/>
              <w:rPr>
                <w:sz w:val="24"/>
              </w:rPr>
            </w:pPr>
            <w:r>
              <w:rPr>
                <w:rFonts w:hint="eastAsia"/>
                <w:sz w:val="24"/>
              </w:rPr>
              <w:t>所属</w:t>
            </w:r>
          </w:p>
          <w:p w:rsidR="00A34A1D" w:rsidRDefault="00907E8E">
            <w:pPr>
              <w:jc w:val="center"/>
              <w:rPr>
                <w:sz w:val="24"/>
              </w:rPr>
            </w:pPr>
            <w:r>
              <w:rPr>
                <w:rFonts w:hint="eastAsia"/>
                <w:sz w:val="24"/>
              </w:rPr>
              <w:t>专业类</w:t>
            </w:r>
          </w:p>
        </w:tc>
        <w:tc>
          <w:tcPr>
            <w:tcW w:w="1438" w:type="dxa"/>
            <w:vAlign w:val="center"/>
          </w:tcPr>
          <w:p w:rsidR="00A34A1D" w:rsidRDefault="00907E8E">
            <w:pPr>
              <w:jc w:val="center"/>
              <w:rPr>
                <w:sz w:val="24"/>
              </w:rPr>
            </w:pPr>
            <w:r>
              <w:rPr>
                <w:rFonts w:hint="eastAsia"/>
                <w:sz w:val="24"/>
              </w:rPr>
              <w:t>对应</w:t>
            </w:r>
          </w:p>
          <w:p w:rsidR="00A34A1D" w:rsidRDefault="00907E8E">
            <w:pPr>
              <w:jc w:val="center"/>
              <w:rPr>
                <w:sz w:val="24"/>
              </w:rPr>
            </w:pPr>
            <w:r>
              <w:rPr>
                <w:rFonts w:hint="eastAsia"/>
                <w:sz w:val="24"/>
              </w:rPr>
              <w:t>行业</w:t>
            </w:r>
          </w:p>
        </w:tc>
        <w:tc>
          <w:tcPr>
            <w:tcW w:w="1350" w:type="dxa"/>
            <w:vAlign w:val="center"/>
          </w:tcPr>
          <w:p w:rsidR="00A34A1D" w:rsidRDefault="00907E8E">
            <w:pPr>
              <w:jc w:val="center"/>
              <w:rPr>
                <w:sz w:val="24"/>
              </w:rPr>
            </w:pPr>
            <w:r>
              <w:rPr>
                <w:rFonts w:hint="eastAsia"/>
                <w:sz w:val="24"/>
              </w:rPr>
              <w:t>主要职业类别</w:t>
            </w:r>
          </w:p>
        </w:tc>
        <w:tc>
          <w:tcPr>
            <w:tcW w:w="2032" w:type="dxa"/>
            <w:vAlign w:val="center"/>
          </w:tcPr>
          <w:p w:rsidR="00A34A1D" w:rsidRDefault="00907E8E">
            <w:pPr>
              <w:jc w:val="center"/>
              <w:rPr>
                <w:sz w:val="24"/>
              </w:rPr>
            </w:pPr>
            <w:r>
              <w:rPr>
                <w:rFonts w:hint="eastAsia"/>
                <w:sz w:val="24"/>
              </w:rPr>
              <w:t>主要岗位类别</w:t>
            </w:r>
          </w:p>
          <w:p w:rsidR="00A34A1D" w:rsidRDefault="00907E8E">
            <w:pPr>
              <w:jc w:val="center"/>
              <w:rPr>
                <w:sz w:val="24"/>
              </w:rPr>
            </w:pPr>
            <w:r>
              <w:rPr>
                <w:rFonts w:hint="eastAsia"/>
                <w:sz w:val="24"/>
              </w:rPr>
              <w:t>（或技术领域）</w:t>
            </w:r>
          </w:p>
        </w:tc>
        <w:tc>
          <w:tcPr>
            <w:tcW w:w="1785" w:type="dxa"/>
            <w:vAlign w:val="center"/>
          </w:tcPr>
          <w:p w:rsidR="00A34A1D" w:rsidRDefault="00907E8E">
            <w:pPr>
              <w:jc w:val="center"/>
              <w:rPr>
                <w:sz w:val="24"/>
              </w:rPr>
            </w:pPr>
            <w:r>
              <w:rPr>
                <w:rFonts w:hint="eastAsia"/>
                <w:sz w:val="24"/>
              </w:rPr>
              <w:t>相应专业实践能力证书举例</w:t>
            </w:r>
          </w:p>
        </w:tc>
      </w:tr>
      <w:tr w:rsidR="00A34A1D">
        <w:trPr>
          <w:trHeight w:hRule="exact" w:val="2134"/>
        </w:trPr>
        <w:tc>
          <w:tcPr>
            <w:tcW w:w="1242" w:type="dxa"/>
            <w:vAlign w:val="center"/>
          </w:tcPr>
          <w:p w:rsidR="00A34A1D" w:rsidRDefault="00907E8E">
            <w:pPr>
              <w:jc w:val="center"/>
              <w:rPr>
                <w:sz w:val="24"/>
              </w:rPr>
            </w:pPr>
            <w:r>
              <w:rPr>
                <w:rFonts w:hint="eastAsia"/>
                <w:sz w:val="24"/>
              </w:rPr>
              <w:t>财经</w:t>
            </w:r>
          </w:p>
          <w:p w:rsidR="00A34A1D" w:rsidRDefault="00907E8E">
            <w:pPr>
              <w:jc w:val="center"/>
              <w:rPr>
                <w:sz w:val="24"/>
              </w:rPr>
            </w:pPr>
            <w:r>
              <w:rPr>
                <w:rFonts w:hint="eastAsia"/>
                <w:sz w:val="24"/>
              </w:rPr>
              <w:t>商贸</w:t>
            </w:r>
          </w:p>
          <w:p w:rsidR="00A34A1D" w:rsidRDefault="00907E8E">
            <w:pPr>
              <w:jc w:val="center"/>
              <w:rPr>
                <w:sz w:val="24"/>
              </w:rPr>
            </w:pPr>
            <w:r>
              <w:rPr>
                <w:rFonts w:hint="eastAsia"/>
                <w:sz w:val="24"/>
              </w:rPr>
              <w:t>大类（</w:t>
            </w:r>
            <w:r>
              <w:rPr>
                <w:sz w:val="24"/>
              </w:rPr>
              <w:t>63</w:t>
            </w:r>
            <w:r>
              <w:rPr>
                <w:rFonts w:hint="eastAsia"/>
                <w:sz w:val="24"/>
              </w:rPr>
              <w:t>）</w:t>
            </w:r>
          </w:p>
          <w:p w:rsidR="00A34A1D" w:rsidRDefault="00A34A1D">
            <w:pPr>
              <w:jc w:val="center"/>
              <w:rPr>
                <w:sz w:val="24"/>
              </w:rPr>
            </w:pPr>
          </w:p>
        </w:tc>
        <w:tc>
          <w:tcPr>
            <w:tcW w:w="1183" w:type="dxa"/>
            <w:vAlign w:val="center"/>
          </w:tcPr>
          <w:p w:rsidR="00A34A1D" w:rsidRDefault="00907E8E">
            <w:pPr>
              <w:jc w:val="center"/>
              <w:rPr>
                <w:sz w:val="24"/>
              </w:rPr>
            </w:pPr>
            <w:r>
              <w:rPr>
                <w:rFonts w:hint="eastAsia"/>
                <w:sz w:val="24"/>
              </w:rPr>
              <w:t>电子</w:t>
            </w:r>
          </w:p>
          <w:p w:rsidR="00A34A1D" w:rsidRDefault="00907E8E">
            <w:pPr>
              <w:jc w:val="center"/>
              <w:rPr>
                <w:sz w:val="24"/>
              </w:rPr>
            </w:pPr>
            <w:r>
              <w:rPr>
                <w:rFonts w:hint="eastAsia"/>
                <w:sz w:val="24"/>
              </w:rPr>
              <w:t>商务类</w:t>
            </w:r>
          </w:p>
          <w:p w:rsidR="00A34A1D" w:rsidRDefault="00907E8E">
            <w:pPr>
              <w:jc w:val="center"/>
              <w:rPr>
                <w:sz w:val="24"/>
              </w:rPr>
            </w:pPr>
            <w:r>
              <w:rPr>
                <w:rFonts w:hint="eastAsia"/>
                <w:sz w:val="24"/>
              </w:rPr>
              <w:t>（</w:t>
            </w:r>
            <w:r>
              <w:rPr>
                <w:sz w:val="24"/>
              </w:rPr>
              <w:t>6308</w:t>
            </w:r>
            <w:r>
              <w:rPr>
                <w:rFonts w:hint="eastAsia"/>
                <w:sz w:val="24"/>
              </w:rPr>
              <w:t>）</w:t>
            </w:r>
          </w:p>
        </w:tc>
        <w:tc>
          <w:tcPr>
            <w:tcW w:w="1438" w:type="dxa"/>
            <w:vAlign w:val="center"/>
          </w:tcPr>
          <w:p w:rsidR="00A34A1D" w:rsidRDefault="00907E8E">
            <w:pPr>
              <w:jc w:val="center"/>
              <w:rPr>
                <w:sz w:val="24"/>
              </w:rPr>
            </w:pPr>
            <w:r>
              <w:rPr>
                <w:rFonts w:hint="eastAsia"/>
                <w:sz w:val="24"/>
              </w:rPr>
              <w:t>互联网和相</w:t>
            </w:r>
          </w:p>
          <w:p w:rsidR="00A34A1D" w:rsidRDefault="00907E8E">
            <w:pPr>
              <w:jc w:val="center"/>
              <w:rPr>
                <w:sz w:val="24"/>
              </w:rPr>
            </w:pPr>
            <w:r>
              <w:rPr>
                <w:rFonts w:hint="eastAsia"/>
                <w:sz w:val="24"/>
              </w:rPr>
              <w:t>关服务</w:t>
            </w:r>
          </w:p>
          <w:p w:rsidR="00A34A1D" w:rsidRDefault="00907E8E">
            <w:pPr>
              <w:jc w:val="center"/>
              <w:rPr>
                <w:sz w:val="24"/>
              </w:rPr>
            </w:pPr>
            <w:r>
              <w:rPr>
                <w:rFonts w:hint="eastAsia"/>
                <w:sz w:val="24"/>
              </w:rPr>
              <w:t>批发业</w:t>
            </w:r>
          </w:p>
          <w:p w:rsidR="00A34A1D" w:rsidRDefault="00907E8E">
            <w:pPr>
              <w:jc w:val="center"/>
              <w:rPr>
                <w:sz w:val="24"/>
              </w:rPr>
            </w:pPr>
            <w:r>
              <w:rPr>
                <w:rFonts w:hint="eastAsia"/>
                <w:sz w:val="24"/>
              </w:rPr>
              <w:t>零售业</w:t>
            </w:r>
          </w:p>
        </w:tc>
        <w:tc>
          <w:tcPr>
            <w:tcW w:w="1350" w:type="dxa"/>
            <w:vAlign w:val="center"/>
          </w:tcPr>
          <w:p w:rsidR="00A34A1D" w:rsidRDefault="00907E8E">
            <w:pPr>
              <w:rPr>
                <w:sz w:val="24"/>
              </w:rPr>
            </w:pPr>
            <w:r>
              <w:rPr>
                <w:rFonts w:hint="eastAsia"/>
                <w:sz w:val="24"/>
              </w:rPr>
              <w:t>销售人员</w:t>
            </w:r>
          </w:p>
          <w:p w:rsidR="00A34A1D" w:rsidRDefault="00907E8E">
            <w:pPr>
              <w:rPr>
                <w:rFonts w:eastAsiaTheme="minorEastAsia"/>
                <w:sz w:val="24"/>
              </w:rPr>
            </w:pPr>
            <w:r>
              <w:rPr>
                <w:rFonts w:hint="eastAsia"/>
                <w:sz w:val="24"/>
              </w:rPr>
              <w:t>商务咨询服</w:t>
            </w:r>
            <w:r>
              <w:rPr>
                <w:rFonts w:hint="eastAsia"/>
                <w:sz w:val="24"/>
              </w:rPr>
              <w:t>务人员</w:t>
            </w:r>
          </w:p>
          <w:p w:rsidR="00A34A1D" w:rsidRDefault="00907E8E">
            <w:pPr>
              <w:rPr>
                <w:sz w:val="24"/>
              </w:rPr>
            </w:pPr>
            <w:r>
              <w:rPr>
                <w:rFonts w:hint="eastAsia"/>
                <w:sz w:val="24"/>
              </w:rPr>
              <w:t>商务人员</w:t>
            </w:r>
          </w:p>
          <w:p w:rsidR="00A34A1D" w:rsidRDefault="00A34A1D">
            <w:pPr>
              <w:rPr>
                <w:sz w:val="24"/>
              </w:rPr>
            </w:pPr>
          </w:p>
        </w:tc>
        <w:tc>
          <w:tcPr>
            <w:tcW w:w="2032" w:type="dxa"/>
            <w:vAlign w:val="center"/>
          </w:tcPr>
          <w:p w:rsidR="00A34A1D" w:rsidRDefault="00907E8E">
            <w:pPr>
              <w:rPr>
                <w:sz w:val="24"/>
              </w:rPr>
            </w:pPr>
            <w:r>
              <w:rPr>
                <w:rFonts w:hint="eastAsia"/>
                <w:sz w:val="24"/>
              </w:rPr>
              <w:t>营销推广</w:t>
            </w:r>
          </w:p>
          <w:p w:rsidR="00A34A1D" w:rsidRDefault="00907E8E">
            <w:pPr>
              <w:rPr>
                <w:sz w:val="24"/>
              </w:rPr>
            </w:pPr>
            <w:r>
              <w:rPr>
                <w:rFonts w:hint="eastAsia"/>
                <w:sz w:val="24"/>
              </w:rPr>
              <w:t>客户服务</w:t>
            </w:r>
          </w:p>
          <w:p w:rsidR="00A34A1D" w:rsidRDefault="00907E8E">
            <w:pPr>
              <w:rPr>
                <w:sz w:val="24"/>
              </w:rPr>
            </w:pPr>
            <w:r>
              <w:rPr>
                <w:rFonts w:hint="eastAsia"/>
                <w:sz w:val="24"/>
              </w:rPr>
              <w:t>网店美工</w:t>
            </w:r>
          </w:p>
          <w:p w:rsidR="00A34A1D" w:rsidRDefault="00907E8E">
            <w:pPr>
              <w:rPr>
                <w:sz w:val="24"/>
              </w:rPr>
            </w:pPr>
            <w:r>
              <w:rPr>
                <w:rFonts w:hint="eastAsia"/>
                <w:sz w:val="24"/>
              </w:rPr>
              <w:t>运营管理</w:t>
            </w:r>
          </w:p>
        </w:tc>
        <w:tc>
          <w:tcPr>
            <w:tcW w:w="1785" w:type="dxa"/>
            <w:vAlign w:val="center"/>
          </w:tcPr>
          <w:p w:rsidR="00A34A1D" w:rsidRDefault="00907E8E">
            <w:pPr>
              <w:rPr>
                <w:sz w:val="24"/>
              </w:rPr>
            </w:pPr>
            <w:r>
              <w:rPr>
                <w:rFonts w:hint="eastAsia"/>
                <w:sz w:val="24"/>
              </w:rPr>
              <w:t>教育部下发教学标准中无证书要求。</w:t>
            </w:r>
          </w:p>
        </w:tc>
      </w:tr>
    </w:tbl>
    <w:p w:rsidR="00A34A1D" w:rsidRDefault="00A34A1D">
      <w:pPr>
        <w:spacing w:line="560" w:lineRule="exact"/>
        <w:ind w:firstLineChars="200" w:firstLine="482"/>
        <w:rPr>
          <w:rFonts w:ascii="黑体" w:eastAsia="黑体" w:hAnsi="黑体"/>
          <w:b/>
          <w:sz w:val="24"/>
          <w:szCs w:val="24"/>
        </w:rPr>
      </w:pPr>
    </w:p>
    <w:p w:rsidR="00A34A1D" w:rsidRDefault="00907E8E">
      <w:pPr>
        <w:spacing w:line="560" w:lineRule="exact"/>
        <w:ind w:firstLineChars="200" w:firstLine="482"/>
        <w:rPr>
          <w:rFonts w:ascii="黑体" w:eastAsia="黑体" w:hAnsi="黑体"/>
          <w:b/>
          <w:sz w:val="24"/>
          <w:szCs w:val="24"/>
        </w:rPr>
      </w:pPr>
      <w:r>
        <w:rPr>
          <w:rFonts w:ascii="黑体" w:eastAsia="黑体" w:hAnsi="黑体" w:hint="eastAsia"/>
          <w:b/>
          <w:sz w:val="24"/>
          <w:szCs w:val="24"/>
        </w:rPr>
        <w:t>五、培养目标与培养规格</w:t>
      </w:r>
    </w:p>
    <w:p w:rsidR="00A34A1D" w:rsidRDefault="00907E8E">
      <w:pPr>
        <w:adjustRightInd w:val="0"/>
        <w:spacing w:line="560" w:lineRule="exact"/>
        <w:ind w:firstLineChars="200" w:firstLine="482"/>
        <w:rPr>
          <w:rFonts w:ascii="宋体"/>
          <w:b/>
          <w:sz w:val="24"/>
          <w:szCs w:val="24"/>
        </w:rPr>
      </w:pPr>
      <w:r>
        <w:rPr>
          <w:rFonts w:ascii="宋体" w:hAnsi="宋体" w:hint="eastAsia"/>
          <w:b/>
          <w:sz w:val="24"/>
          <w:szCs w:val="24"/>
        </w:rPr>
        <w:t>（一）培养目标</w:t>
      </w:r>
    </w:p>
    <w:p w:rsidR="00A34A1D" w:rsidRDefault="00907E8E">
      <w:pPr>
        <w:spacing w:line="560" w:lineRule="exact"/>
        <w:ind w:firstLineChars="200" w:firstLine="480"/>
        <w:rPr>
          <w:rFonts w:ascii="宋体"/>
          <w:sz w:val="24"/>
          <w:szCs w:val="24"/>
        </w:rPr>
      </w:pPr>
      <w:r>
        <w:rPr>
          <w:rFonts w:ascii="宋体" w:hAnsi="宋体" w:hint="eastAsia"/>
          <w:sz w:val="24"/>
          <w:szCs w:val="24"/>
        </w:rPr>
        <w:t>培养思想政治坚定、</w:t>
      </w:r>
      <w:proofErr w:type="gramStart"/>
      <w:r>
        <w:rPr>
          <w:rFonts w:ascii="宋体" w:hAnsi="宋体" w:hint="eastAsia"/>
          <w:sz w:val="24"/>
          <w:szCs w:val="24"/>
        </w:rPr>
        <w:t>德技并</w:t>
      </w:r>
      <w:proofErr w:type="gramEnd"/>
      <w:r>
        <w:rPr>
          <w:rFonts w:ascii="宋体" w:hAnsi="宋体" w:hint="eastAsia"/>
          <w:sz w:val="24"/>
          <w:szCs w:val="24"/>
        </w:rPr>
        <w:t>修、全面发展，具有一定的科学文化水平、良好的职业道德和工匠精神、掌握电子商务专业相关的知识和技术技能，具备认知能力、合作能力、创新能力、职业能力等支撑终身发展、适应时代要求的关键能力，具有较强的就业创业能力，面向互联网和相关服务业、批发业、零售业等领域，能够从事营销推广、客户服务、网店美工、运营管理等工作的高素质技术技能人才。</w:t>
      </w:r>
    </w:p>
    <w:p w:rsidR="00A34A1D" w:rsidRDefault="00907E8E">
      <w:pPr>
        <w:adjustRightInd w:val="0"/>
        <w:spacing w:line="560" w:lineRule="exact"/>
        <w:ind w:firstLineChars="200" w:firstLine="482"/>
        <w:rPr>
          <w:rFonts w:ascii="宋体"/>
          <w:b/>
          <w:sz w:val="24"/>
          <w:szCs w:val="24"/>
        </w:rPr>
      </w:pPr>
      <w:r>
        <w:rPr>
          <w:rFonts w:ascii="宋体" w:hAnsi="宋体" w:hint="eastAsia"/>
          <w:b/>
          <w:sz w:val="24"/>
          <w:szCs w:val="24"/>
        </w:rPr>
        <w:t>（二）培养规格</w:t>
      </w:r>
    </w:p>
    <w:p w:rsidR="00A34A1D" w:rsidRDefault="00907E8E">
      <w:pPr>
        <w:spacing w:line="560" w:lineRule="exact"/>
        <w:ind w:firstLineChars="200" w:firstLine="480"/>
        <w:rPr>
          <w:rFonts w:ascii="宋体"/>
          <w:sz w:val="24"/>
          <w:szCs w:val="24"/>
        </w:rPr>
      </w:pPr>
      <w:r>
        <w:rPr>
          <w:rFonts w:ascii="宋体" w:hAnsi="宋体" w:hint="eastAsia"/>
          <w:sz w:val="24"/>
          <w:szCs w:val="24"/>
        </w:rPr>
        <w:t>本专业毕业生应在素质、知识和能力等方面达到以下要求：</w:t>
      </w:r>
    </w:p>
    <w:p w:rsidR="00A34A1D" w:rsidRDefault="00907E8E">
      <w:pPr>
        <w:spacing w:line="560" w:lineRule="exact"/>
        <w:ind w:firstLineChars="200" w:firstLine="480"/>
        <w:rPr>
          <w:rFonts w:ascii="宋体"/>
          <w:sz w:val="24"/>
          <w:szCs w:val="24"/>
        </w:rPr>
      </w:pPr>
      <w:r>
        <w:rPr>
          <w:rFonts w:ascii="宋体" w:hAnsi="宋体"/>
          <w:sz w:val="24"/>
          <w:szCs w:val="24"/>
        </w:rPr>
        <w:lastRenderedPageBreak/>
        <w:t>1</w:t>
      </w:r>
      <w:r>
        <w:rPr>
          <w:rFonts w:ascii="宋体" w:hAnsi="宋体" w:hint="eastAsia"/>
          <w:sz w:val="24"/>
          <w:szCs w:val="24"/>
        </w:rPr>
        <w:t>．素质</w:t>
      </w:r>
    </w:p>
    <w:p w:rsidR="00A34A1D" w:rsidRDefault="00907E8E">
      <w:pPr>
        <w:spacing w:line="560" w:lineRule="exact"/>
        <w:ind w:firstLineChars="200" w:firstLine="480"/>
        <w:rPr>
          <w:rFonts w:ascii="宋体"/>
          <w:sz w:val="24"/>
          <w:szCs w:val="24"/>
        </w:rPr>
      </w:pPr>
      <w:r>
        <w:rPr>
          <w:rFonts w:ascii="宋体" w:hAnsi="宋体" w:hint="eastAsia"/>
          <w:sz w:val="24"/>
          <w:szCs w:val="24"/>
        </w:rPr>
        <w:t>具有正确的世界观、人生观、价值观。坚决拥护中国共产党领导，树立中国特色社会主义共同理想，</w:t>
      </w:r>
      <w:proofErr w:type="gramStart"/>
      <w:r>
        <w:rPr>
          <w:rFonts w:ascii="宋体" w:hAnsi="宋体" w:hint="eastAsia"/>
          <w:sz w:val="24"/>
          <w:szCs w:val="24"/>
        </w:rPr>
        <w:t>践行</w:t>
      </w:r>
      <w:proofErr w:type="gramEnd"/>
      <w:r>
        <w:rPr>
          <w:rFonts w:ascii="宋体" w:hAnsi="宋体" w:hint="eastAsia"/>
          <w:sz w:val="24"/>
          <w:szCs w:val="24"/>
        </w:rPr>
        <w:t>社会主义核心价值观，具有爱国情感、国家认同感、中华民族自豪感，遵守法律，遵规守纪，具有社会责任感和参与意识。</w:t>
      </w:r>
    </w:p>
    <w:p w:rsidR="00A34A1D" w:rsidRDefault="00907E8E">
      <w:pPr>
        <w:spacing w:line="560" w:lineRule="exact"/>
        <w:ind w:firstLineChars="200" w:firstLine="480"/>
        <w:rPr>
          <w:rFonts w:ascii="宋体"/>
          <w:sz w:val="24"/>
          <w:szCs w:val="24"/>
        </w:rPr>
      </w:pPr>
      <w:r>
        <w:rPr>
          <w:rFonts w:ascii="宋体" w:hAnsi="宋体"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A34A1D" w:rsidRDefault="00907E8E">
      <w:pPr>
        <w:spacing w:line="560" w:lineRule="exact"/>
        <w:ind w:firstLineChars="200" w:firstLine="480"/>
        <w:rPr>
          <w:rFonts w:ascii="宋体"/>
          <w:sz w:val="24"/>
          <w:szCs w:val="24"/>
        </w:rPr>
      </w:pPr>
      <w:r>
        <w:rPr>
          <w:rFonts w:ascii="宋体" w:hAnsi="宋体" w:hint="eastAsia"/>
          <w:sz w:val="24"/>
          <w:szCs w:val="24"/>
        </w:rPr>
        <w:t>具有良好的身心素质和人文素</w:t>
      </w:r>
      <w:r>
        <w:rPr>
          <w:rFonts w:ascii="宋体" w:hAnsi="宋体" w:hint="eastAsia"/>
          <w:sz w:val="24"/>
          <w:szCs w:val="24"/>
        </w:rPr>
        <w:t>养。达到《国家学生体质健康标准》要求，具有健康的体魄和心理、健全的人格；具有一定的审美和人文素养。</w:t>
      </w:r>
    </w:p>
    <w:p w:rsidR="00A34A1D" w:rsidRDefault="00907E8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．知识</w:t>
      </w:r>
    </w:p>
    <w:p w:rsidR="00A34A1D" w:rsidRDefault="00907E8E">
      <w:pPr>
        <w:pStyle w:val="ad"/>
        <w:numPr>
          <w:ilvl w:val="0"/>
          <w:numId w:val="1"/>
        </w:numPr>
        <w:spacing w:line="560" w:lineRule="exact"/>
        <w:ind w:firstLineChars="0" w:hanging="5"/>
        <w:rPr>
          <w:rFonts w:ascii="宋体"/>
          <w:sz w:val="24"/>
          <w:szCs w:val="24"/>
        </w:rPr>
      </w:pPr>
      <w:r>
        <w:rPr>
          <w:rFonts w:ascii="宋体" w:hAnsi="宋体" w:hint="eastAsia"/>
          <w:sz w:val="24"/>
          <w:szCs w:val="24"/>
        </w:rPr>
        <w:t>掌握必备的思想政治理论、科学文化基础知识和中华优秀传统文化知识；</w:t>
      </w:r>
    </w:p>
    <w:p w:rsidR="00A34A1D" w:rsidRDefault="00907E8E">
      <w:pPr>
        <w:pStyle w:val="ad"/>
        <w:numPr>
          <w:ilvl w:val="0"/>
          <w:numId w:val="1"/>
        </w:numPr>
        <w:spacing w:line="560" w:lineRule="exact"/>
        <w:ind w:firstLineChars="0" w:hanging="5"/>
        <w:rPr>
          <w:rFonts w:ascii="宋体"/>
          <w:sz w:val="24"/>
          <w:szCs w:val="24"/>
        </w:rPr>
      </w:pPr>
      <w:r>
        <w:rPr>
          <w:rFonts w:ascii="宋体" w:hAnsi="宋体" w:hint="eastAsia"/>
          <w:sz w:val="24"/>
          <w:szCs w:val="24"/>
        </w:rPr>
        <w:t>熟悉与本专业相关的法律法规以及环境保护、安全消防、支付与安全等相关知识；</w:t>
      </w:r>
    </w:p>
    <w:p w:rsidR="00A34A1D" w:rsidRDefault="00907E8E">
      <w:pPr>
        <w:pStyle w:val="ad"/>
        <w:numPr>
          <w:ilvl w:val="0"/>
          <w:numId w:val="1"/>
        </w:numPr>
        <w:spacing w:line="560" w:lineRule="exact"/>
        <w:ind w:firstLineChars="0" w:hanging="5"/>
        <w:rPr>
          <w:rFonts w:ascii="宋体"/>
          <w:sz w:val="24"/>
          <w:szCs w:val="24"/>
        </w:rPr>
      </w:pPr>
      <w:r>
        <w:rPr>
          <w:rFonts w:ascii="宋体" w:hAnsi="宋体" w:hint="eastAsia"/>
          <w:sz w:val="24"/>
          <w:szCs w:val="24"/>
        </w:rPr>
        <w:t>掌握计算机应用、网络技术的基本理论，电子商务的基本理论以及新技术、新业态、新模式、创新创业相关知识；</w:t>
      </w:r>
    </w:p>
    <w:p w:rsidR="00A34A1D" w:rsidRDefault="00907E8E">
      <w:pPr>
        <w:pStyle w:val="ad"/>
        <w:numPr>
          <w:ilvl w:val="0"/>
          <w:numId w:val="1"/>
        </w:numPr>
        <w:spacing w:line="560" w:lineRule="exact"/>
        <w:ind w:firstLineChars="0" w:hanging="5"/>
        <w:rPr>
          <w:rFonts w:ascii="宋体"/>
          <w:sz w:val="24"/>
          <w:szCs w:val="24"/>
        </w:rPr>
      </w:pPr>
      <w:r>
        <w:rPr>
          <w:rFonts w:ascii="宋体" w:hAnsi="宋体" w:hint="eastAsia"/>
          <w:sz w:val="24"/>
          <w:szCs w:val="24"/>
        </w:rPr>
        <w:t>掌握互联网资料查询、调研及撰写调研报告的方法；</w:t>
      </w:r>
    </w:p>
    <w:p w:rsidR="00A34A1D" w:rsidRDefault="00907E8E">
      <w:pPr>
        <w:numPr>
          <w:ilvl w:val="0"/>
          <w:numId w:val="1"/>
        </w:numPr>
        <w:spacing w:line="480" w:lineRule="exact"/>
        <w:ind w:hanging="5"/>
        <w:rPr>
          <w:rFonts w:ascii="宋体"/>
          <w:color w:val="000000" w:themeColor="text1"/>
          <w:sz w:val="24"/>
          <w:szCs w:val="24"/>
        </w:rPr>
      </w:pPr>
      <w:r>
        <w:rPr>
          <w:rFonts w:ascii="宋体" w:hAnsi="宋体" w:hint="eastAsia"/>
          <w:color w:val="000000" w:themeColor="text1"/>
          <w:sz w:val="24"/>
          <w:szCs w:val="24"/>
        </w:rPr>
        <w:t>掌握管理学、经济学、市场营销学、会计学</w:t>
      </w:r>
      <w:r>
        <w:rPr>
          <w:rFonts w:ascii="宋体" w:hAnsi="宋体" w:hint="eastAsia"/>
          <w:color w:val="000000" w:themeColor="text1"/>
          <w:sz w:val="24"/>
          <w:szCs w:val="24"/>
        </w:rPr>
        <w:t>、</w:t>
      </w:r>
      <w:r>
        <w:rPr>
          <w:rFonts w:ascii="宋体" w:hAnsi="宋体" w:hint="eastAsia"/>
          <w:color w:val="000000" w:themeColor="text1"/>
          <w:sz w:val="24"/>
          <w:szCs w:val="24"/>
        </w:rPr>
        <w:t>统计学</w:t>
      </w:r>
      <w:r>
        <w:rPr>
          <w:rFonts w:ascii="宋体" w:hAnsi="宋体" w:hint="eastAsia"/>
          <w:color w:val="000000" w:themeColor="text1"/>
          <w:sz w:val="24"/>
          <w:szCs w:val="24"/>
        </w:rPr>
        <w:t>等</w:t>
      </w:r>
      <w:r>
        <w:rPr>
          <w:rFonts w:ascii="宋体" w:hAnsi="宋体" w:hint="eastAsia"/>
          <w:color w:val="000000" w:themeColor="text1"/>
          <w:sz w:val="24"/>
          <w:szCs w:val="24"/>
        </w:rPr>
        <w:t>工商</w:t>
      </w:r>
      <w:r>
        <w:rPr>
          <w:rFonts w:ascii="宋体" w:hAnsi="宋体" w:hint="eastAsia"/>
          <w:color w:val="000000" w:themeColor="text1"/>
          <w:sz w:val="24"/>
          <w:szCs w:val="24"/>
        </w:rPr>
        <w:t>管理基础知识。</w:t>
      </w:r>
    </w:p>
    <w:p w:rsidR="00A34A1D" w:rsidRDefault="00907E8E">
      <w:pPr>
        <w:numPr>
          <w:ilvl w:val="0"/>
          <w:numId w:val="1"/>
        </w:numPr>
        <w:spacing w:line="560" w:lineRule="exact"/>
        <w:ind w:hanging="5"/>
        <w:rPr>
          <w:rFonts w:asciiTheme="minorEastAsia" w:eastAsiaTheme="minorEastAsia" w:hAnsiTheme="minorEastAsia"/>
          <w:color w:val="000000" w:themeColor="text1"/>
          <w:sz w:val="24"/>
          <w:szCs w:val="24"/>
        </w:rPr>
      </w:pPr>
      <w:r>
        <w:rPr>
          <w:rFonts w:ascii="宋体" w:hAnsi="宋体" w:hint="eastAsia"/>
          <w:color w:val="000000" w:themeColor="text1"/>
          <w:sz w:val="24"/>
          <w:szCs w:val="24"/>
        </w:rPr>
        <w:t>掌握市场调查与预测</w:t>
      </w:r>
      <w:r>
        <w:rPr>
          <w:rFonts w:ascii="宋体" w:hAnsi="宋体" w:hint="eastAsia"/>
          <w:color w:val="000000" w:themeColor="text1"/>
          <w:sz w:val="24"/>
          <w:szCs w:val="24"/>
        </w:rPr>
        <w:t>、</w:t>
      </w:r>
      <w:r>
        <w:rPr>
          <w:rFonts w:ascii="宋体" w:hAnsi="宋体" w:hint="eastAsia"/>
          <w:color w:val="000000" w:themeColor="text1"/>
          <w:sz w:val="24"/>
          <w:szCs w:val="24"/>
        </w:rPr>
        <w:t>网店美工</w:t>
      </w:r>
      <w:r>
        <w:rPr>
          <w:rFonts w:ascii="宋体" w:hAnsi="宋体" w:hint="eastAsia"/>
          <w:color w:val="000000" w:themeColor="text1"/>
          <w:sz w:val="24"/>
          <w:szCs w:val="24"/>
        </w:rPr>
        <w:t>、</w:t>
      </w:r>
      <w:r>
        <w:rPr>
          <w:rFonts w:ascii="宋体" w:hAnsi="宋体" w:hint="eastAsia"/>
          <w:color w:val="000000" w:themeColor="text1"/>
          <w:sz w:val="24"/>
          <w:szCs w:val="24"/>
        </w:rPr>
        <w:t>网店运营与推广</w:t>
      </w:r>
      <w:r>
        <w:rPr>
          <w:rFonts w:ascii="宋体" w:hAnsi="宋体" w:hint="eastAsia"/>
          <w:color w:val="000000" w:themeColor="text1"/>
          <w:sz w:val="24"/>
          <w:szCs w:val="24"/>
        </w:rPr>
        <w:t>、</w:t>
      </w:r>
      <w:r>
        <w:rPr>
          <w:rFonts w:ascii="宋体" w:hAnsi="宋体" w:hint="eastAsia"/>
          <w:color w:val="000000" w:themeColor="text1"/>
          <w:sz w:val="24"/>
          <w:szCs w:val="24"/>
        </w:rPr>
        <w:t>网络营销实务</w:t>
      </w:r>
      <w:r>
        <w:rPr>
          <w:rFonts w:ascii="宋体" w:hAnsi="宋体" w:hint="eastAsia"/>
          <w:color w:val="000000" w:themeColor="text1"/>
          <w:sz w:val="24"/>
          <w:szCs w:val="24"/>
        </w:rPr>
        <w:t>、</w:t>
      </w:r>
      <w:r>
        <w:rPr>
          <w:rFonts w:ascii="宋体" w:hAnsi="宋体" w:hint="eastAsia"/>
          <w:color w:val="000000" w:themeColor="text1"/>
          <w:sz w:val="24"/>
          <w:szCs w:val="24"/>
        </w:rPr>
        <w:t>电商文案写作</w:t>
      </w:r>
      <w:r>
        <w:rPr>
          <w:rFonts w:ascii="宋体" w:hAnsi="宋体" w:hint="eastAsia"/>
          <w:color w:val="000000" w:themeColor="text1"/>
          <w:sz w:val="24"/>
          <w:szCs w:val="24"/>
        </w:rPr>
        <w:t>、</w:t>
      </w:r>
      <w:r>
        <w:rPr>
          <w:rFonts w:ascii="宋体" w:hAnsi="宋体" w:hint="eastAsia"/>
          <w:color w:val="000000" w:themeColor="text1"/>
          <w:sz w:val="24"/>
          <w:szCs w:val="24"/>
        </w:rPr>
        <w:t>网页设计与网站建设</w:t>
      </w:r>
      <w:r>
        <w:rPr>
          <w:rFonts w:ascii="宋体" w:hAnsi="宋体" w:hint="eastAsia"/>
          <w:color w:val="000000" w:themeColor="text1"/>
          <w:sz w:val="24"/>
          <w:szCs w:val="24"/>
        </w:rPr>
        <w:t>、</w:t>
      </w:r>
      <w:r>
        <w:rPr>
          <w:rFonts w:ascii="宋体" w:hAnsi="宋体" w:hint="eastAsia"/>
          <w:color w:val="000000" w:themeColor="text1"/>
          <w:sz w:val="24"/>
          <w:szCs w:val="24"/>
        </w:rPr>
        <w:t>商务谈判与推销技巧</w:t>
      </w:r>
      <w:r>
        <w:rPr>
          <w:rFonts w:ascii="宋体" w:hAnsi="宋体" w:hint="eastAsia"/>
          <w:color w:val="000000" w:themeColor="text1"/>
          <w:sz w:val="24"/>
          <w:szCs w:val="24"/>
        </w:rPr>
        <w:t>、</w:t>
      </w:r>
      <w:r>
        <w:rPr>
          <w:rFonts w:ascii="宋体" w:hAnsi="宋体" w:hint="eastAsia"/>
          <w:color w:val="000000" w:themeColor="text1"/>
          <w:sz w:val="24"/>
          <w:szCs w:val="24"/>
        </w:rPr>
        <w:t>移动电子商务</w:t>
      </w:r>
      <w:r>
        <w:rPr>
          <w:rFonts w:ascii="宋体" w:hAnsi="宋体" w:hint="eastAsia"/>
          <w:color w:val="000000" w:themeColor="text1"/>
          <w:sz w:val="24"/>
          <w:szCs w:val="24"/>
        </w:rPr>
        <w:t>、</w:t>
      </w:r>
      <w:r>
        <w:rPr>
          <w:rFonts w:ascii="宋体" w:hAnsi="宋体" w:hint="eastAsia"/>
          <w:color w:val="000000" w:themeColor="text1"/>
          <w:sz w:val="24"/>
          <w:szCs w:val="24"/>
        </w:rPr>
        <w:t>跨境电子商务</w:t>
      </w:r>
      <w:r>
        <w:rPr>
          <w:rFonts w:ascii="宋体" w:hAnsi="宋体" w:hint="eastAsia"/>
          <w:color w:val="000000" w:themeColor="text1"/>
          <w:sz w:val="24"/>
          <w:szCs w:val="24"/>
        </w:rPr>
        <w:t>等相关专业知识。</w:t>
      </w:r>
    </w:p>
    <w:p w:rsidR="00A34A1D" w:rsidRDefault="00907E8E">
      <w:pPr>
        <w:spacing w:line="56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．能力</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具有探究学习、终身学习、分析问题和解决问题的能力；</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具有良好的语言、文字表达能力和沟通能力；</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具有一定的哲学思维、美学思维、伦理思维、计算思维、数据思维、交互思维、互联网思维能力；</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lastRenderedPageBreak/>
        <w:t>能够熟练应用办公软件，进行文档排版、方案演示、简单的数据分析等；</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能够根据摄影色彩、构图策略，进行创意拍摄，制作突出商品卖点的商品照片，能够运用相关软件对图片进行处理，提高用户关注度；</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具备网络信息采集、筛</w:t>
      </w:r>
      <w:r>
        <w:rPr>
          <w:rFonts w:ascii="宋体" w:hAnsi="宋体" w:hint="eastAsia"/>
          <w:sz w:val="24"/>
          <w:szCs w:val="24"/>
        </w:rPr>
        <w:t>选和编辑的能力，能够根据要求进行网站内容更新、策划与制作；</w:t>
      </w:r>
    </w:p>
    <w:p w:rsidR="00A34A1D" w:rsidRDefault="00907E8E">
      <w:pPr>
        <w:pStyle w:val="ad"/>
        <w:numPr>
          <w:ilvl w:val="0"/>
          <w:numId w:val="2"/>
        </w:numPr>
        <w:spacing w:line="560" w:lineRule="exact"/>
        <w:ind w:firstLineChars="0"/>
        <w:rPr>
          <w:rFonts w:ascii="宋体"/>
          <w:sz w:val="24"/>
          <w:szCs w:val="24"/>
        </w:rPr>
      </w:pPr>
      <w:proofErr w:type="gramStart"/>
      <w:r>
        <w:rPr>
          <w:rFonts w:ascii="宋体" w:hAnsi="宋体" w:hint="eastAsia"/>
          <w:sz w:val="24"/>
          <w:szCs w:val="24"/>
        </w:rPr>
        <w:t>具备网</w:t>
      </w:r>
      <w:proofErr w:type="gramEnd"/>
      <w:r>
        <w:rPr>
          <w:rFonts w:ascii="宋体" w:hAnsi="宋体" w:hint="eastAsia"/>
          <w:sz w:val="24"/>
          <w:szCs w:val="24"/>
        </w:rPr>
        <w:t>店设计与装修的能力，能够根据产品页面需求，进行页面设计、布局、美化和制作；</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能够根据网站（店）推广目标，选择合理的推广方式，进行策划、实施和效果评估与优化；</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能够根据不同商品类型进行产品策划、分类管理；</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能够正确进行网络营销，应对客户咨询、异议、处理客户投诉，进行客户个性化服务等；</w:t>
      </w:r>
    </w:p>
    <w:p w:rsidR="00A34A1D" w:rsidRDefault="00907E8E">
      <w:pPr>
        <w:pStyle w:val="ad"/>
        <w:numPr>
          <w:ilvl w:val="0"/>
          <w:numId w:val="2"/>
        </w:numPr>
        <w:spacing w:line="560" w:lineRule="exact"/>
        <w:ind w:firstLineChars="0"/>
        <w:rPr>
          <w:rFonts w:ascii="宋体"/>
          <w:sz w:val="24"/>
          <w:szCs w:val="24"/>
        </w:rPr>
      </w:pPr>
      <w:r>
        <w:rPr>
          <w:rFonts w:ascii="宋体" w:hAnsi="宋体" w:hint="eastAsia"/>
          <w:sz w:val="24"/>
          <w:szCs w:val="24"/>
        </w:rPr>
        <w:t>能够运用移动商务平台进行活动策划、营销推广、移动店铺的运营与管理。</w:t>
      </w:r>
    </w:p>
    <w:p w:rsidR="00A34A1D" w:rsidRDefault="00907E8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六、课程设置</w:t>
      </w:r>
    </w:p>
    <w:p w:rsidR="00A34A1D" w:rsidRDefault="00907E8E">
      <w:pPr>
        <w:spacing w:line="360" w:lineRule="auto"/>
        <w:ind w:firstLineChars="200" w:firstLine="480"/>
        <w:rPr>
          <w:rFonts w:ascii="宋体" w:cs="宋体"/>
          <w:bCs/>
          <w:color w:val="000000" w:themeColor="text1"/>
          <w:kern w:val="0"/>
          <w:sz w:val="24"/>
          <w:szCs w:val="24"/>
        </w:rPr>
      </w:pPr>
      <w:r>
        <w:rPr>
          <w:rFonts w:ascii="宋体" w:hAnsi="宋体" w:cs="宋体" w:hint="eastAsia"/>
          <w:bCs/>
          <w:color w:val="000000" w:themeColor="text1"/>
          <w:kern w:val="0"/>
          <w:sz w:val="24"/>
          <w:szCs w:val="24"/>
        </w:rPr>
        <w:t>主要包括公共基础课、专业（技能）课。</w:t>
      </w:r>
    </w:p>
    <w:p w:rsidR="00A34A1D" w:rsidRDefault="00907E8E">
      <w:pPr>
        <w:widowControl/>
        <w:spacing w:line="360" w:lineRule="auto"/>
        <w:ind w:firstLineChars="200" w:firstLine="482"/>
        <w:jc w:val="left"/>
        <w:rPr>
          <w:rFonts w:ascii="宋体" w:hAnsi="宋体"/>
          <w:b/>
          <w:color w:val="000000" w:themeColor="text1"/>
          <w:sz w:val="24"/>
          <w:szCs w:val="24"/>
        </w:rPr>
      </w:pPr>
      <w:r>
        <w:rPr>
          <w:rFonts w:ascii="宋体" w:hAnsi="宋体" w:hint="eastAsia"/>
          <w:b/>
          <w:color w:val="000000" w:themeColor="text1"/>
          <w:sz w:val="24"/>
          <w:szCs w:val="24"/>
        </w:rPr>
        <w:t>（一）公共基础课</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bCs/>
          <w:color w:val="000000" w:themeColor="text1"/>
          <w:kern w:val="0"/>
          <w:sz w:val="24"/>
          <w:szCs w:val="24"/>
        </w:rPr>
        <w:t>1.</w:t>
      </w:r>
      <w:r>
        <w:rPr>
          <w:rFonts w:ascii="宋体" w:hAnsi="宋体" w:cs="宋体" w:hint="eastAsia"/>
          <w:color w:val="000000" w:themeColor="text1"/>
          <w:kern w:val="0"/>
          <w:sz w:val="24"/>
          <w:szCs w:val="24"/>
        </w:rPr>
        <w:t xml:space="preserve"> </w:t>
      </w:r>
      <w:r>
        <w:rPr>
          <w:rFonts w:ascii="宋体" w:hAnsi="宋体" w:cs="宋体" w:hint="eastAsia"/>
          <w:color w:val="000000" w:themeColor="text1"/>
          <w:kern w:val="0"/>
          <w:sz w:val="24"/>
          <w:szCs w:val="24"/>
        </w:rPr>
        <w:t>高职应用数学</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w:t>
      </w:r>
      <w:r>
        <w:rPr>
          <w:rFonts w:ascii="宋体" w:hAnsi="宋体" w:cs="宋体" w:hint="eastAsia"/>
          <w:color w:val="000000" w:themeColor="text1"/>
          <w:sz w:val="24"/>
          <w:szCs w:val="24"/>
        </w:rPr>
        <w:t>具性不仅表现在为其他学科提供计算工具，更有方法论上的指导意义。通过学习数学的过程可以培养学生养成良好的思维习惯和学习习惯。</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本课程是一门重要的基础课，本着学生的实际情况和教学时数，以及后续课程学习的需要，教学内容主要有基础知识，微积分基础内容、线性代数基础内容、概率</w:t>
      </w:r>
      <w:r>
        <w:rPr>
          <w:rFonts w:ascii="宋体" w:hAnsi="宋体" w:cs="宋体" w:hint="eastAsia"/>
          <w:color w:val="000000" w:themeColor="text1"/>
          <w:sz w:val="24"/>
          <w:szCs w:val="24"/>
        </w:rPr>
        <w:lastRenderedPageBreak/>
        <w:t>统计基础内容，数与方程、函数、函数的极限、导数的概念及求导公式、导数的计算及应用、</w:t>
      </w:r>
      <w:proofErr w:type="gramStart"/>
      <w:r>
        <w:rPr>
          <w:rFonts w:ascii="宋体" w:hAnsi="宋体" w:cs="宋体" w:hint="eastAsia"/>
          <w:color w:val="000000" w:themeColor="text1"/>
          <w:sz w:val="24"/>
          <w:szCs w:val="24"/>
        </w:rPr>
        <w:t>不</w:t>
      </w:r>
      <w:proofErr w:type="gramEnd"/>
      <w:r>
        <w:rPr>
          <w:rFonts w:ascii="宋体" w:hAnsi="宋体" w:cs="宋体" w:hint="eastAsia"/>
          <w:color w:val="000000" w:themeColor="text1"/>
          <w:sz w:val="24"/>
          <w:szCs w:val="24"/>
        </w:rPr>
        <w:t>积分和定积分的概念、行列式与线性方程的解法、矩阵的概念及计算、统计</w:t>
      </w:r>
      <w:proofErr w:type="gramStart"/>
      <w:r>
        <w:rPr>
          <w:rFonts w:ascii="宋体" w:hAnsi="宋体" w:cs="宋体" w:hint="eastAsia"/>
          <w:color w:val="000000" w:themeColor="text1"/>
          <w:sz w:val="24"/>
          <w:szCs w:val="24"/>
        </w:rPr>
        <w:t>初步和</w:t>
      </w:r>
      <w:proofErr w:type="gramEnd"/>
      <w:r>
        <w:rPr>
          <w:rFonts w:ascii="宋体" w:hAnsi="宋体" w:cs="宋体" w:hint="eastAsia"/>
          <w:color w:val="000000" w:themeColor="text1"/>
          <w:sz w:val="24"/>
          <w:szCs w:val="24"/>
        </w:rPr>
        <w:t>随机事件的概率、</w:t>
      </w:r>
      <w:r>
        <w:rPr>
          <w:rFonts w:ascii="宋体" w:hAnsi="宋体" w:cs="宋体" w:hint="eastAsia"/>
          <w:color w:val="000000" w:themeColor="text1"/>
          <w:sz w:val="24"/>
          <w:szCs w:val="24"/>
        </w:rPr>
        <w:t xml:space="preserve"> </w:t>
      </w:r>
      <w:r>
        <w:rPr>
          <w:rFonts w:ascii="宋体" w:hAnsi="宋体" w:cs="宋体" w:hint="eastAsia"/>
          <w:color w:val="000000" w:themeColor="text1"/>
          <w:sz w:val="24"/>
          <w:szCs w:val="24"/>
        </w:rPr>
        <w:t>条件概率事件独立性和全概率公式。图论，（图的基本概念，图的矩阵</w:t>
      </w:r>
      <w:r>
        <w:rPr>
          <w:rFonts w:ascii="宋体" w:hAnsi="宋体" w:cs="宋体" w:hint="eastAsia"/>
          <w:color w:val="000000" w:themeColor="text1"/>
          <w:sz w:val="24"/>
          <w:szCs w:val="24"/>
        </w:rPr>
        <w:t>表示，树与生成树，根树及其应用，最优二叉树的</w:t>
      </w:r>
      <w:r>
        <w:rPr>
          <w:rFonts w:ascii="宋体" w:hAnsi="宋体" w:cs="宋体" w:hint="eastAsia"/>
          <w:color w:val="000000" w:themeColor="text1"/>
          <w:sz w:val="24"/>
          <w:szCs w:val="24"/>
        </w:rPr>
        <w:t>Huffman</w:t>
      </w:r>
      <w:r>
        <w:rPr>
          <w:rFonts w:ascii="宋体" w:hAnsi="宋体" w:cs="宋体" w:hint="eastAsia"/>
          <w:color w:val="000000" w:themeColor="text1"/>
          <w:sz w:val="24"/>
          <w:szCs w:val="24"/>
        </w:rPr>
        <w:t>算法）</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教学要求：</w:t>
      </w:r>
      <w:r>
        <w:rPr>
          <w:rFonts w:ascii="宋体" w:hint="eastAsia"/>
          <w:sz w:val="24"/>
        </w:rPr>
        <w:t>1</w:t>
      </w:r>
      <w:r>
        <w:rPr>
          <w:rFonts w:ascii="宋体" w:hint="eastAsia"/>
          <w:sz w:val="24"/>
        </w:rPr>
        <w:t>、要求理解数的概念，会</w:t>
      </w:r>
      <w:proofErr w:type="gramStart"/>
      <w:r>
        <w:rPr>
          <w:rFonts w:ascii="宋体" w:hint="eastAsia"/>
          <w:sz w:val="24"/>
        </w:rPr>
        <w:t>解基本</w:t>
      </w:r>
      <w:proofErr w:type="gramEnd"/>
      <w:r>
        <w:rPr>
          <w:rFonts w:ascii="宋体" w:hint="eastAsia"/>
          <w:sz w:val="24"/>
        </w:rPr>
        <w:t>一元、二元方程和一些简单不等式。</w:t>
      </w:r>
      <w:r>
        <w:rPr>
          <w:rFonts w:ascii="宋体" w:hint="eastAsia"/>
          <w:sz w:val="24"/>
        </w:rPr>
        <w:t>2</w:t>
      </w:r>
      <w:r>
        <w:rPr>
          <w:rFonts w:ascii="宋体" w:hint="eastAsia"/>
          <w:sz w:val="24"/>
        </w:rPr>
        <w:t>、理解函数的概念，掌握基本初等函数和初等函数的内容。</w:t>
      </w:r>
      <w:r>
        <w:rPr>
          <w:rFonts w:ascii="宋体" w:hint="eastAsia"/>
          <w:sz w:val="24"/>
        </w:rPr>
        <w:t>3</w:t>
      </w:r>
      <w:r>
        <w:rPr>
          <w:rFonts w:ascii="宋体" w:hint="eastAsia"/>
          <w:sz w:val="24"/>
        </w:rPr>
        <w:t>、了解函数极限的概念，</w:t>
      </w:r>
      <w:proofErr w:type="gramStart"/>
      <w:r>
        <w:rPr>
          <w:rFonts w:ascii="宋体" w:hint="eastAsia"/>
          <w:sz w:val="24"/>
        </w:rPr>
        <w:t>会求简单</w:t>
      </w:r>
      <w:proofErr w:type="gramEnd"/>
      <w:r>
        <w:rPr>
          <w:rFonts w:ascii="宋体" w:hint="eastAsia"/>
          <w:sz w:val="24"/>
        </w:rPr>
        <w:t>的极限。</w:t>
      </w:r>
      <w:r>
        <w:rPr>
          <w:rFonts w:ascii="宋体" w:hint="eastAsia"/>
          <w:sz w:val="24"/>
        </w:rPr>
        <w:t>4</w:t>
      </w:r>
      <w:r>
        <w:rPr>
          <w:rFonts w:ascii="宋体" w:hint="eastAsia"/>
          <w:sz w:val="24"/>
        </w:rPr>
        <w:t>、理解导数的概念，掌握基本初等函数的求导公式和导数的计算及基本应用。</w:t>
      </w:r>
      <w:r>
        <w:rPr>
          <w:rFonts w:ascii="宋体" w:hint="eastAsia"/>
          <w:sz w:val="24"/>
        </w:rPr>
        <w:t>5</w:t>
      </w:r>
      <w:r>
        <w:rPr>
          <w:rFonts w:ascii="宋体" w:hint="eastAsia"/>
          <w:sz w:val="24"/>
        </w:rPr>
        <w:t>、了解不定积分和定积分的定义，掌握基本积分的计算，了解定积分在几何上的一些基本应用。</w:t>
      </w:r>
      <w:r>
        <w:rPr>
          <w:rFonts w:ascii="宋体" w:hint="eastAsia"/>
          <w:sz w:val="24"/>
        </w:rPr>
        <w:t>6</w:t>
      </w:r>
      <w:r>
        <w:rPr>
          <w:rFonts w:ascii="宋体" w:hint="eastAsia"/>
          <w:sz w:val="24"/>
        </w:rPr>
        <w:t>、掌握矩阵知识和线性方程组的解法。</w:t>
      </w:r>
      <w:r>
        <w:rPr>
          <w:rFonts w:ascii="宋体" w:hint="eastAsia"/>
          <w:sz w:val="24"/>
        </w:rPr>
        <w:t>7</w:t>
      </w:r>
      <w:r>
        <w:rPr>
          <w:rFonts w:ascii="宋体" w:hint="eastAsia"/>
          <w:sz w:val="24"/>
        </w:rPr>
        <w:t>、了解统计</w:t>
      </w:r>
      <w:proofErr w:type="gramStart"/>
      <w:r>
        <w:rPr>
          <w:rFonts w:ascii="宋体" w:hint="eastAsia"/>
          <w:sz w:val="24"/>
        </w:rPr>
        <w:t>初步和</w:t>
      </w:r>
      <w:proofErr w:type="gramEnd"/>
      <w:r>
        <w:rPr>
          <w:rFonts w:ascii="宋体" w:hint="eastAsia"/>
          <w:sz w:val="24"/>
        </w:rPr>
        <w:t>概率的基本知识，要求理解统计的样本空间概念，</w:t>
      </w:r>
      <w:proofErr w:type="gramStart"/>
      <w:r>
        <w:rPr>
          <w:rFonts w:ascii="宋体" w:hint="eastAsia"/>
          <w:sz w:val="24"/>
        </w:rPr>
        <w:t>会求均值</w:t>
      </w:r>
      <w:proofErr w:type="gramEnd"/>
      <w:r>
        <w:rPr>
          <w:rFonts w:ascii="宋体" w:hint="eastAsia"/>
          <w:sz w:val="24"/>
        </w:rPr>
        <w:t>、中位数、极差、众</w:t>
      </w:r>
      <w:r>
        <w:rPr>
          <w:rFonts w:ascii="宋体" w:hint="eastAsia"/>
          <w:sz w:val="24"/>
        </w:rPr>
        <w:t>数和方差。</w:t>
      </w:r>
      <w:r>
        <w:rPr>
          <w:rFonts w:ascii="宋体" w:hint="eastAsia"/>
          <w:sz w:val="24"/>
        </w:rPr>
        <w:t>8</w:t>
      </w:r>
      <w:r>
        <w:rPr>
          <w:rFonts w:ascii="宋体" w:hint="eastAsia"/>
          <w:sz w:val="24"/>
        </w:rPr>
        <w:t>、理解随机事件的概念，掌握基本事件的关系和运算，理解概率的定义，了解条件概率与事件独立的定义，掌握全概率公式的应用。</w:t>
      </w:r>
      <w:r>
        <w:rPr>
          <w:rFonts w:ascii="宋体" w:hint="eastAsia"/>
          <w:sz w:val="24"/>
        </w:rPr>
        <w:t>9</w:t>
      </w:r>
      <w:r>
        <w:rPr>
          <w:rFonts w:ascii="宋体" w:hint="eastAsia"/>
          <w:sz w:val="24"/>
        </w:rPr>
        <w:t>、理解</w:t>
      </w:r>
      <w:r>
        <w:rPr>
          <w:rFonts w:ascii="宋体" w:hAnsi="华文中宋" w:hint="eastAsia"/>
          <w:sz w:val="24"/>
          <w:szCs w:val="28"/>
        </w:rPr>
        <w:t>图的基本概念，</w:t>
      </w:r>
      <w:r>
        <w:rPr>
          <w:rFonts w:ascii="宋体" w:hAnsi="宋体" w:hint="eastAsia"/>
          <w:sz w:val="24"/>
          <w:szCs w:val="28"/>
        </w:rPr>
        <w:t>掌握图的邻接矩阵</w:t>
      </w:r>
      <w:r>
        <w:rPr>
          <w:rFonts w:ascii="宋体" w:hAnsi="宋体" w:hint="eastAsia"/>
          <w:sz w:val="24"/>
          <w:szCs w:val="28"/>
        </w:rPr>
        <w:t>A</w:t>
      </w:r>
      <w:r>
        <w:rPr>
          <w:rFonts w:ascii="宋体" w:hAnsi="宋体" w:hint="eastAsia"/>
          <w:sz w:val="24"/>
          <w:szCs w:val="28"/>
        </w:rPr>
        <w:t>的表示</w:t>
      </w:r>
      <w:r>
        <w:rPr>
          <w:rFonts w:ascii="宋体" w:hAnsi="宋体" w:hint="eastAsia"/>
          <w:sz w:val="24"/>
          <w:szCs w:val="28"/>
        </w:rPr>
        <w:t xml:space="preserve">, </w:t>
      </w:r>
      <w:r>
        <w:rPr>
          <w:rFonts w:ascii="宋体" w:hAnsi="宋体" w:hint="eastAsia"/>
          <w:sz w:val="24"/>
          <w:szCs w:val="28"/>
        </w:rPr>
        <w:t>掌握图的最小生成树求法，最优二叉树的</w:t>
      </w:r>
      <w:r>
        <w:rPr>
          <w:rFonts w:ascii="宋体" w:hAnsi="宋体" w:hint="eastAsia"/>
          <w:sz w:val="24"/>
          <w:szCs w:val="28"/>
        </w:rPr>
        <w:t>Huffman</w:t>
      </w:r>
      <w:r>
        <w:rPr>
          <w:rFonts w:ascii="宋体" w:hAnsi="宋体" w:hint="eastAsia"/>
          <w:sz w:val="24"/>
          <w:szCs w:val="28"/>
        </w:rPr>
        <w:t>算法，</w:t>
      </w:r>
      <w:r>
        <w:rPr>
          <w:rFonts w:ascii="宋体" w:hAnsi="宋体" w:hint="eastAsia"/>
          <w:bCs/>
          <w:sz w:val="24"/>
          <w:szCs w:val="28"/>
        </w:rPr>
        <w:t>二叉树在编码中的应用</w:t>
      </w:r>
      <w:r>
        <w:rPr>
          <w:rFonts w:ascii="宋体" w:hAnsi="宋体" w:hint="eastAsia"/>
          <w:sz w:val="24"/>
          <w:szCs w:val="28"/>
        </w:rPr>
        <w:t>。</w:t>
      </w:r>
    </w:p>
    <w:p w:rsidR="00A34A1D" w:rsidRDefault="00907E8E">
      <w:pPr>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 xml:space="preserve">2. </w:t>
      </w:r>
      <w:r>
        <w:rPr>
          <w:rFonts w:ascii="宋体" w:hAnsi="宋体" w:cs="宋体" w:hint="eastAsia"/>
          <w:color w:val="000000" w:themeColor="text1"/>
          <w:kern w:val="0"/>
          <w:sz w:val="24"/>
          <w:szCs w:val="24"/>
        </w:rPr>
        <w:t>高职实用英语</w:t>
      </w:r>
    </w:p>
    <w:p w:rsidR="00A34A1D" w:rsidRDefault="00907E8E">
      <w:pPr>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kern w:val="0"/>
          <w:sz w:val="24"/>
          <w:szCs w:val="24"/>
        </w:rPr>
        <w:t>课程目标：本课程遵循高职高</w:t>
      </w:r>
      <w:proofErr w:type="gramStart"/>
      <w:r>
        <w:rPr>
          <w:rFonts w:ascii="宋体" w:hAnsi="宋体" w:cs="宋体" w:hint="eastAsia"/>
          <w:color w:val="000000" w:themeColor="text1"/>
          <w:kern w:val="0"/>
          <w:sz w:val="24"/>
          <w:szCs w:val="24"/>
        </w:rPr>
        <w:t>专培养</w:t>
      </w:r>
      <w:proofErr w:type="gramEnd"/>
      <w:r>
        <w:rPr>
          <w:rFonts w:ascii="宋体" w:hAnsi="宋体" w:cs="宋体" w:hint="eastAsia"/>
          <w:color w:val="000000" w:themeColor="text1"/>
          <w:kern w:val="0"/>
          <w:sz w:val="24"/>
          <w:szCs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color w:val="000000" w:themeColor="text1"/>
          <w:sz w:val="24"/>
          <w:szCs w:val="24"/>
        </w:rPr>
        <w:t>提高学生英语综合应用能力，特别是听说能力，使他们在今后工作和社会交往中能用英语有效地进行口头和书面的信息交流，</w:t>
      </w:r>
      <w:r>
        <w:rPr>
          <w:rFonts w:ascii="宋体" w:hAnsi="宋体" w:cs="宋体" w:hint="eastAsia"/>
          <w:color w:val="000000" w:themeColor="text1"/>
          <w:kern w:val="0"/>
          <w:sz w:val="24"/>
          <w:szCs w:val="24"/>
        </w:rPr>
        <w:t>能够借助词典阅读和翻译与专业相关的简单英语资料，以满足学生在今后工作中的需要，并能够</w:t>
      </w:r>
      <w:r>
        <w:rPr>
          <w:rFonts w:ascii="宋体" w:hAnsi="宋体" w:cs="宋体" w:hint="eastAsia"/>
          <w:color w:val="000000" w:themeColor="text1"/>
          <w:sz w:val="24"/>
          <w:szCs w:val="24"/>
        </w:rPr>
        <w:t>增强自主学习能力、提高综合文化素养，以适应我国经济发展和国家交流的需要。</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w:t>
      </w:r>
      <w:r>
        <w:rPr>
          <w:rFonts w:ascii="宋体" w:hAnsi="宋体" w:cs="宋体" w:hint="eastAsia"/>
          <w:color w:val="000000" w:themeColor="text1"/>
          <w:kern w:val="0"/>
          <w:sz w:val="24"/>
          <w:szCs w:val="24"/>
        </w:rPr>
        <w:t>能培养。</w:t>
      </w:r>
    </w:p>
    <w:p w:rsidR="00A34A1D" w:rsidRDefault="00907E8E">
      <w:pPr>
        <w:spacing w:line="360" w:lineRule="auto"/>
        <w:ind w:firstLineChars="20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rPr>
        <w:t>教学要求：通过本课程的学习，学生应该达到下列要求：</w:t>
      </w: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、词汇：认知</w:t>
      </w:r>
      <w:r>
        <w:rPr>
          <w:rFonts w:ascii="宋体" w:hAnsi="宋体" w:cs="宋体" w:hint="eastAsia"/>
          <w:color w:val="000000" w:themeColor="text1"/>
          <w:kern w:val="0"/>
          <w:sz w:val="24"/>
          <w:szCs w:val="24"/>
        </w:rPr>
        <w:t>2500</w:t>
      </w:r>
      <w:r>
        <w:rPr>
          <w:rFonts w:ascii="宋体" w:hAnsi="宋体" w:cs="宋体" w:hint="eastAsia"/>
          <w:color w:val="000000" w:themeColor="text1"/>
          <w:kern w:val="0"/>
          <w:sz w:val="24"/>
          <w:szCs w:val="24"/>
        </w:rPr>
        <w:t>个英语单词以及由这些词构成的常用词组，对其中</w:t>
      </w:r>
      <w:r>
        <w:rPr>
          <w:rFonts w:ascii="宋体" w:hAnsi="宋体" w:cs="宋体" w:hint="eastAsia"/>
          <w:color w:val="000000" w:themeColor="text1"/>
          <w:kern w:val="0"/>
          <w:sz w:val="24"/>
          <w:szCs w:val="24"/>
        </w:rPr>
        <w:t xml:space="preserve">1000 </w:t>
      </w:r>
      <w:proofErr w:type="gramStart"/>
      <w:r>
        <w:rPr>
          <w:rFonts w:ascii="宋体" w:hAnsi="宋体" w:cs="宋体" w:hint="eastAsia"/>
          <w:color w:val="000000" w:themeColor="text1"/>
          <w:kern w:val="0"/>
          <w:sz w:val="24"/>
          <w:szCs w:val="24"/>
        </w:rPr>
        <w:t>个</w:t>
      </w:r>
      <w:proofErr w:type="gramEnd"/>
      <w:r>
        <w:rPr>
          <w:rFonts w:ascii="宋体" w:hAnsi="宋体" w:cs="宋体" w:hint="eastAsia"/>
          <w:color w:val="000000" w:themeColor="text1"/>
          <w:kern w:val="0"/>
          <w:sz w:val="24"/>
          <w:szCs w:val="24"/>
        </w:rPr>
        <w:t>左右的单词能正确拼写、英汉互译。</w:t>
      </w: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、语法：掌握基本的英语语法规则，在听、说、读、写、译中能正确运用所学语法知识。</w:t>
      </w: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、听力：能听懂涉及日常交际的结构简单、发音清楚、语速较慢的英语简短对话和陈述，理解基本正确。</w:t>
      </w:r>
      <w:r>
        <w:rPr>
          <w:rFonts w:ascii="宋体" w:hAnsi="宋体" w:cs="宋体" w:hint="eastAsia"/>
          <w:color w:val="000000" w:themeColor="text1"/>
          <w:kern w:val="0"/>
          <w:sz w:val="24"/>
          <w:szCs w:val="24"/>
        </w:rPr>
        <w:t>4</w:t>
      </w:r>
      <w:r>
        <w:rPr>
          <w:rFonts w:ascii="宋体" w:hAnsi="宋体" w:cs="宋体" w:hint="eastAsia"/>
          <w:color w:val="000000" w:themeColor="text1"/>
          <w:kern w:val="0"/>
          <w:sz w:val="24"/>
          <w:szCs w:val="24"/>
        </w:rPr>
        <w:t>、口语：掌握一般的课堂用语，并能在日常涉外活动中进行简单的交流。</w:t>
      </w:r>
      <w:r>
        <w:rPr>
          <w:rFonts w:ascii="宋体" w:hAnsi="宋体" w:cs="宋体" w:hint="eastAsia"/>
          <w:color w:val="000000" w:themeColor="text1"/>
          <w:kern w:val="0"/>
          <w:sz w:val="24"/>
          <w:szCs w:val="24"/>
        </w:rPr>
        <w:t>5</w:t>
      </w:r>
      <w:r>
        <w:rPr>
          <w:rFonts w:ascii="宋体" w:hAnsi="宋体" w:cs="宋体" w:hint="eastAsia"/>
          <w:color w:val="000000" w:themeColor="text1"/>
          <w:kern w:val="0"/>
          <w:sz w:val="24"/>
          <w:szCs w:val="24"/>
        </w:rPr>
        <w:t>、阅读：能阅读中等难度的一般题材的简短英文资料，理解正确。在阅读生词不超过总词数</w:t>
      </w:r>
      <w:r>
        <w:rPr>
          <w:rFonts w:ascii="宋体" w:hAnsi="宋体" w:cs="宋体" w:hint="eastAsia"/>
          <w:color w:val="000000" w:themeColor="text1"/>
          <w:kern w:val="0"/>
          <w:sz w:val="24"/>
          <w:szCs w:val="24"/>
        </w:rPr>
        <w:lastRenderedPageBreak/>
        <w:t>3%</w:t>
      </w:r>
      <w:r>
        <w:rPr>
          <w:rFonts w:ascii="宋体" w:hAnsi="宋体" w:cs="宋体" w:hint="eastAsia"/>
          <w:color w:val="000000" w:themeColor="text1"/>
          <w:kern w:val="0"/>
          <w:sz w:val="24"/>
          <w:szCs w:val="24"/>
        </w:rPr>
        <w:t>的英文资料时，阅</w:t>
      </w:r>
      <w:r>
        <w:rPr>
          <w:rFonts w:ascii="宋体" w:hAnsi="宋体" w:cs="宋体" w:hint="eastAsia"/>
          <w:color w:val="000000" w:themeColor="text1"/>
          <w:kern w:val="0"/>
          <w:sz w:val="24"/>
          <w:szCs w:val="24"/>
        </w:rPr>
        <w:t>读速度不低于每分钟</w:t>
      </w:r>
      <w:r>
        <w:rPr>
          <w:rFonts w:ascii="宋体" w:hAnsi="宋体" w:cs="宋体" w:hint="eastAsia"/>
          <w:color w:val="000000" w:themeColor="text1"/>
          <w:kern w:val="0"/>
          <w:sz w:val="24"/>
          <w:szCs w:val="24"/>
        </w:rPr>
        <w:t>50</w:t>
      </w:r>
      <w:r>
        <w:rPr>
          <w:rFonts w:ascii="宋体" w:hAnsi="宋体" w:cs="宋体" w:hint="eastAsia"/>
          <w:color w:val="000000" w:themeColor="text1"/>
          <w:kern w:val="0"/>
          <w:sz w:val="24"/>
          <w:szCs w:val="24"/>
        </w:rPr>
        <w:t>词。能读懂通用的简短实用文字材料，如信函、产品说明等，理解基本正确。</w:t>
      </w:r>
      <w:r>
        <w:rPr>
          <w:rFonts w:ascii="宋体" w:hAnsi="宋体" w:cs="宋体" w:hint="eastAsia"/>
          <w:color w:val="000000" w:themeColor="text1"/>
          <w:kern w:val="0"/>
          <w:sz w:val="24"/>
          <w:szCs w:val="24"/>
        </w:rPr>
        <w:t>6</w:t>
      </w:r>
      <w:r>
        <w:rPr>
          <w:rFonts w:ascii="宋体" w:hAnsi="宋体" w:cs="宋体" w:hint="eastAsia"/>
          <w:color w:val="000000" w:themeColor="text1"/>
          <w:kern w:val="0"/>
          <w:sz w:val="24"/>
          <w:szCs w:val="24"/>
        </w:rPr>
        <w:t>、写作：能运用所学词汇和语法写出简单的短文；能用英语填写表格、套写便函、简历等，词句基本正确，无重大语法错误，格式基本恰当，表达清楚。</w:t>
      </w:r>
      <w:r>
        <w:rPr>
          <w:rFonts w:ascii="宋体" w:hAnsi="宋体" w:cs="宋体" w:hint="eastAsia"/>
          <w:color w:val="000000" w:themeColor="text1"/>
          <w:kern w:val="0"/>
          <w:sz w:val="24"/>
          <w:szCs w:val="24"/>
        </w:rPr>
        <w:t>7</w:t>
      </w:r>
      <w:r>
        <w:rPr>
          <w:rFonts w:ascii="宋体" w:hAnsi="宋体" w:cs="宋体" w:hint="eastAsia"/>
          <w:color w:val="000000" w:themeColor="text1"/>
          <w:kern w:val="0"/>
          <w:sz w:val="24"/>
          <w:szCs w:val="24"/>
        </w:rPr>
        <w:t>、翻译（英译汉）：能借助词典将中等偏下难度的一般题材的文字材料译成汉语。理解正确，译文达意。</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 xml:space="preserve">. </w:t>
      </w:r>
      <w:r>
        <w:rPr>
          <w:rFonts w:ascii="宋体" w:hAnsi="宋体" w:cs="宋体" w:hint="eastAsia"/>
          <w:color w:val="000000" w:themeColor="text1"/>
          <w:kern w:val="0"/>
          <w:sz w:val="24"/>
          <w:szCs w:val="24"/>
        </w:rPr>
        <w:t>计算机应用基础</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rPr>
        <w:t>本</w:t>
      </w:r>
      <w:proofErr w:type="gramStart"/>
      <w:r>
        <w:rPr>
          <w:rFonts w:ascii="宋体" w:hAnsi="宋体" w:cs="宋体" w:hint="eastAsia"/>
          <w:color w:val="000000" w:themeColor="text1"/>
          <w:sz w:val="24"/>
        </w:rPr>
        <w:t>课程</w:t>
      </w:r>
      <w:r>
        <w:rPr>
          <w:rFonts w:ascii="宋体" w:hAnsi="宋体" w:cs="宋体" w:hint="eastAsia"/>
          <w:color w:val="000000" w:themeColor="text1"/>
          <w:sz w:val="24"/>
        </w:rPr>
        <w:t>课程</w:t>
      </w:r>
      <w:proofErr w:type="gramEnd"/>
      <w:r>
        <w:rPr>
          <w:rFonts w:ascii="宋体" w:hAnsi="宋体" w:cs="宋体" w:hint="eastAsia"/>
          <w:color w:val="000000" w:themeColor="text1"/>
          <w:sz w:val="24"/>
        </w:rPr>
        <w:t>培养学生对计算机软、硬件知识的系统认知，了解计算机的工作原理和计算机网络的基础知识，掌握常用计算机办公软件的使用方法；通过本课程的学习，学生应具备从事办公工作的基本操作技能。</w:t>
      </w:r>
    </w:p>
    <w:p w:rsidR="00A34A1D" w:rsidRDefault="00907E8E">
      <w:pPr>
        <w:spacing w:line="360" w:lineRule="auto"/>
        <w:ind w:firstLineChars="200" w:firstLine="480"/>
        <w:rPr>
          <w:rFonts w:ascii="宋体" w:hAnsi="宋体" w:cs="宋体"/>
          <w:color w:val="000000" w:themeColor="text1"/>
          <w:sz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rPr>
        <w:t>本课程主要讲授计算机的发展以及应用领域、系统的组成和信息处理、计算机系统组成及数制转换、数据编码及病毒的概念；计算机网络的基本理论、互联网基础知识；</w:t>
      </w:r>
      <w:r>
        <w:rPr>
          <w:rFonts w:ascii="宋体" w:hAnsi="宋体" w:cs="宋体" w:hint="eastAsia"/>
          <w:color w:val="000000" w:themeColor="text1"/>
          <w:sz w:val="24"/>
        </w:rPr>
        <w:t>Word</w:t>
      </w:r>
      <w:r>
        <w:rPr>
          <w:rFonts w:ascii="宋体" w:hAnsi="宋体" w:cs="宋体" w:hint="eastAsia"/>
          <w:color w:val="000000" w:themeColor="text1"/>
          <w:sz w:val="24"/>
        </w:rPr>
        <w:t>软件的文字编排、图文混排、表格设计操作方法，</w:t>
      </w:r>
      <w:r>
        <w:rPr>
          <w:rFonts w:ascii="宋体" w:hAnsi="宋体" w:cs="宋体" w:hint="eastAsia"/>
          <w:color w:val="000000" w:themeColor="text1"/>
          <w:sz w:val="24"/>
        </w:rPr>
        <w:t>Excel</w:t>
      </w:r>
      <w:r>
        <w:rPr>
          <w:rFonts w:ascii="宋体" w:hAnsi="宋体" w:cs="宋体" w:hint="eastAsia"/>
          <w:color w:val="000000" w:themeColor="text1"/>
          <w:sz w:val="24"/>
        </w:rPr>
        <w:t>软件的数据格式设置、常用计算公式、数据处理方法，</w:t>
      </w:r>
      <w:proofErr w:type="spellStart"/>
      <w:r>
        <w:rPr>
          <w:rFonts w:ascii="宋体" w:hAnsi="宋体" w:cs="宋体" w:hint="eastAsia"/>
          <w:color w:val="000000" w:themeColor="text1"/>
          <w:sz w:val="24"/>
        </w:rPr>
        <w:t>PowerPiont</w:t>
      </w:r>
      <w:proofErr w:type="spellEnd"/>
      <w:r>
        <w:rPr>
          <w:rFonts w:ascii="宋体" w:hAnsi="宋体" w:cs="宋体" w:hint="eastAsia"/>
          <w:color w:val="000000" w:themeColor="text1"/>
          <w:sz w:val="24"/>
        </w:rPr>
        <w:t>软件的文稿的建立及制作、演示文稿动画设置方法</w:t>
      </w:r>
      <w:r>
        <w:rPr>
          <w:rFonts w:ascii="宋体" w:hAnsi="宋体" w:cs="宋体" w:hint="eastAsia"/>
          <w:color w:val="000000" w:themeColor="text1"/>
          <w:sz w:val="24"/>
        </w:rPr>
        <w:t>。</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rPr>
        <w:t>课程教学以培养学生计算机综合应用能力为目标，课堂教学围绕实际的办公案例展开，将具体的案例根据章节知识点进行分解讲授，以教师操作演示为辅，学生模拟训练为主的方式进行教学。</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4</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思想道德与法律基础</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szCs w:val="24"/>
        </w:rPr>
        <w:t>通过对该课程的学习使学生立足自己现在的工作情况及社会经历，领悟人生真谛，坚定理想信念，</w:t>
      </w:r>
      <w:proofErr w:type="gramStart"/>
      <w:r>
        <w:rPr>
          <w:rFonts w:ascii="宋体" w:hAnsi="宋体" w:cs="宋体" w:hint="eastAsia"/>
          <w:color w:val="000000" w:themeColor="text1"/>
          <w:sz w:val="24"/>
          <w:szCs w:val="24"/>
        </w:rPr>
        <w:t>践行</w:t>
      </w:r>
      <w:proofErr w:type="gramEnd"/>
      <w:r>
        <w:rPr>
          <w:rFonts w:ascii="宋体" w:hAnsi="宋体" w:cs="宋体" w:hint="eastAsia"/>
          <w:color w:val="000000" w:themeColor="text1"/>
          <w:sz w:val="24"/>
          <w:szCs w:val="24"/>
        </w:rPr>
        <w:t>社会主义核心价值观，做新时代的忠诚爱国者和改革创新的生力军，认同社会主义民主与法治，在利益与正义层面反思法律制度，形成合理的</w:t>
      </w:r>
      <w:r>
        <w:rPr>
          <w:rFonts w:ascii="宋体" w:hAnsi="宋体" w:cs="宋体" w:hint="eastAsia"/>
          <w:color w:val="000000" w:themeColor="text1"/>
          <w:sz w:val="24"/>
          <w:szCs w:val="24"/>
        </w:rPr>
        <w:t>权利与责任意识</w:t>
      </w:r>
      <w:r>
        <w:rPr>
          <w:rFonts w:ascii="宋体" w:hAnsi="宋体" w:cs="宋体" w:hint="eastAsia"/>
          <w:color w:val="000000" w:themeColor="text1"/>
          <w:sz w:val="24"/>
          <w:szCs w:val="24"/>
        </w:rPr>
        <w:t>,</w:t>
      </w:r>
      <w:r>
        <w:rPr>
          <w:rFonts w:ascii="宋体" w:hAnsi="宋体" w:cs="宋体" w:hint="eastAsia"/>
          <w:color w:val="000000" w:themeColor="text1"/>
          <w:sz w:val="24"/>
          <w:szCs w:val="24"/>
        </w:rPr>
        <w:t>为今后的自觉遵守法律制度奠定基础。</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lastRenderedPageBreak/>
        <w:t>5</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毛泽东思想和中国特色社会主义理论体系概论</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本课程以马克思主义中国化为主线，以</w:t>
      </w:r>
      <w:r>
        <w:rPr>
          <w:rFonts w:ascii="宋体" w:hAnsi="宋体" w:cs="宋体" w:hint="eastAsia"/>
          <w:color w:val="000000" w:themeColor="text1"/>
          <w:sz w:val="24"/>
          <w:szCs w:val="24"/>
        </w:rPr>
        <w:t>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w:t>
      </w:r>
      <w:r>
        <w:rPr>
          <w:rFonts w:ascii="宋体" w:hAnsi="宋体" w:cs="宋体" w:hint="eastAsia"/>
          <w:color w:val="000000" w:themeColor="text1"/>
          <w:sz w:val="24"/>
          <w:szCs w:val="24"/>
        </w:rPr>
        <w:t>战略布局、中国特色国防、军队、外交、坚持和加强党的领导等内容。</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ascii="宋体" w:hAnsi="宋体" w:cs="宋体" w:hint="eastAsia"/>
          <w:color w:val="000000" w:themeColor="text1"/>
          <w:kern w:val="0"/>
          <w:sz w:val="24"/>
          <w:szCs w:val="24"/>
        </w:rPr>
        <w:t>教学过程中</w:t>
      </w:r>
      <w:r>
        <w:rPr>
          <w:rFonts w:ascii="宋体" w:hAnsi="宋体" w:cs="宋体" w:hint="eastAsia"/>
          <w:color w:val="000000" w:themeColor="text1"/>
          <w:sz w:val="24"/>
          <w:szCs w:val="24"/>
        </w:rPr>
        <w:t>坚持以</w:t>
      </w:r>
      <w:r>
        <w:rPr>
          <w:rFonts w:ascii="宋体" w:hAnsi="宋体" w:cs="宋体" w:hint="eastAsia"/>
          <w:color w:val="000000" w:themeColor="text1"/>
          <w:kern w:val="0"/>
          <w:sz w:val="24"/>
          <w:szCs w:val="24"/>
        </w:rPr>
        <w:t>“学生”为中心、“教师”为引导，通过教、学、做的结合，学生从了解这样做、到理解为何这样做、再到做什么、最后掌握怎么做，从而达到提升政治素质、锻炼综合能力（问题的分析解决能力、口语</w:t>
      </w:r>
      <w:r>
        <w:rPr>
          <w:rFonts w:ascii="宋体" w:hAnsi="宋体" w:cs="宋体" w:hint="eastAsia"/>
          <w:color w:val="000000" w:themeColor="text1"/>
          <w:kern w:val="0"/>
          <w:sz w:val="24"/>
          <w:szCs w:val="24"/>
        </w:rPr>
        <w:t>及书面表达能力、</w:t>
      </w:r>
      <w:r>
        <w:rPr>
          <w:rFonts w:ascii="宋体" w:hAnsi="宋体" w:cs="宋体" w:hint="eastAsia"/>
          <w:color w:val="000000" w:themeColor="text1"/>
          <w:kern w:val="0"/>
          <w:sz w:val="24"/>
          <w:szCs w:val="24"/>
        </w:rPr>
        <w:t>office</w:t>
      </w:r>
      <w:r>
        <w:rPr>
          <w:rFonts w:ascii="宋体" w:hAnsi="宋体" w:cs="宋体" w:hint="eastAsia"/>
          <w:color w:val="000000" w:themeColor="text1"/>
          <w:kern w:val="0"/>
          <w:sz w:val="24"/>
          <w:szCs w:val="24"/>
        </w:rPr>
        <w:t>软件运用能力、社会调查能力、思辨能力等）的目的，</w:t>
      </w:r>
      <w:r>
        <w:rPr>
          <w:rFonts w:ascii="宋体" w:hAnsi="宋体" w:cs="宋体" w:hint="eastAsia"/>
          <w:color w:val="000000" w:themeColor="text1"/>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6.</w:t>
      </w:r>
      <w:r>
        <w:rPr>
          <w:rFonts w:ascii="宋体" w:hAnsi="宋体" w:cs="宋体" w:hint="eastAsia"/>
          <w:color w:val="000000" w:themeColor="text1"/>
          <w:sz w:val="24"/>
          <w:szCs w:val="24"/>
        </w:rPr>
        <w:t>高职体育</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课程目标</w:t>
      </w:r>
      <w:r>
        <w:rPr>
          <w:rFonts w:ascii="宋体" w:hAnsi="宋体" w:cs="宋体" w:hint="eastAsia"/>
          <w:color w:val="000000" w:themeColor="text1"/>
          <w:sz w:val="24"/>
          <w:szCs w:val="24"/>
        </w:rPr>
        <w:t>：</w:t>
      </w:r>
      <w:r>
        <w:rPr>
          <w:rFonts w:ascii="宋体" w:hAnsi="宋体" w:cs="宋体" w:hint="eastAsia"/>
          <w:color w:val="000000" w:themeColor="text1"/>
          <w:sz w:val="24"/>
          <w:szCs w:val="24"/>
        </w:rPr>
        <w:t>通过本课程的学习，学生将</w:t>
      </w:r>
      <w:r>
        <w:rPr>
          <w:rFonts w:ascii="宋体" w:hAnsi="宋体" w:cs="宋体" w:hint="eastAsia"/>
          <w:color w:val="000000" w:themeColor="text1"/>
          <w:sz w:val="24"/>
          <w:szCs w:val="24"/>
        </w:rPr>
        <w:t>：</w:t>
      </w:r>
      <w:r>
        <w:rPr>
          <w:rFonts w:ascii="宋体" w:hAnsi="宋体" w:cs="宋体" w:hint="eastAsia"/>
          <w:color w:val="000000" w:themeColor="text1"/>
          <w:sz w:val="24"/>
          <w:szCs w:val="24"/>
        </w:rPr>
        <w:t>1</w:t>
      </w:r>
      <w:r>
        <w:rPr>
          <w:rFonts w:ascii="宋体" w:hAnsi="宋体" w:cs="宋体" w:hint="eastAsia"/>
          <w:color w:val="000000" w:themeColor="text1"/>
          <w:sz w:val="24"/>
          <w:szCs w:val="24"/>
        </w:rPr>
        <w:t>、增强体能，掌握和应用基本的体育与健康知识和运动技能；</w:t>
      </w:r>
      <w:r>
        <w:rPr>
          <w:rFonts w:ascii="宋体" w:hAnsi="宋体" w:cs="宋体" w:hint="eastAsia"/>
          <w:color w:val="000000" w:themeColor="text1"/>
          <w:sz w:val="24"/>
          <w:szCs w:val="24"/>
        </w:rPr>
        <w:t>2</w:t>
      </w:r>
      <w:r>
        <w:rPr>
          <w:rFonts w:ascii="宋体" w:hAnsi="宋体" w:cs="宋体" w:hint="eastAsia"/>
          <w:color w:val="000000" w:themeColor="text1"/>
          <w:sz w:val="24"/>
          <w:szCs w:val="24"/>
        </w:rPr>
        <w:t>、培养运动的兴趣和爱好，形成坚持锻炼的习惯；</w:t>
      </w:r>
      <w:r>
        <w:rPr>
          <w:rFonts w:ascii="宋体" w:hAnsi="宋体" w:cs="宋体" w:hint="eastAsia"/>
          <w:color w:val="000000" w:themeColor="text1"/>
          <w:sz w:val="24"/>
          <w:szCs w:val="24"/>
        </w:rPr>
        <w:t>3</w:t>
      </w:r>
      <w:r>
        <w:rPr>
          <w:rFonts w:ascii="宋体" w:hAnsi="宋体" w:cs="宋体" w:hint="eastAsia"/>
          <w:color w:val="000000" w:themeColor="text1"/>
          <w:sz w:val="24"/>
          <w:szCs w:val="24"/>
        </w:rPr>
        <w:t>、具有良好的心理品质，表现出人际交往的能力与合作精神；</w:t>
      </w:r>
      <w:r>
        <w:rPr>
          <w:rFonts w:ascii="宋体" w:hAnsi="宋体" w:cs="宋体" w:hint="eastAsia"/>
          <w:color w:val="000000" w:themeColor="text1"/>
          <w:sz w:val="24"/>
          <w:szCs w:val="24"/>
        </w:rPr>
        <w:t>4</w:t>
      </w:r>
      <w:r>
        <w:rPr>
          <w:rFonts w:ascii="宋体" w:hAnsi="宋体" w:cs="宋体" w:hint="eastAsia"/>
          <w:color w:val="000000" w:themeColor="text1"/>
          <w:sz w:val="24"/>
          <w:szCs w:val="24"/>
        </w:rPr>
        <w:t>、提高对个人健康和群体健康的责任感，形成健康的生活方式；</w:t>
      </w:r>
      <w:r>
        <w:rPr>
          <w:rFonts w:ascii="宋体" w:hAnsi="宋体" w:cs="宋体" w:hint="eastAsia"/>
          <w:color w:val="000000" w:themeColor="text1"/>
          <w:sz w:val="24"/>
          <w:szCs w:val="24"/>
        </w:rPr>
        <w:t>5</w:t>
      </w:r>
      <w:r>
        <w:rPr>
          <w:rFonts w:ascii="宋体" w:hAnsi="宋体" w:cs="宋体" w:hint="eastAsia"/>
          <w:color w:val="000000" w:themeColor="text1"/>
          <w:sz w:val="24"/>
          <w:szCs w:val="24"/>
        </w:rPr>
        <w:t>、发扬体育精神，形成积极进取、乐观开朗的生活态度。</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主要内容</w:t>
      </w:r>
      <w:r>
        <w:rPr>
          <w:rFonts w:ascii="宋体" w:hAnsi="宋体" w:cs="宋体" w:hint="eastAsia"/>
          <w:color w:val="000000" w:themeColor="text1"/>
          <w:sz w:val="24"/>
          <w:szCs w:val="24"/>
        </w:rPr>
        <w:t>：</w:t>
      </w:r>
      <w:r>
        <w:rPr>
          <w:rFonts w:ascii="宋体" w:hAnsi="宋体" w:cs="宋体" w:hint="eastAsia"/>
          <w:color w:val="000000" w:themeColor="text1"/>
          <w:sz w:val="24"/>
          <w:szCs w:val="24"/>
        </w:rPr>
        <w:t>本课程分普修课、专项课和俱乐部三个阶段。学生通过身体素质练习、体</w:t>
      </w:r>
      <w:proofErr w:type="gramStart"/>
      <w:r>
        <w:rPr>
          <w:rFonts w:ascii="宋体" w:hAnsi="宋体" w:cs="宋体" w:hint="eastAsia"/>
          <w:color w:val="000000" w:themeColor="text1"/>
          <w:sz w:val="24"/>
          <w:szCs w:val="24"/>
        </w:rPr>
        <w:lastRenderedPageBreak/>
        <w:t>测项目</w:t>
      </w:r>
      <w:proofErr w:type="gramEnd"/>
      <w:r>
        <w:rPr>
          <w:rFonts w:ascii="宋体" w:hAnsi="宋体" w:cs="宋体" w:hint="eastAsia"/>
          <w:color w:val="000000" w:themeColor="text1"/>
          <w:sz w:val="24"/>
          <w:szCs w:val="24"/>
        </w:rPr>
        <w:t>测试、专项课程及课外锻炼，获得运动基础知识，学习和应用运动技能，能够安全地进行体育活动，能够获取现代社会中体育与健康知识的方法。</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教学要求（一）学校课程实施方案的</w:t>
      </w:r>
      <w:r>
        <w:rPr>
          <w:rFonts w:ascii="宋体" w:hAnsi="宋体" w:cs="宋体" w:hint="eastAsia"/>
          <w:color w:val="000000" w:themeColor="text1"/>
          <w:sz w:val="24"/>
          <w:szCs w:val="24"/>
        </w:rPr>
        <w:t>制订</w:t>
      </w:r>
      <w:r>
        <w:rPr>
          <w:rFonts w:ascii="宋体" w:hAnsi="宋体" w:cs="宋体" w:hint="eastAsia"/>
          <w:color w:val="000000" w:themeColor="text1"/>
          <w:sz w:val="24"/>
          <w:szCs w:val="24"/>
        </w:rPr>
        <w:t>1</w:t>
      </w:r>
      <w:r>
        <w:rPr>
          <w:rFonts w:ascii="宋体" w:hAnsi="宋体" w:cs="宋体" w:hint="eastAsia"/>
          <w:color w:val="000000" w:themeColor="text1"/>
          <w:sz w:val="24"/>
          <w:szCs w:val="24"/>
        </w:rPr>
        <w:t>、正确认识与把握体育与健康课程目标体系。</w:t>
      </w:r>
      <w:r>
        <w:rPr>
          <w:rFonts w:ascii="宋体" w:hAnsi="宋体" w:cs="宋体" w:hint="eastAsia"/>
          <w:color w:val="000000" w:themeColor="text1"/>
          <w:sz w:val="24"/>
          <w:szCs w:val="24"/>
        </w:rPr>
        <w:t>2</w:t>
      </w:r>
      <w:r>
        <w:rPr>
          <w:rFonts w:ascii="宋体" w:hAnsi="宋体" w:cs="宋体" w:hint="eastAsia"/>
          <w:color w:val="000000" w:themeColor="text1"/>
          <w:sz w:val="24"/>
          <w:szCs w:val="24"/>
        </w:rPr>
        <w:t>、结合实际情况制订课程实施方案。</w:t>
      </w:r>
      <w:r>
        <w:rPr>
          <w:rFonts w:ascii="宋体" w:hAnsi="宋体" w:cs="宋体" w:hint="eastAsia"/>
          <w:color w:val="000000" w:themeColor="text1"/>
          <w:sz w:val="24"/>
          <w:szCs w:val="24"/>
        </w:rPr>
        <w:t>3</w:t>
      </w:r>
      <w:r>
        <w:rPr>
          <w:rFonts w:ascii="宋体" w:hAnsi="宋体" w:cs="宋体" w:hint="eastAsia"/>
          <w:color w:val="000000" w:themeColor="text1"/>
          <w:sz w:val="24"/>
          <w:szCs w:val="24"/>
        </w:rPr>
        <w:t>、针对实际编制学校课程教学方案。</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（二）教师教学方案的制订</w:t>
      </w:r>
      <w:r>
        <w:rPr>
          <w:rFonts w:ascii="宋体" w:hAnsi="宋体" w:cs="宋体" w:hint="eastAsia"/>
          <w:color w:val="000000" w:themeColor="text1"/>
          <w:sz w:val="24"/>
          <w:szCs w:val="24"/>
        </w:rPr>
        <w:t>1</w:t>
      </w:r>
      <w:r>
        <w:rPr>
          <w:rFonts w:ascii="宋体" w:hAnsi="宋体" w:cs="宋体" w:hint="eastAsia"/>
          <w:color w:val="000000" w:themeColor="text1"/>
          <w:sz w:val="24"/>
          <w:szCs w:val="24"/>
        </w:rPr>
        <w:t>、根据学习目标的要求来选择和设计教学内容。</w:t>
      </w:r>
      <w:r>
        <w:rPr>
          <w:rFonts w:ascii="宋体" w:hAnsi="宋体" w:cs="宋体" w:hint="eastAsia"/>
          <w:color w:val="000000" w:themeColor="text1"/>
          <w:sz w:val="24"/>
          <w:szCs w:val="24"/>
        </w:rPr>
        <w:t>2</w:t>
      </w:r>
      <w:r>
        <w:rPr>
          <w:rFonts w:ascii="宋体" w:hAnsi="宋体" w:cs="宋体" w:hint="eastAsia"/>
          <w:color w:val="000000" w:themeColor="text1"/>
          <w:sz w:val="24"/>
          <w:szCs w:val="24"/>
        </w:rPr>
        <w:t>、选择教学内容的基本要求根据</w:t>
      </w:r>
      <w:proofErr w:type="gramStart"/>
      <w:r>
        <w:rPr>
          <w:rFonts w:ascii="宋体" w:hAnsi="宋体" w:cs="宋体" w:hint="eastAsia"/>
          <w:color w:val="000000" w:themeColor="text1"/>
          <w:sz w:val="24"/>
          <w:szCs w:val="24"/>
        </w:rPr>
        <w:t>各个学习</w:t>
      </w:r>
      <w:proofErr w:type="gramEnd"/>
      <w:r>
        <w:rPr>
          <w:rFonts w:ascii="宋体" w:hAnsi="宋体" w:cs="宋体" w:hint="eastAsia"/>
          <w:color w:val="000000" w:themeColor="text1"/>
          <w:sz w:val="24"/>
          <w:szCs w:val="24"/>
        </w:rPr>
        <w:t>领域的领域目标和水平目标，以及体育与健康课程的基本理念。</w:t>
      </w:r>
      <w:r>
        <w:rPr>
          <w:rFonts w:ascii="宋体" w:hAnsi="宋体" w:cs="宋体" w:hint="eastAsia"/>
          <w:color w:val="000000" w:themeColor="text1"/>
          <w:sz w:val="24"/>
          <w:szCs w:val="24"/>
        </w:rPr>
        <w:t>3</w:t>
      </w:r>
      <w:r>
        <w:rPr>
          <w:rFonts w:ascii="宋体" w:hAnsi="宋体" w:cs="宋体" w:hint="eastAsia"/>
          <w:color w:val="000000" w:themeColor="text1"/>
          <w:sz w:val="24"/>
          <w:szCs w:val="24"/>
        </w:rPr>
        <w:t>、确定教学内容时数比例的原则：实践性原则、灵活性原则、综合性原则。</w:t>
      </w:r>
      <w:r>
        <w:rPr>
          <w:rFonts w:ascii="宋体" w:hAnsi="宋体" w:cs="宋体" w:hint="eastAsia"/>
          <w:color w:val="000000" w:themeColor="text1"/>
          <w:sz w:val="24"/>
          <w:szCs w:val="24"/>
        </w:rPr>
        <w:t xml:space="preserve">4. </w:t>
      </w:r>
      <w:r>
        <w:rPr>
          <w:rFonts w:ascii="宋体" w:hAnsi="宋体" w:cs="宋体" w:hint="eastAsia"/>
          <w:color w:val="000000" w:themeColor="text1"/>
          <w:sz w:val="24"/>
          <w:szCs w:val="24"/>
        </w:rPr>
        <w:t>教学内容的组合和搭配。</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（三）教学组织形式的选择：选项教学与分组教学；组织教学的灵活性。</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（四）教学方法的改革</w:t>
      </w:r>
      <w:r>
        <w:rPr>
          <w:rFonts w:ascii="宋体" w:hAnsi="宋体" w:cs="宋体" w:hint="eastAsia"/>
          <w:color w:val="000000" w:themeColor="text1"/>
          <w:sz w:val="24"/>
          <w:szCs w:val="24"/>
        </w:rPr>
        <w:t>：</w:t>
      </w:r>
      <w:r>
        <w:rPr>
          <w:rFonts w:ascii="宋体" w:hAnsi="宋体" w:cs="宋体" w:hint="eastAsia"/>
          <w:color w:val="000000" w:themeColor="text1"/>
          <w:sz w:val="24"/>
          <w:szCs w:val="24"/>
        </w:rPr>
        <w:t>在注意选择适当的教学组织形式的同时，高度重视教学</w:t>
      </w:r>
      <w:r>
        <w:rPr>
          <w:rFonts w:ascii="宋体" w:hAnsi="宋体" w:cs="宋体" w:hint="eastAsia"/>
          <w:color w:val="000000" w:themeColor="text1"/>
          <w:sz w:val="24"/>
          <w:szCs w:val="24"/>
        </w:rPr>
        <w:t>方法的改革，加强对学生学法的指导，加强教法研究，提高教学质量。</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7</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创新创业基础</w:t>
      </w:r>
    </w:p>
    <w:p w:rsidR="00A34A1D" w:rsidRDefault="00907E8E">
      <w:pPr>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A34A1D" w:rsidRDefault="00907E8E">
      <w:pPr>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本课程共分为九个模块，以“创新精神”为核心，以“互联网</w:t>
      </w:r>
      <w:r>
        <w:rPr>
          <w:rFonts w:ascii="宋体" w:hAnsi="宋体" w:cs="宋体" w:hint="eastAsia"/>
          <w:color w:val="000000" w:themeColor="text1"/>
          <w:sz w:val="24"/>
          <w:szCs w:val="24"/>
        </w:rPr>
        <w:t>+</w:t>
      </w:r>
      <w:r>
        <w:rPr>
          <w:rFonts w:ascii="宋体" w:hAnsi="宋体" w:cs="宋体" w:hint="eastAsia"/>
          <w:color w:val="000000" w:themeColor="text1"/>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宋体" w:hAnsi="宋体" w:cs="宋体" w:hint="eastAsia"/>
          <w:color w:val="000000" w:themeColor="text1"/>
          <w:sz w:val="24"/>
          <w:szCs w:val="24"/>
        </w:rPr>
        <w:t>3D</w:t>
      </w:r>
      <w:r>
        <w:rPr>
          <w:rFonts w:ascii="宋体" w:hAnsi="宋体" w:cs="宋体" w:hint="eastAsia"/>
          <w:color w:val="000000" w:themeColor="text1"/>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szCs w:val="24"/>
        </w:rPr>
        <w:t>学习本课程，重点掌握基本的创新思维，熟悉主要的创新方法，了解新时</w:t>
      </w:r>
      <w:r>
        <w:rPr>
          <w:rFonts w:ascii="宋体" w:hAnsi="宋体" w:cs="宋体" w:hint="eastAsia"/>
          <w:color w:val="000000" w:themeColor="text1"/>
          <w:sz w:val="24"/>
          <w:szCs w:val="24"/>
        </w:rPr>
        <w:t>代热门的新技术。立足本专业，学习专业知识，立志做一个具有工匠精神和创新精神的人——岗位创业者。</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8</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大学生</w:t>
      </w:r>
      <w:r>
        <w:rPr>
          <w:rFonts w:ascii="宋体" w:hAnsi="宋体" w:cs="宋体" w:hint="eastAsia"/>
          <w:color w:val="000000" w:themeColor="text1"/>
          <w:kern w:val="0"/>
          <w:sz w:val="24"/>
          <w:szCs w:val="24"/>
        </w:rPr>
        <w:t>心理健康</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hint="eastAsia"/>
          <w:sz w:val="24"/>
        </w:rPr>
        <w:t>本课程围绕</w:t>
      </w:r>
      <w:r>
        <w:rPr>
          <w:rFonts w:ascii="宋体" w:hAnsi="宋体"/>
          <w:sz w:val="24"/>
        </w:rPr>
        <w:t>了解心理健康的基础知识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w:t>
      </w:r>
      <w:r>
        <w:rPr>
          <w:rFonts w:ascii="宋体" w:hAnsi="宋体"/>
          <w:sz w:val="24"/>
        </w:rPr>
        <w:lastRenderedPageBreak/>
        <w:t>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教学要求：</w:t>
      </w:r>
      <w:r>
        <w:rPr>
          <w:rFonts w:ascii="宋体" w:hAnsi="宋体" w:hint="eastAsia"/>
          <w:sz w:val="24"/>
        </w:rPr>
        <w:t>本</w:t>
      </w:r>
      <w:r>
        <w:rPr>
          <w:rFonts w:ascii="宋体" w:hAnsi="宋体"/>
          <w:sz w:val="24"/>
        </w:rPr>
        <w:t>课程是</w:t>
      </w:r>
      <w:r>
        <w:rPr>
          <w:rFonts w:ascii="宋体" w:hAnsi="宋体" w:hint="eastAsia"/>
          <w:sz w:val="24"/>
        </w:rPr>
        <w:t>集知识传授、心理体验与行为训练为一体的公共课程。授课内容服务于学院人才培养大业，服务于专业，服务于终生学习的理念，</w:t>
      </w:r>
      <w:r>
        <w:rPr>
          <w:rFonts w:ascii="宋体" w:hAnsi="宋体"/>
          <w:sz w:val="24"/>
        </w:rPr>
        <w:t>注重理论联系实际，注重培养学生实际应用能力</w:t>
      </w:r>
      <w:r>
        <w:rPr>
          <w:rFonts w:ascii="宋体" w:hAnsi="宋体" w:hint="eastAsia"/>
          <w:sz w:val="24"/>
        </w:rPr>
        <w:t>；积极运用“互联网</w:t>
      </w:r>
      <w:r>
        <w:rPr>
          <w:rFonts w:ascii="宋体" w:hAnsi="宋体" w:hint="eastAsia"/>
          <w:sz w:val="24"/>
        </w:rPr>
        <w:t xml:space="preserve"> +</w:t>
      </w:r>
      <w:r>
        <w:rPr>
          <w:rFonts w:ascii="宋体" w:hAnsi="宋体" w:hint="eastAsia"/>
          <w:sz w:val="24"/>
        </w:rPr>
        <w:t>”平台和手段，多渠道丰富教学资源，</w:t>
      </w:r>
      <w:r>
        <w:rPr>
          <w:rFonts w:ascii="宋体" w:hAnsi="宋体"/>
          <w:sz w:val="24"/>
        </w:rPr>
        <w:t>充分发挥师生在教学中的主动性和创造性，</w:t>
      </w:r>
      <w:r>
        <w:rPr>
          <w:rFonts w:ascii="宋体" w:hAnsi="宋体" w:hint="eastAsia"/>
          <w:sz w:val="24"/>
        </w:rPr>
        <w:t>提升教学效果。</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9</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大学生职业发展与就业指导</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主要内容：该课程分别从理论教育和实际操作两方面对大学生进行就业指导。主要讲述认知自我和社会、科学决策方法、确立生涯目标；了</w:t>
      </w:r>
      <w:proofErr w:type="gramStart"/>
      <w:r>
        <w:rPr>
          <w:rFonts w:ascii="宋体" w:hAnsi="宋体" w:cs="宋体" w:hint="eastAsia"/>
          <w:color w:val="000000" w:themeColor="text1"/>
          <w:kern w:val="0"/>
          <w:sz w:val="24"/>
          <w:szCs w:val="24"/>
        </w:rPr>
        <w:t>解职场</w:t>
      </w:r>
      <w:proofErr w:type="gramEnd"/>
      <w:r>
        <w:rPr>
          <w:rFonts w:ascii="宋体" w:hAnsi="宋体" w:cs="宋体" w:hint="eastAsia"/>
          <w:color w:val="000000" w:themeColor="text1"/>
          <w:kern w:val="0"/>
          <w:sz w:val="24"/>
          <w:szCs w:val="24"/>
        </w:rPr>
        <w:t>与职位、掌握简历写作方法、学习面试成功经验、提</w:t>
      </w:r>
      <w:r>
        <w:rPr>
          <w:rFonts w:ascii="宋体" w:hAnsi="宋体" w:cs="宋体" w:hint="eastAsia"/>
          <w:color w:val="000000" w:themeColor="text1"/>
          <w:kern w:val="0"/>
          <w:sz w:val="24"/>
          <w:szCs w:val="24"/>
        </w:rPr>
        <w:t>升大学生的就业能力；初</w:t>
      </w:r>
      <w:proofErr w:type="gramStart"/>
      <w:r>
        <w:rPr>
          <w:rFonts w:ascii="宋体" w:hAnsi="宋体" w:cs="宋体" w:hint="eastAsia"/>
          <w:color w:val="000000" w:themeColor="text1"/>
          <w:kern w:val="0"/>
          <w:sz w:val="24"/>
          <w:szCs w:val="24"/>
        </w:rPr>
        <w:t>人职场</w:t>
      </w:r>
      <w:proofErr w:type="gramEnd"/>
      <w:r>
        <w:rPr>
          <w:rFonts w:ascii="宋体" w:hAnsi="宋体" w:cs="宋体" w:hint="eastAsia"/>
          <w:color w:val="000000" w:themeColor="text1"/>
          <w:kern w:val="0"/>
          <w:sz w:val="24"/>
          <w:szCs w:val="24"/>
        </w:rPr>
        <w:t>的心态调整、角色定位、合理规划、价值实现，学习如何获得幸福人生。</w:t>
      </w:r>
      <w:r>
        <w:rPr>
          <w:rFonts w:ascii="宋体" w:hAnsi="宋体" w:cs="宋体" w:hint="eastAsia"/>
          <w:color w:val="000000" w:themeColor="text1"/>
          <w:kern w:val="0"/>
          <w:sz w:val="24"/>
          <w:szCs w:val="24"/>
        </w:rPr>
        <w:t xml:space="preserve"> </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教学要求：通过对该课程的学习使学生以</w:t>
      </w:r>
      <w:hyperlink r:id="rId7" w:tgtFrame="_blank" w:history="1">
        <w:r>
          <w:rPr>
            <w:rFonts w:ascii="宋体" w:hAnsi="宋体" w:cs="宋体" w:hint="eastAsia"/>
            <w:color w:val="000000" w:themeColor="text1"/>
            <w:kern w:val="0"/>
            <w:sz w:val="24"/>
            <w:szCs w:val="24"/>
          </w:rPr>
          <w:t>职业生涯规划</w:t>
        </w:r>
      </w:hyperlink>
      <w:r>
        <w:rPr>
          <w:rFonts w:ascii="宋体" w:hAnsi="宋体" w:cs="宋体" w:hint="eastAsia"/>
          <w:color w:val="000000" w:themeColor="text1"/>
          <w:kern w:val="0"/>
          <w:sz w:val="24"/>
          <w:szCs w:val="24"/>
        </w:rPr>
        <w:t>的理论为基础，结合自身的心理特点与需求，联系自身</w:t>
      </w:r>
      <w:hyperlink r:id="rId8" w:tgtFrame="_blank" w:history="1">
        <w:r>
          <w:rPr>
            <w:rFonts w:ascii="宋体" w:hAnsi="宋体" w:cs="宋体" w:hint="eastAsia"/>
            <w:color w:val="000000" w:themeColor="text1"/>
            <w:kern w:val="0"/>
            <w:sz w:val="24"/>
            <w:szCs w:val="24"/>
          </w:rPr>
          <w:t>职业生涯</w:t>
        </w:r>
      </w:hyperlink>
      <w:r>
        <w:rPr>
          <w:rFonts w:ascii="宋体" w:hAnsi="宋体" w:cs="宋体" w:hint="eastAsia"/>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10</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专业英语</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《商务英语》</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课程目标：本课程旨在使学习者了解和</w:t>
      </w:r>
      <w:r>
        <w:rPr>
          <w:rFonts w:ascii="宋体" w:hAnsi="宋体" w:cs="宋体" w:hint="eastAsia"/>
          <w:color w:val="000000" w:themeColor="text1"/>
          <w:kern w:val="0"/>
          <w:sz w:val="24"/>
          <w:szCs w:val="24"/>
        </w:rPr>
        <w:t>领悟商务活动中需要的知识，通晓商务英语语言知识与技能，掌握商务活动中需要的技能，并能够在商务场景中使用英语语言知识和商务知识的技能、完成具体商务任务，成为适应社会需要的应用型涉外商务工作者。</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主要内容：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lastRenderedPageBreak/>
        <w:t>教学要求：通过本课程的学习，使学生掌握</w:t>
      </w:r>
      <w:r>
        <w:rPr>
          <w:rFonts w:ascii="宋体" w:hAnsi="宋体" w:cs="宋体" w:hint="eastAsia"/>
          <w:color w:val="000000" w:themeColor="text1"/>
          <w:kern w:val="0"/>
          <w:sz w:val="24"/>
          <w:szCs w:val="24"/>
        </w:rPr>
        <w:t>商务环境中常用的英语词汇，积累专业词汇量；使学生学会利用英语工具获取专业所需的信息；培养学生对所学专业中低难度的英语资料的理解能力，为在工作中查阅和阅读专业相关英文资料奠定基础。</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应用文写作</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本</w:t>
      </w:r>
      <w:r>
        <w:rPr>
          <w:rFonts w:ascii="宋体" w:hAnsi="宋体" w:cs="宋体" w:hint="eastAsia"/>
          <w:color w:val="000000" w:themeColor="text1"/>
          <w:sz w:val="24"/>
          <w:szCs w:val="24"/>
        </w:rPr>
        <w:t>课程选取与学生生活、职业等紧密联系的应用文文种，总体分为认识应用文、社交文书写作、事务文书、公务文书四个项目来安排教学内容</w:t>
      </w:r>
      <w:r>
        <w:rPr>
          <w:rFonts w:ascii="宋体" w:hAnsi="宋体" w:cs="宋体" w:hint="eastAsia"/>
          <w:color w:val="000000" w:themeColor="text1"/>
          <w:sz w:val="24"/>
          <w:szCs w:val="24"/>
        </w:rPr>
        <w:t>,</w:t>
      </w:r>
      <w:r>
        <w:rPr>
          <w:rFonts w:ascii="宋体" w:hAnsi="宋体" w:cs="宋体" w:hint="eastAsia"/>
          <w:color w:val="000000" w:themeColor="text1"/>
          <w:sz w:val="24"/>
          <w:szCs w:val="24"/>
        </w:rPr>
        <w:t>培养学生解决实际问题的写作能力和自我学习能力，构建起全新的“教、学、写”一体的课程教学模式。</w:t>
      </w:r>
    </w:p>
    <w:p w:rsidR="00A34A1D" w:rsidRDefault="00907E8E">
      <w:pPr>
        <w:pStyle w:val="a7"/>
        <w:spacing w:before="0" w:beforeAutospacing="0" w:after="0" w:afterAutospacing="0" w:line="360" w:lineRule="auto"/>
        <w:ind w:firstLineChars="200" w:firstLine="480"/>
        <w:rPr>
          <w:color w:val="000000" w:themeColor="text1"/>
          <w:kern w:val="2"/>
        </w:rPr>
      </w:pPr>
      <w:r>
        <w:rPr>
          <w:rFonts w:hint="eastAsia"/>
          <w:color w:val="000000" w:themeColor="text1"/>
        </w:rPr>
        <w:t>教学要求：</w:t>
      </w:r>
      <w:r>
        <w:rPr>
          <w:rFonts w:hint="eastAsia"/>
          <w:color w:val="000000" w:themeColor="text1"/>
          <w:kern w:val="2"/>
        </w:rPr>
        <w:t>理解与事业单位、行政公文、个人求职等实际情境密切相关的常用应用文种类</w:t>
      </w:r>
      <w:r>
        <w:rPr>
          <w:rFonts w:hint="eastAsia"/>
          <w:color w:val="000000" w:themeColor="text1"/>
          <w:kern w:val="2"/>
        </w:rPr>
        <w:t>；</w:t>
      </w:r>
      <w:r>
        <w:rPr>
          <w:rFonts w:hint="eastAsia"/>
          <w:color w:val="000000" w:themeColor="text1"/>
          <w:kern w:val="2"/>
        </w:rPr>
        <w:t>了解应用文写作的材料搜集方法和写作规律</w:t>
      </w:r>
      <w:r>
        <w:rPr>
          <w:rFonts w:hint="eastAsia"/>
          <w:color w:val="000000" w:themeColor="text1"/>
          <w:kern w:val="2"/>
        </w:rPr>
        <w:t>；</w:t>
      </w:r>
      <w:r>
        <w:rPr>
          <w:rFonts w:hint="eastAsia"/>
          <w:color w:val="000000" w:themeColor="text1"/>
          <w:kern w:val="2"/>
        </w:rPr>
        <w:t>使学生掌握各类应用文体写作的基本格式、写作要求和方法技巧，能熟练地写好与自己所学专业密切相关的常用应用文。</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沟通与交流</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A34A1D" w:rsidRDefault="00907E8E">
      <w:pPr>
        <w:widowControl/>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kern w:val="0"/>
          <w:sz w:val="24"/>
          <w:szCs w:val="24"/>
        </w:rPr>
        <w:t>主要内容：</w:t>
      </w:r>
      <w:r>
        <w:rPr>
          <w:rFonts w:ascii="宋体" w:hAnsi="宋体" w:cs="宋体" w:hint="eastAsia"/>
          <w:color w:val="000000" w:themeColor="text1"/>
          <w:sz w:val="24"/>
          <w:szCs w:val="24"/>
        </w:rPr>
        <w:t>掌握人际关系的基本概念、种类、模式、原则以及过程，认识倾听的作用、原则、步骤，语言沟通的主要形式、作用和沟通策略，非语言沟通的主要形式、作用和沟通策略，书面沟通的方式、优缺点、适用范围以及运</w:t>
      </w:r>
      <w:r>
        <w:rPr>
          <w:rFonts w:ascii="宋体" w:hAnsi="宋体" w:cs="宋体" w:hint="eastAsia"/>
          <w:color w:val="000000" w:themeColor="text1"/>
          <w:sz w:val="24"/>
          <w:szCs w:val="24"/>
        </w:rPr>
        <w:t>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w:t>
      </w:r>
      <w:r>
        <w:rPr>
          <w:rFonts w:ascii="宋体" w:hAnsi="宋体" w:cs="宋体" w:hint="eastAsia"/>
          <w:color w:val="000000" w:themeColor="text1"/>
          <w:sz w:val="24"/>
          <w:szCs w:val="24"/>
        </w:rPr>
        <w:t>行为规范，培养学生认真踏实、做事有条有理的工作态度，积极向</w:t>
      </w:r>
      <w:r>
        <w:rPr>
          <w:rFonts w:ascii="宋体" w:hAnsi="宋体" w:cs="宋体" w:hint="eastAsia"/>
          <w:color w:val="000000" w:themeColor="text1"/>
          <w:sz w:val="24"/>
          <w:szCs w:val="24"/>
        </w:rPr>
        <w:lastRenderedPageBreak/>
        <w:t>上努力进取的精神。</w:t>
      </w:r>
    </w:p>
    <w:p w:rsidR="00A34A1D" w:rsidRDefault="00907E8E">
      <w:pPr>
        <w:widowControl/>
        <w:spacing w:line="360" w:lineRule="auto"/>
        <w:ind w:firstLineChars="200" w:firstLine="480"/>
        <w:jc w:val="left"/>
        <w:outlineLvl w:val="2"/>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形势与政策</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课程目标：</w:t>
      </w:r>
      <w:r>
        <w:rPr>
          <w:rFonts w:ascii="宋体" w:hAnsi="宋体" w:cs="宋体" w:hint="eastAsia"/>
          <w:color w:val="000000" w:themeColor="text1"/>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w:t>
      </w:r>
      <w:r>
        <w:rPr>
          <w:rFonts w:ascii="宋体" w:hAnsi="宋体" w:cs="宋体" w:hint="eastAsia"/>
          <w:color w:val="000000" w:themeColor="text1"/>
          <w:sz w:val="24"/>
          <w:szCs w:val="24"/>
        </w:rPr>
        <w:t>想、职业理想和生活理想，增强振兴中华和实现中华民族伟大复兴的信心信念和历史责任感以及国家大局观念，全面拓展能力，提高综合素质。</w:t>
      </w:r>
    </w:p>
    <w:p w:rsidR="00A34A1D" w:rsidRDefault="00907E8E">
      <w:pPr>
        <w:pStyle w:val="a7"/>
        <w:spacing w:before="0" w:beforeAutospacing="0" w:after="0" w:afterAutospacing="0" w:line="360" w:lineRule="auto"/>
        <w:ind w:firstLineChars="200" w:firstLine="480"/>
        <w:rPr>
          <w:color w:val="000000" w:themeColor="text1"/>
        </w:rPr>
      </w:pPr>
      <w:r>
        <w:rPr>
          <w:rFonts w:hint="eastAsia"/>
          <w:color w:val="000000" w:themeColor="text1"/>
        </w:rPr>
        <w:t>主要内容：</w:t>
      </w:r>
      <w:r>
        <w:rPr>
          <w:rFonts w:hint="eastAsia"/>
          <w:color w:val="000000" w:themeColor="text1"/>
        </w:rPr>
        <w:t>紧密围绕习近平新时代中国特色社会主义思想，依据教育部每学期印发的《高校“形势与政策”课教学要点》安排教学，根据形势发展要求和学生特点，重点</w:t>
      </w:r>
      <w:proofErr w:type="gramStart"/>
      <w:r>
        <w:rPr>
          <w:rFonts w:hint="eastAsia"/>
          <w:color w:val="000000" w:themeColor="text1"/>
        </w:rPr>
        <w:t>讲授党</w:t>
      </w:r>
      <w:proofErr w:type="gramEnd"/>
      <w:r>
        <w:rPr>
          <w:rFonts w:hint="eastAsia"/>
          <w:color w:val="000000" w:themeColor="text1"/>
        </w:rPr>
        <w:t>的理论创新最新成果和新时代中国特色社会主义的生动实践，及时回应学生关注的热点问题。</w:t>
      </w:r>
    </w:p>
    <w:p w:rsidR="00A34A1D" w:rsidRDefault="00907E8E">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kern w:val="0"/>
          <w:sz w:val="24"/>
          <w:szCs w:val="24"/>
        </w:rPr>
        <w:t>教学要求：</w:t>
      </w:r>
      <w:r>
        <w:rPr>
          <w:rFonts w:ascii="宋体" w:hAnsi="宋体" w:cs="宋体" w:hint="eastAsia"/>
          <w:color w:val="000000" w:themeColor="text1"/>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w:t>
      </w:r>
      <w:r>
        <w:rPr>
          <w:rFonts w:ascii="宋体" w:hAnsi="宋体" w:cs="宋体" w:hint="eastAsia"/>
          <w:color w:val="000000" w:themeColor="text1"/>
          <w:sz w:val="24"/>
          <w:szCs w:val="24"/>
        </w:rPr>
        <w:t>想，塑造“诚、勤、信、行”和“有理想、有道德、有文化、有纪律”融于一体的当代合格大学生。</w:t>
      </w:r>
    </w:p>
    <w:p w:rsidR="00A34A1D" w:rsidRDefault="00907E8E">
      <w:pPr>
        <w:spacing w:line="360" w:lineRule="auto"/>
        <w:ind w:firstLineChars="200" w:firstLine="482"/>
        <w:rPr>
          <w:rFonts w:ascii="宋体"/>
          <w:b/>
          <w:color w:val="000000" w:themeColor="text1"/>
          <w:sz w:val="24"/>
          <w:szCs w:val="24"/>
        </w:rPr>
      </w:pPr>
      <w:r>
        <w:rPr>
          <w:rFonts w:ascii="宋体" w:hAnsi="宋体" w:hint="eastAsia"/>
          <w:b/>
          <w:color w:val="000000" w:themeColor="text1"/>
          <w:sz w:val="24"/>
          <w:szCs w:val="24"/>
        </w:rPr>
        <w:t>（二）专业（技能）课程</w:t>
      </w:r>
    </w:p>
    <w:p w:rsidR="00A34A1D" w:rsidRDefault="00907E8E">
      <w:pPr>
        <w:widowControl/>
        <w:spacing w:line="360" w:lineRule="auto"/>
        <w:ind w:firstLineChars="200" w:firstLine="480"/>
        <w:jc w:val="left"/>
        <w:rPr>
          <w:rFonts w:ascii="宋体" w:hAnsi="宋体"/>
          <w:bCs/>
          <w:color w:val="000000" w:themeColor="text1"/>
          <w:sz w:val="24"/>
          <w:szCs w:val="24"/>
        </w:rPr>
      </w:pPr>
      <w:r>
        <w:rPr>
          <w:rFonts w:ascii="宋体" w:hAnsi="宋体"/>
          <w:bCs/>
          <w:color w:val="000000" w:themeColor="text1"/>
          <w:sz w:val="24"/>
          <w:szCs w:val="24"/>
        </w:rPr>
        <w:t>1</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hint="eastAsia"/>
          <w:bCs/>
          <w:color w:val="000000" w:themeColor="text1"/>
          <w:sz w:val="24"/>
          <w:szCs w:val="24"/>
        </w:rPr>
        <w:t>1</w:t>
      </w:r>
      <w:r>
        <w:rPr>
          <w:rFonts w:ascii="宋体" w:hAnsi="宋体" w:hint="eastAsia"/>
          <w:bCs/>
          <w:color w:val="000000" w:themeColor="text1"/>
          <w:sz w:val="24"/>
          <w:szCs w:val="24"/>
        </w:rPr>
        <w:t>《</w:t>
      </w:r>
      <w:r>
        <w:rPr>
          <w:rFonts w:ascii="宋体" w:hAnsi="宋体" w:hint="eastAsia"/>
          <w:bCs/>
          <w:color w:val="000000" w:themeColor="text1"/>
          <w:sz w:val="24"/>
          <w:szCs w:val="24"/>
        </w:rPr>
        <w:t>网店运营与推广</w:t>
      </w:r>
      <w:r>
        <w:rPr>
          <w:rFonts w:ascii="宋体" w:hAnsi="宋体" w:hint="eastAsia"/>
          <w:bCs/>
          <w:color w:val="000000" w:themeColor="text1"/>
          <w:sz w:val="24"/>
          <w:szCs w:val="24"/>
        </w:rPr>
        <w:t>》</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课程目标：培养学生掌握网络开店的必备理论知识和基本流程，同时获得相应的学习能力、操作能力、营销能力，强化学生的实践，增强创业意识、交流沟通能力，能够做到完成课程的同时</w:t>
      </w:r>
      <w:proofErr w:type="gramStart"/>
      <w:r>
        <w:rPr>
          <w:rFonts w:ascii="宋体" w:hAnsi="宋体" w:cs="宋体" w:hint="eastAsia"/>
          <w:color w:val="000000" w:themeColor="text1"/>
          <w:kern w:val="0"/>
          <w:sz w:val="24"/>
          <w:szCs w:val="24"/>
        </w:rPr>
        <w:t>便初步</w:t>
      </w:r>
      <w:proofErr w:type="gramEnd"/>
      <w:r>
        <w:rPr>
          <w:rFonts w:ascii="宋体" w:hAnsi="宋体" w:cs="宋体" w:hint="eastAsia"/>
          <w:color w:val="000000" w:themeColor="text1"/>
          <w:kern w:val="0"/>
          <w:sz w:val="24"/>
          <w:szCs w:val="24"/>
        </w:rPr>
        <w:t>成为一名拥有自己网上店铺的网商。</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主要内容：该课程主要包括产品选择、进货渠道选择、注册店铺、产品上架、线上线下管理、店铺运营推广、售后服务等知识。</w:t>
      </w:r>
    </w:p>
    <w:p w:rsidR="00A34A1D" w:rsidRDefault="00907E8E">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lastRenderedPageBreak/>
        <w:t>教学要求：通过对该课程的学习使学生了解有关网店运营的最基本的内涵，</w:t>
      </w:r>
      <w:proofErr w:type="gramStart"/>
      <w:r>
        <w:rPr>
          <w:rFonts w:ascii="宋体" w:hAnsi="宋体" w:cs="宋体" w:hint="eastAsia"/>
          <w:color w:val="000000" w:themeColor="text1"/>
          <w:kern w:val="0"/>
          <w:sz w:val="24"/>
          <w:szCs w:val="24"/>
        </w:rPr>
        <w:t>掌握网</w:t>
      </w:r>
      <w:proofErr w:type="gramEnd"/>
      <w:r>
        <w:rPr>
          <w:rFonts w:ascii="宋体" w:hAnsi="宋体" w:cs="宋体" w:hint="eastAsia"/>
          <w:color w:val="000000" w:themeColor="text1"/>
          <w:kern w:val="0"/>
          <w:sz w:val="24"/>
          <w:szCs w:val="24"/>
        </w:rPr>
        <w:t>店运营的基本概念和基本理论：如搜索引擎的工作原理和影响因素，直通车推广的基本原理，以及</w:t>
      </w:r>
      <w:proofErr w:type="gramStart"/>
      <w:r>
        <w:rPr>
          <w:rFonts w:ascii="宋体" w:hAnsi="宋体" w:cs="宋体" w:hint="eastAsia"/>
          <w:color w:val="000000" w:themeColor="text1"/>
          <w:kern w:val="0"/>
          <w:sz w:val="24"/>
          <w:szCs w:val="24"/>
        </w:rPr>
        <w:t>相关网</w:t>
      </w:r>
      <w:proofErr w:type="gramEnd"/>
      <w:r>
        <w:rPr>
          <w:rFonts w:ascii="宋体" w:hAnsi="宋体" w:cs="宋体" w:hint="eastAsia"/>
          <w:color w:val="000000" w:themeColor="text1"/>
          <w:kern w:val="0"/>
          <w:sz w:val="24"/>
          <w:szCs w:val="24"/>
        </w:rPr>
        <w:t>店商品日常管理、活动管理等方面的基本知识及相关概念。</w:t>
      </w:r>
    </w:p>
    <w:p w:rsidR="00A34A1D" w:rsidRDefault="00907E8E">
      <w:pPr>
        <w:spacing w:line="360" w:lineRule="auto"/>
        <w:ind w:firstLineChars="200" w:firstLine="480"/>
        <w:rPr>
          <w:rFonts w:ascii="宋体"/>
          <w:bCs/>
          <w:color w:val="000000" w:themeColor="text1"/>
          <w:sz w:val="24"/>
          <w:szCs w:val="24"/>
        </w:rPr>
      </w:pPr>
      <w:r>
        <w:rPr>
          <w:rFonts w:ascii="宋体" w:hAnsi="宋体"/>
          <w:bCs/>
          <w:color w:val="000000" w:themeColor="text1"/>
          <w:sz w:val="24"/>
          <w:szCs w:val="24"/>
        </w:rPr>
        <w:t>2</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bCs/>
          <w:color w:val="000000" w:themeColor="text1"/>
          <w:sz w:val="24"/>
          <w:szCs w:val="24"/>
        </w:rPr>
        <w:t xml:space="preserve">2 </w:t>
      </w:r>
      <w:r>
        <w:rPr>
          <w:rFonts w:ascii="宋体" w:hAnsi="宋体" w:hint="eastAsia"/>
          <w:bCs/>
          <w:color w:val="000000" w:themeColor="text1"/>
          <w:sz w:val="24"/>
          <w:szCs w:val="24"/>
        </w:rPr>
        <w:t>《市场调查与预测》</w:t>
      </w:r>
    </w:p>
    <w:p w:rsidR="00A34A1D" w:rsidRDefault="00907E8E">
      <w:pPr>
        <w:spacing w:line="360" w:lineRule="auto"/>
        <w:ind w:firstLineChars="200" w:firstLine="480"/>
        <w:rPr>
          <w:rFonts w:ascii="宋体"/>
          <w:color w:val="000000" w:themeColor="text1"/>
          <w:sz w:val="24"/>
          <w:szCs w:val="24"/>
        </w:rPr>
      </w:pPr>
      <w:r>
        <w:rPr>
          <w:rFonts w:ascii="宋体" w:hAnsi="宋体" w:hint="eastAsia"/>
          <w:color w:val="000000" w:themeColor="text1"/>
          <w:sz w:val="24"/>
          <w:szCs w:val="24"/>
        </w:rPr>
        <w:t>课程目标：</w:t>
      </w:r>
      <w:r>
        <w:rPr>
          <w:rFonts w:ascii="宋体" w:hAnsi="宋体" w:hint="eastAsia"/>
          <w:color w:val="000000" w:themeColor="text1"/>
          <w:sz w:val="24"/>
          <w:szCs w:val="24"/>
        </w:rPr>
        <w:t>通过该课程的学习，使学生掌握市场调查与预测的基本原理和方法，并能将所学知识应用于实践，为企业和其它部门的决策提供依据。</w:t>
      </w:r>
    </w:p>
    <w:p w:rsidR="00A34A1D" w:rsidRDefault="00907E8E">
      <w:pPr>
        <w:spacing w:line="360" w:lineRule="auto"/>
        <w:ind w:firstLineChars="200" w:firstLine="480"/>
        <w:rPr>
          <w:rFonts w:ascii="宋体"/>
          <w:color w:val="000000" w:themeColor="text1"/>
          <w:sz w:val="24"/>
          <w:szCs w:val="24"/>
        </w:rPr>
      </w:pPr>
      <w:r>
        <w:rPr>
          <w:rFonts w:ascii="宋体" w:hAnsi="宋体" w:hint="eastAsia"/>
          <w:color w:val="000000" w:themeColor="text1"/>
          <w:sz w:val="24"/>
          <w:szCs w:val="24"/>
        </w:rPr>
        <w:t>主要内容：市场调查与预测基本概念、市场调查内容的选取与提炼、调查问卷的设计、样本的组织、常用的市场调查方法及应用、数据资料的整理、资料的分析、撰写市场调查报告。</w:t>
      </w:r>
    </w:p>
    <w:p w:rsidR="00A34A1D" w:rsidRDefault="00907E8E">
      <w:pPr>
        <w:spacing w:line="360" w:lineRule="auto"/>
        <w:ind w:firstLineChars="200" w:firstLine="480"/>
        <w:rPr>
          <w:rFonts w:ascii="宋体"/>
          <w:color w:val="000000" w:themeColor="text1"/>
          <w:sz w:val="24"/>
          <w:szCs w:val="24"/>
        </w:rPr>
      </w:pPr>
      <w:r>
        <w:rPr>
          <w:rFonts w:ascii="宋体" w:hAnsi="宋体" w:hint="eastAsia"/>
          <w:color w:val="000000" w:themeColor="text1"/>
          <w:sz w:val="24"/>
          <w:szCs w:val="24"/>
        </w:rPr>
        <w:t>教学要求：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bCs/>
          <w:color w:val="000000" w:themeColor="text1"/>
          <w:sz w:val="24"/>
          <w:szCs w:val="24"/>
        </w:rPr>
        <w:t>3</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bCs/>
          <w:color w:val="000000" w:themeColor="text1"/>
          <w:sz w:val="24"/>
          <w:szCs w:val="24"/>
        </w:rPr>
        <w:t xml:space="preserve">3 </w:t>
      </w:r>
      <w:r>
        <w:rPr>
          <w:rFonts w:ascii="宋体" w:hAnsi="宋体" w:hint="eastAsia"/>
          <w:bCs/>
          <w:color w:val="000000" w:themeColor="text1"/>
          <w:sz w:val="24"/>
          <w:szCs w:val="24"/>
        </w:rPr>
        <w:t>《网络营销实务》</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学习使学生掌握较全面、系统的网络营销理论知识，熟练掌握网络营销策略、战术、执行各层面的工具和方法，在网络销售、网络推广、网络营销策划等领域具有较强的基本理论知识及实际操作能力。</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主要内容：本课程采用“基于工作过程的系统化课程”的设计方法，以小</w:t>
      </w:r>
      <w:proofErr w:type="gramStart"/>
      <w:r>
        <w:rPr>
          <w:rFonts w:ascii="宋体" w:hAnsi="宋体" w:hint="eastAsia"/>
          <w:bCs/>
          <w:color w:val="000000" w:themeColor="text1"/>
          <w:sz w:val="24"/>
          <w:szCs w:val="24"/>
        </w:rPr>
        <w:t>微企业</w:t>
      </w:r>
      <w:proofErr w:type="gramEnd"/>
      <w:r>
        <w:rPr>
          <w:rFonts w:ascii="宋体" w:hAnsi="宋体" w:hint="eastAsia"/>
          <w:bCs/>
          <w:color w:val="000000" w:themeColor="text1"/>
          <w:sz w:val="24"/>
          <w:szCs w:val="24"/>
        </w:rPr>
        <w:t>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w:t>
      </w:r>
      <w:r>
        <w:rPr>
          <w:rFonts w:ascii="宋体" w:hAnsi="宋体" w:hint="eastAsia"/>
          <w:bCs/>
          <w:color w:val="000000" w:themeColor="text1"/>
          <w:sz w:val="24"/>
          <w:szCs w:val="24"/>
        </w:rPr>
        <w:t>营销、网络营销推广之第三方平台广告营销、营销策划案的写作。</w:t>
      </w:r>
      <w:r>
        <w:rPr>
          <w:rFonts w:ascii="宋体" w:hAnsi="宋体" w:hint="eastAsia"/>
          <w:bCs/>
          <w:color w:val="000000" w:themeColor="text1"/>
          <w:sz w:val="24"/>
          <w:szCs w:val="24"/>
        </w:rPr>
        <w:t xml:space="preserve">  </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通过教学使学生掌握网络销售、网络推广、网络营销策划等基本理论知识。强化实践教学，使学生在网络推广整体规划、使用常用的网络营销工具、撰写不同类型网络推广文案、撰写活动策划案并组织实施等方面具备良好能力。培养学生善于思考、积极表达、团队协作的意识和能力。</w:t>
      </w:r>
    </w:p>
    <w:p w:rsidR="00A34A1D" w:rsidRDefault="00907E8E">
      <w:pPr>
        <w:spacing w:line="360" w:lineRule="auto"/>
        <w:ind w:firstLineChars="200" w:firstLine="480"/>
        <w:rPr>
          <w:rFonts w:ascii="宋体"/>
          <w:bCs/>
          <w:color w:val="000000" w:themeColor="text1"/>
          <w:sz w:val="24"/>
          <w:szCs w:val="24"/>
        </w:rPr>
      </w:pPr>
      <w:r>
        <w:rPr>
          <w:rFonts w:ascii="宋体" w:hAnsi="宋体"/>
          <w:bCs/>
          <w:color w:val="000000" w:themeColor="text1"/>
          <w:sz w:val="24"/>
          <w:szCs w:val="24"/>
        </w:rPr>
        <w:t>4</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bCs/>
          <w:color w:val="000000" w:themeColor="text1"/>
          <w:sz w:val="24"/>
          <w:szCs w:val="24"/>
        </w:rPr>
        <w:t xml:space="preserve">4 </w:t>
      </w:r>
      <w:r>
        <w:rPr>
          <w:rFonts w:ascii="宋体" w:hAnsi="宋体" w:hint="eastAsia"/>
          <w:bCs/>
          <w:color w:val="000000" w:themeColor="text1"/>
          <w:sz w:val="24"/>
          <w:szCs w:val="24"/>
        </w:rPr>
        <w:t>《网店美工》</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课程目标：通过课程学习，使学生掌握如何根据</w:t>
      </w:r>
      <w:proofErr w:type="gramStart"/>
      <w:r>
        <w:rPr>
          <w:rFonts w:ascii="宋体" w:hAnsi="宋体" w:hint="eastAsia"/>
          <w:bCs/>
          <w:color w:val="000000" w:themeColor="text1"/>
          <w:sz w:val="24"/>
          <w:szCs w:val="24"/>
        </w:rPr>
        <w:t>淘宝商品</w:t>
      </w:r>
      <w:proofErr w:type="gramEnd"/>
      <w:r>
        <w:rPr>
          <w:rFonts w:ascii="宋体" w:hAnsi="宋体" w:hint="eastAsia"/>
          <w:bCs/>
          <w:color w:val="000000" w:themeColor="text1"/>
          <w:sz w:val="24"/>
          <w:szCs w:val="24"/>
        </w:rPr>
        <w:t>与促销活动等因素对店铺进行整体设计，并使用</w:t>
      </w:r>
      <w:r>
        <w:rPr>
          <w:rFonts w:ascii="宋体" w:hAnsi="宋体" w:hint="eastAsia"/>
          <w:bCs/>
          <w:color w:val="000000" w:themeColor="text1"/>
          <w:sz w:val="24"/>
          <w:szCs w:val="24"/>
        </w:rPr>
        <w:t>Photoshop</w:t>
      </w:r>
      <w:r>
        <w:rPr>
          <w:rFonts w:ascii="宋体" w:hAnsi="宋体" w:hint="eastAsia"/>
          <w:bCs/>
          <w:color w:val="000000" w:themeColor="text1"/>
          <w:sz w:val="24"/>
          <w:szCs w:val="24"/>
        </w:rPr>
        <w:t>完成每个页面的制作，装潢好淘宝的店铺。</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w:t>
      </w:r>
      <w:r>
        <w:rPr>
          <w:rFonts w:ascii="宋体" w:hAnsi="宋体" w:hint="eastAsia"/>
          <w:bCs/>
          <w:color w:val="000000" w:themeColor="text1"/>
          <w:sz w:val="24"/>
          <w:szCs w:val="24"/>
        </w:rPr>
        <w:t>要内容：网店美工的基础知识、商品图片的美化与修饰、店铺装修的基本设置、装</w:t>
      </w:r>
      <w:r>
        <w:rPr>
          <w:rFonts w:ascii="宋体" w:hAnsi="宋体" w:hint="eastAsia"/>
          <w:bCs/>
          <w:color w:val="000000" w:themeColor="text1"/>
          <w:sz w:val="24"/>
          <w:szCs w:val="24"/>
        </w:rPr>
        <w:lastRenderedPageBreak/>
        <w:t>修店铺首页的制作、商品详情页的制作、店铺推广的创意装修、图片的切片与管理。</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教学要求：通过</w:t>
      </w:r>
      <w:r>
        <w:rPr>
          <w:rFonts w:ascii="宋体" w:hAnsi="宋体" w:hint="eastAsia"/>
          <w:bCs/>
          <w:color w:val="000000" w:themeColor="text1"/>
          <w:sz w:val="24"/>
          <w:szCs w:val="24"/>
        </w:rPr>
        <w:t>Photoshop</w:t>
      </w:r>
      <w:r>
        <w:rPr>
          <w:rFonts w:ascii="宋体" w:hAnsi="宋体" w:hint="eastAsia"/>
          <w:bCs/>
          <w:color w:val="000000" w:themeColor="text1"/>
          <w:sz w:val="24"/>
          <w:szCs w:val="24"/>
        </w:rPr>
        <w:t>的使用学习，完成店铺不同产品页面的设计与设置，理解颜色搭配、产品展示技巧和提升艺术审美能力；不同案例所侧重的</w:t>
      </w:r>
      <w:r>
        <w:rPr>
          <w:rFonts w:ascii="宋体" w:hAnsi="宋体" w:hint="eastAsia"/>
          <w:bCs/>
          <w:color w:val="000000" w:themeColor="text1"/>
          <w:sz w:val="24"/>
          <w:szCs w:val="24"/>
        </w:rPr>
        <w:t>Photoshop</w:t>
      </w:r>
      <w:r>
        <w:rPr>
          <w:rFonts w:ascii="宋体" w:hAnsi="宋体" w:hint="eastAsia"/>
          <w:bCs/>
          <w:color w:val="000000" w:themeColor="text1"/>
          <w:sz w:val="24"/>
          <w:szCs w:val="24"/>
        </w:rPr>
        <w:t>的工具使用有差异，要理解为达到不同展示效果所使用工具的区别。设置好自己的</w:t>
      </w:r>
      <w:proofErr w:type="gramStart"/>
      <w:r>
        <w:rPr>
          <w:rFonts w:ascii="宋体" w:hAnsi="宋体" w:hint="eastAsia"/>
          <w:bCs/>
          <w:color w:val="000000" w:themeColor="text1"/>
          <w:sz w:val="24"/>
          <w:szCs w:val="24"/>
        </w:rPr>
        <w:t>淘宝店面</w:t>
      </w:r>
      <w:proofErr w:type="gramEnd"/>
      <w:r>
        <w:rPr>
          <w:rFonts w:ascii="宋体" w:hAnsi="宋体" w:hint="eastAsia"/>
          <w:bCs/>
          <w:color w:val="000000" w:themeColor="text1"/>
          <w:sz w:val="24"/>
          <w:szCs w:val="24"/>
        </w:rPr>
        <w:t>，将设计好的图片上传到</w:t>
      </w:r>
      <w:proofErr w:type="gramStart"/>
      <w:r>
        <w:rPr>
          <w:rFonts w:ascii="宋体" w:hAnsi="宋体" w:hint="eastAsia"/>
          <w:bCs/>
          <w:color w:val="000000" w:themeColor="text1"/>
          <w:sz w:val="24"/>
          <w:szCs w:val="24"/>
        </w:rPr>
        <w:t>淘宝平台</w:t>
      </w:r>
      <w:proofErr w:type="gramEnd"/>
      <w:r>
        <w:rPr>
          <w:rFonts w:ascii="宋体" w:hAnsi="宋体" w:hint="eastAsia"/>
          <w:bCs/>
          <w:color w:val="000000" w:themeColor="text1"/>
          <w:sz w:val="24"/>
          <w:szCs w:val="24"/>
        </w:rPr>
        <w:t>，并用来装修相应产品页面。</w:t>
      </w:r>
    </w:p>
    <w:p w:rsidR="00A34A1D" w:rsidRDefault="00907E8E">
      <w:pPr>
        <w:spacing w:line="360" w:lineRule="auto"/>
        <w:ind w:firstLineChars="200" w:firstLine="480"/>
        <w:rPr>
          <w:rFonts w:ascii="宋体"/>
          <w:bCs/>
          <w:color w:val="000000" w:themeColor="text1"/>
          <w:sz w:val="24"/>
          <w:szCs w:val="24"/>
        </w:rPr>
      </w:pPr>
      <w:r>
        <w:rPr>
          <w:rFonts w:ascii="宋体" w:hAnsi="宋体"/>
          <w:bCs/>
          <w:color w:val="000000" w:themeColor="text1"/>
          <w:sz w:val="24"/>
          <w:szCs w:val="24"/>
        </w:rPr>
        <w:t>5</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bCs/>
          <w:color w:val="000000" w:themeColor="text1"/>
          <w:sz w:val="24"/>
          <w:szCs w:val="24"/>
        </w:rPr>
        <w:t xml:space="preserve">5 </w:t>
      </w:r>
      <w:r>
        <w:rPr>
          <w:rFonts w:ascii="宋体" w:hAnsi="宋体" w:hint="eastAsia"/>
          <w:bCs/>
          <w:color w:val="000000" w:themeColor="text1"/>
          <w:sz w:val="24"/>
          <w:szCs w:val="24"/>
        </w:rPr>
        <w:t>《商务谈判与推销技巧》</w:t>
      </w:r>
    </w:p>
    <w:p w:rsidR="00A34A1D" w:rsidRDefault="00907E8E">
      <w:pPr>
        <w:spacing w:line="360" w:lineRule="auto"/>
        <w:ind w:firstLineChars="200" w:firstLine="480"/>
        <w:rPr>
          <w:rFonts w:ascii="宋体"/>
          <w:bCs/>
          <w:color w:val="000000" w:themeColor="text1"/>
          <w:kern w:val="0"/>
          <w:sz w:val="24"/>
          <w:szCs w:val="24"/>
        </w:rPr>
      </w:pPr>
      <w:r>
        <w:rPr>
          <w:rFonts w:ascii="宋体" w:hAnsi="宋体" w:hint="eastAsia"/>
          <w:bCs/>
          <w:color w:val="000000" w:themeColor="text1"/>
          <w:kern w:val="0"/>
          <w:sz w:val="24"/>
          <w:szCs w:val="24"/>
        </w:rPr>
        <w:t>课程目标：通过本课程的学习，</w:t>
      </w:r>
      <w:r>
        <w:rPr>
          <w:rFonts w:ascii="宋体" w:hAnsi="宋体" w:hint="eastAsia"/>
          <w:bCs/>
          <w:color w:val="000000" w:themeColor="text1"/>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rsidR="00A34A1D" w:rsidRDefault="00907E8E">
      <w:pPr>
        <w:spacing w:line="360" w:lineRule="auto"/>
        <w:ind w:firstLineChars="200" w:firstLine="480"/>
        <w:rPr>
          <w:rFonts w:ascii="宋体"/>
          <w:bCs/>
          <w:color w:val="000000" w:themeColor="text1"/>
          <w:kern w:val="0"/>
          <w:sz w:val="24"/>
          <w:szCs w:val="24"/>
        </w:rPr>
      </w:pPr>
      <w:r>
        <w:rPr>
          <w:rFonts w:ascii="宋体" w:hAnsi="宋体" w:hint="eastAsia"/>
          <w:bCs/>
          <w:color w:val="000000" w:themeColor="text1"/>
          <w:kern w:val="0"/>
          <w:sz w:val="24"/>
          <w:szCs w:val="24"/>
        </w:rPr>
        <w:t>教学</w:t>
      </w:r>
      <w:r>
        <w:rPr>
          <w:rFonts w:ascii="宋体" w:hAnsi="宋体" w:hint="eastAsia"/>
          <w:bCs/>
          <w:color w:val="000000" w:themeColor="text1"/>
          <w:kern w:val="0"/>
          <w:sz w:val="24"/>
          <w:szCs w:val="24"/>
        </w:rPr>
        <w:t>内容：该课程以谈判与推销任务为载体，学生完成商务谈判各阶段及推销过程的情景项目的学习，具体包括商务谈判概述、商务谈判准备阶段、商务谈判开局阶段策略、商务谈判磋商阶段策略、商务谈判成交策略与合同的签订、商务谈判语言艺术、商务谈判心理、商务谈判礼仪、推销概述、推销过程、推销管理。</w:t>
      </w:r>
    </w:p>
    <w:p w:rsidR="00A34A1D" w:rsidRDefault="00907E8E">
      <w:pPr>
        <w:spacing w:line="360" w:lineRule="auto"/>
        <w:ind w:firstLineChars="200" w:firstLine="480"/>
        <w:rPr>
          <w:rFonts w:ascii="宋体"/>
          <w:bCs/>
          <w:color w:val="000000" w:themeColor="text1"/>
          <w:kern w:val="0"/>
          <w:sz w:val="24"/>
          <w:szCs w:val="24"/>
        </w:rPr>
      </w:pPr>
      <w:r>
        <w:rPr>
          <w:rFonts w:ascii="宋体" w:hAnsi="宋体" w:hint="eastAsia"/>
          <w:bCs/>
          <w:color w:val="000000" w:themeColor="text1"/>
          <w:kern w:val="0"/>
          <w:sz w:val="24"/>
          <w:szCs w:val="24"/>
        </w:rPr>
        <w:t>教学要求：</w:t>
      </w:r>
      <w:r>
        <w:rPr>
          <w:rFonts w:ascii="宋体" w:hAnsi="宋体" w:cs="宋体" w:hint="eastAsia"/>
          <w:bCs/>
          <w:color w:val="000000" w:themeColor="text1"/>
          <w:kern w:val="0"/>
          <w:sz w:val="24"/>
          <w:szCs w:val="24"/>
        </w:rPr>
        <w:t>运用科</w:t>
      </w:r>
      <w:r>
        <w:rPr>
          <w:rFonts w:ascii="宋体" w:hAnsi="宋体" w:cs="宋体" w:hint="eastAsia"/>
          <w:bCs/>
          <w:color w:val="000000" w:themeColor="text1"/>
          <w:kern w:val="0"/>
          <w:sz w:val="24"/>
          <w:szCs w:val="24"/>
        </w:rPr>
        <w:t>学合理的方法和合适的教学手段</w:t>
      </w:r>
      <w:r>
        <w:rPr>
          <w:rFonts w:ascii="宋体" w:hAnsi="宋体" w:hint="eastAsia"/>
          <w:bCs/>
          <w:color w:val="000000" w:themeColor="text1"/>
          <w:kern w:val="0"/>
          <w:sz w:val="24"/>
          <w:szCs w:val="24"/>
        </w:rPr>
        <w:t>使学生熟悉商务谈判和推销的一般流程，具备开展商务谈判和推销的基本技能。</w:t>
      </w:r>
    </w:p>
    <w:p w:rsidR="00A34A1D" w:rsidRDefault="00907E8E">
      <w:pPr>
        <w:spacing w:line="360" w:lineRule="auto"/>
        <w:ind w:firstLineChars="200" w:firstLine="480"/>
        <w:rPr>
          <w:rFonts w:ascii="宋体"/>
          <w:bCs/>
          <w:color w:val="000000" w:themeColor="text1"/>
          <w:sz w:val="24"/>
          <w:szCs w:val="24"/>
        </w:rPr>
      </w:pPr>
      <w:r>
        <w:rPr>
          <w:rFonts w:ascii="宋体" w:hAnsi="宋体"/>
          <w:bCs/>
          <w:color w:val="000000" w:themeColor="text1"/>
          <w:sz w:val="24"/>
          <w:szCs w:val="24"/>
        </w:rPr>
        <w:t>6</w:t>
      </w:r>
      <w:r>
        <w:rPr>
          <w:rFonts w:ascii="宋体" w:hAnsi="宋体" w:hint="eastAsia"/>
          <w:bCs/>
          <w:color w:val="000000" w:themeColor="text1"/>
          <w:sz w:val="24"/>
          <w:szCs w:val="24"/>
        </w:rPr>
        <w:t>.</w:t>
      </w:r>
      <w:r>
        <w:rPr>
          <w:rFonts w:ascii="宋体" w:hAnsi="宋体" w:hint="eastAsia"/>
          <w:bCs/>
          <w:color w:val="000000" w:themeColor="text1"/>
          <w:sz w:val="24"/>
          <w:szCs w:val="24"/>
        </w:rPr>
        <w:t>专业核心课程</w:t>
      </w:r>
      <w:r>
        <w:rPr>
          <w:rFonts w:ascii="宋体" w:hAnsi="宋体"/>
          <w:bCs/>
          <w:color w:val="000000" w:themeColor="text1"/>
          <w:sz w:val="24"/>
          <w:szCs w:val="24"/>
        </w:rPr>
        <w:t xml:space="preserve">6 </w:t>
      </w:r>
      <w:r>
        <w:rPr>
          <w:rFonts w:ascii="宋体" w:hAnsi="宋体" w:hint="eastAsia"/>
          <w:bCs/>
          <w:color w:val="000000" w:themeColor="text1"/>
          <w:sz w:val="24"/>
          <w:szCs w:val="24"/>
        </w:rPr>
        <w:t>《电商文案</w:t>
      </w:r>
      <w:r>
        <w:rPr>
          <w:rFonts w:ascii="宋体" w:hAnsi="宋体" w:hint="eastAsia"/>
          <w:bCs/>
          <w:color w:val="000000" w:themeColor="text1"/>
          <w:sz w:val="24"/>
          <w:szCs w:val="24"/>
        </w:rPr>
        <w:t>写作</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教学目的：通过本课程的学习学生应当对电商文案有基本认识，了解电商文案的基本职责。掌握电子商务文案的标题写作、电子商务文案的正文写作、</w:t>
      </w:r>
      <w:r>
        <w:rPr>
          <w:rFonts w:ascii="宋体" w:hAnsi="宋体" w:hint="eastAsia"/>
          <w:bCs/>
          <w:color w:val="000000" w:themeColor="text1"/>
          <w:sz w:val="24"/>
          <w:szCs w:val="24"/>
        </w:rPr>
        <w:t xml:space="preserve"> </w:t>
      </w:r>
      <w:r>
        <w:rPr>
          <w:rFonts w:ascii="宋体" w:hAnsi="宋体" w:hint="eastAsia"/>
          <w:bCs/>
          <w:color w:val="000000" w:themeColor="text1"/>
          <w:sz w:val="24"/>
          <w:szCs w:val="24"/>
        </w:rPr>
        <w:t>商品卖点提炼与展现、拟定商品标题、商品详情页文案写作和电商品牌文案写作、</w:t>
      </w:r>
      <w:proofErr w:type="gramStart"/>
      <w:r>
        <w:rPr>
          <w:rFonts w:ascii="宋体" w:hAnsi="宋体" w:hint="eastAsia"/>
          <w:bCs/>
          <w:color w:val="000000" w:themeColor="text1"/>
          <w:sz w:val="24"/>
          <w:szCs w:val="24"/>
        </w:rPr>
        <w:t>微博推广</w:t>
      </w:r>
      <w:proofErr w:type="gramEnd"/>
      <w:r>
        <w:rPr>
          <w:rFonts w:ascii="宋体" w:hAnsi="宋体" w:hint="eastAsia"/>
          <w:bCs/>
          <w:color w:val="000000" w:themeColor="text1"/>
          <w:sz w:val="24"/>
          <w:szCs w:val="24"/>
        </w:rPr>
        <w:t>文案写作、</w:t>
      </w:r>
      <w:proofErr w:type="gramStart"/>
      <w:r>
        <w:rPr>
          <w:rFonts w:ascii="宋体" w:hAnsi="宋体" w:hint="eastAsia"/>
          <w:bCs/>
          <w:color w:val="000000" w:themeColor="text1"/>
          <w:sz w:val="24"/>
          <w:szCs w:val="24"/>
        </w:rPr>
        <w:t>微信推广</w:t>
      </w:r>
      <w:proofErr w:type="gramEnd"/>
      <w:r>
        <w:rPr>
          <w:rFonts w:ascii="宋体" w:hAnsi="宋体" w:hint="eastAsia"/>
          <w:bCs/>
          <w:color w:val="000000" w:themeColor="text1"/>
          <w:sz w:val="24"/>
          <w:szCs w:val="24"/>
        </w:rPr>
        <w:t>文案写作和资讯类网站推广文案、</w:t>
      </w:r>
      <w:proofErr w:type="gramStart"/>
      <w:r>
        <w:rPr>
          <w:rFonts w:ascii="宋体" w:hAnsi="宋体" w:hint="eastAsia"/>
          <w:bCs/>
          <w:color w:val="000000" w:themeColor="text1"/>
          <w:sz w:val="24"/>
          <w:szCs w:val="24"/>
        </w:rPr>
        <w:t>淘宝内容电</w:t>
      </w:r>
      <w:proofErr w:type="gramEnd"/>
      <w:r>
        <w:rPr>
          <w:rFonts w:ascii="宋体" w:hAnsi="宋体" w:hint="eastAsia"/>
          <w:bCs/>
          <w:color w:val="000000" w:themeColor="text1"/>
          <w:sz w:val="24"/>
          <w:szCs w:val="24"/>
        </w:rPr>
        <w:t>商文案写作与发布。学生具备一定的文案策划和写作的能力，培养学生文案工作者的职业规范和理念。</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教学内容：本科程的主要教学内容为电子商务文案认知、电子商务文案撰写攻略、商品认知与卖点提炼、网店内页文案策划与写作、网络推广文案策划与写作、</w:t>
      </w:r>
      <w:proofErr w:type="gramStart"/>
      <w:r>
        <w:rPr>
          <w:rFonts w:ascii="宋体" w:hAnsi="宋体" w:hint="eastAsia"/>
          <w:bCs/>
          <w:color w:val="000000" w:themeColor="text1"/>
          <w:sz w:val="24"/>
          <w:szCs w:val="24"/>
        </w:rPr>
        <w:t>内容电</w:t>
      </w:r>
      <w:proofErr w:type="gramEnd"/>
      <w:r>
        <w:rPr>
          <w:rFonts w:ascii="宋体" w:hAnsi="宋体" w:hint="eastAsia"/>
          <w:bCs/>
          <w:color w:val="000000" w:themeColor="text1"/>
          <w:sz w:val="24"/>
          <w:szCs w:val="24"/>
        </w:rPr>
        <w:t>商文案写作与发布。同时通过丰富实例的案例教学，为读者全方面介绍电子商务环境下文案策划与写作所需的知识和技能。</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教学要求：本课程教学形式为案例的导入</w:t>
      </w:r>
      <w:r>
        <w:rPr>
          <w:rFonts w:ascii="宋体" w:hAnsi="宋体" w:hint="eastAsia"/>
          <w:bCs/>
          <w:color w:val="000000" w:themeColor="text1"/>
          <w:sz w:val="24"/>
          <w:szCs w:val="24"/>
        </w:rPr>
        <w:t>+</w:t>
      </w:r>
      <w:r>
        <w:rPr>
          <w:rFonts w:ascii="宋体" w:hAnsi="宋体" w:hint="eastAsia"/>
          <w:bCs/>
          <w:color w:val="000000" w:themeColor="text1"/>
          <w:sz w:val="24"/>
          <w:szCs w:val="24"/>
        </w:rPr>
        <w:t>理论知识的讲解</w:t>
      </w:r>
      <w:r>
        <w:rPr>
          <w:rFonts w:ascii="宋体" w:hAnsi="宋体" w:hint="eastAsia"/>
          <w:bCs/>
          <w:color w:val="000000" w:themeColor="text1"/>
          <w:sz w:val="24"/>
          <w:szCs w:val="24"/>
        </w:rPr>
        <w:t>+</w:t>
      </w:r>
      <w:r>
        <w:rPr>
          <w:rFonts w:ascii="宋体" w:hAnsi="宋体" w:hint="eastAsia"/>
          <w:bCs/>
          <w:color w:val="000000" w:themeColor="text1"/>
          <w:sz w:val="24"/>
          <w:szCs w:val="24"/>
        </w:rPr>
        <w:t>实例训练。在讲授基础知识的同时，更注重实际操作的学习，通过</w:t>
      </w:r>
      <w:proofErr w:type="gramStart"/>
      <w:r>
        <w:rPr>
          <w:rFonts w:ascii="宋体" w:hAnsi="宋体" w:hint="eastAsia"/>
          <w:bCs/>
          <w:color w:val="000000" w:themeColor="text1"/>
          <w:sz w:val="24"/>
          <w:szCs w:val="24"/>
        </w:rPr>
        <w:t>更多案列</w:t>
      </w:r>
      <w:proofErr w:type="gramEnd"/>
      <w:r>
        <w:rPr>
          <w:rFonts w:ascii="宋体" w:hAnsi="宋体" w:hint="eastAsia"/>
          <w:bCs/>
          <w:color w:val="000000" w:themeColor="text1"/>
          <w:sz w:val="24"/>
          <w:szCs w:val="24"/>
        </w:rPr>
        <w:t>，让学生学习到更实用的知识和技能。使学生具备一定的文案策划和写作的能力。</w:t>
      </w:r>
    </w:p>
    <w:p w:rsidR="00A34A1D" w:rsidRDefault="00907E8E">
      <w:pPr>
        <w:numPr>
          <w:ilvl w:val="0"/>
          <w:numId w:val="3"/>
        </w:num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专业核心课程</w:t>
      </w:r>
      <w:r>
        <w:rPr>
          <w:rFonts w:ascii="宋体" w:hAnsi="宋体" w:hint="eastAsia"/>
          <w:bCs/>
          <w:color w:val="000000" w:themeColor="text1"/>
          <w:sz w:val="24"/>
          <w:szCs w:val="24"/>
        </w:rPr>
        <w:t>7</w:t>
      </w:r>
      <w:r>
        <w:rPr>
          <w:rFonts w:ascii="宋体" w:hAnsi="宋体" w:hint="eastAsia"/>
          <w:bCs/>
          <w:color w:val="000000" w:themeColor="text1"/>
          <w:sz w:val="24"/>
          <w:szCs w:val="24"/>
        </w:rPr>
        <w:t>《网页设计与网站建设》</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课程目标：通过课程学习，使学生掌握如何根据公司需要完成一个主题站点的设计，</w:t>
      </w:r>
      <w:r>
        <w:rPr>
          <w:rFonts w:ascii="宋体" w:hAnsi="宋体" w:hint="eastAsia"/>
          <w:bCs/>
          <w:color w:val="000000" w:themeColor="text1"/>
          <w:sz w:val="24"/>
          <w:szCs w:val="24"/>
        </w:rPr>
        <w:lastRenderedPageBreak/>
        <w:t>并通过</w:t>
      </w:r>
      <w:r>
        <w:rPr>
          <w:rFonts w:ascii="宋体" w:hAnsi="宋体" w:hint="eastAsia"/>
          <w:bCs/>
          <w:color w:val="000000" w:themeColor="text1"/>
          <w:sz w:val="24"/>
          <w:szCs w:val="24"/>
        </w:rPr>
        <w:t>Dreamweaver</w:t>
      </w:r>
      <w:r>
        <w:rPr>
          <w:rFonts w:ascii="宋体" w:hAnsi="宋体" w:hint="eastAsia"/>
          <w:bCs/>
          <w:color w:val="000000" w:themeColor="text1"/>
          <w:sz w:val="24"/>
          <w:szCs w:val="24"/>
        </w:rPr>
        <w:t>来完成网页设计与网站建设的基本方法和制作技术。</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w:t>
      </w:r>
      <w:r>
        <w:rPr>
          <w:rFonts w:ascii="宋体" w:hAnsi="宋体" w:hint="eastAsia"/>
          <w:bCs/>
          <w:color w:val="000000" w:themeColor="text1"/>
          <w:sz w:val="24"/>
          <w:szCs w:val="24"/>
        </w:rPr>
        <w:t>内容：站点的设置、编辑文本的方法、设置水平线和网格的方法、插入图像和多媒体的方法和技巧、</w:t>
      </w:r>
      <w:proofErr w:type="gramStart"/>
      <w:r>
        <w:rPr>
          <w:rFonts w:ascii="宋体" w:hAnsi="宋体" w:hint="eastAsia"/>
          <w:bCs/>
          <w:color w:val="000000" w:themeColor="text1"/>
          <w:sz w:val="24"/>
          <w:szCs w:val="24"/>
        </w:rPr>
        <w:t>网页超链接</w:t>
      </w:r>
      <w:proofErr w:type="gramEnd"/>
      <w:r>
        <w:rPr>
          <w:rFonts w:ascii="宋体" w:hAnsi="宋体" w:hint="eastAsia"/>
          <w:bCs/>
          <w:color w:val="000000" w:themeColor="text1"/>
          <w:sz w:val="24"/>
          <w:szCs w:val="24"/>
        </w:rPr>
        <w:t>的使用方法、表格的使用方法和技巧、框架的使用方法和应用技巧、层的使用方法和技巧、层叠样式表（</w:t>
      </w:r>
      <w:r>
        <w:rPr>
          <w:rFonts w:ascii="宋体" w:hAnsi="宋体" w:hint="eastAsia"/>
          <w:bCs/>
          <w:color w:val="000000" w:themeColor="text1"/>
          <w:sz w:val="24"/>
          <w:szCs w:val="24"/>
        </w:rPr>
        <w:t>CSS</w:t>
      </w:r>
      <w:r>
        <w:rPr>
          <w:rFonts w:ascii="宋体" w:hAnsi="宋体" w:hint="eastAsia"/>
          <w:bCs/>
          <w:color w:val="000000" w:themeColor="text1"/>
          <w:sz w:val="24"/>
          <w:szCs w:val="24"/>
        </w:rPr>
        <w:t>）样式、模板和库的使用方法和技巧、使用表单的方法、行为的使用方法、网页代码的编写和修改。</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教学要求：通过</w:t>
      </w:r>
      <w:r>
        <w:rPr>
          <w:rFonts w:ascii="宋体" w:hAnsi="宋体" w:hint="eastAsia"/>
          <w:bCs/>
          <w:color w:val="000000" w:themeColor="text1"/>
          <w:sz w:val="24"/>
          <w:szCs w:val="24"/>
        </w:rPr>
        <w:t>Dreamweaver</w:t>
      </w:r>
      <w:r>
        <w:rPr>
          <w:rFonts w:ascii="宋体" w:hAnsi="宋体" w:hint="eastAsia"/>
          <w:bCs/>
          <w:color w:val="000000" w:themeColor="text1"/>
          <w:sz w:val="24"/>
          <w:szCs w:val="24"/>
        </w:rPr>
        <w:t>的使用学习，完成网站站点的结构设计与</w:t>
      </w:r>
      <w:r>
        <w:rPr>
          <w:rFonts w:ascii="宋体" w:hAnsi="宋体" w:hint="eastAsia"/>
          <w:bCs/>
          <w:color w:val="000000" w:themeColor="text1"/>
          <w:sz w:val="24"/>
          <w:szCs w:val="24"/>
        </w:rPr>
        <w:t>设置，跟随课程案例的制作过程，学习每个子网页的设计理念和制作手法，每张网页的制作都针对</w:t>
      </w:r>
      <w:r>
        <w:rPr>
          <w:rFonts w:ascii="宋体" w:hAnsi="宋体" w:hint="eastAsia"/>
          <w:bCs/>
          <w:color w:val="000000" w:themeColor="text1"/>
          <w:sz w:val="24"/>
          <w:szCs w:val="24"/>
        </w:rPr>
        <w:t>Dreamweaver</w:t>
      </w:r>
      <w:r>
        <w:rPr>
          <w:rFonts w:ascii="宋体" w:hAnsi="宋体" w:hint="eastAsia"/>
          <w:bCs/>
          <w:color w:val="000000" w:themeColor="text1"/>
          <w:sz w:val="24"/>
          <w:szCs w:val="24"/>
        </w:rPr>
        <w:t>的一个工具进行学习。案例实训中，学员通过对</w:t>
      </w:r>
      <w:r>
        <w:rPr>
          <w:rFonts w:ascii="宋体" w:hAnsi="宋体" w:hint="eastAsia"/>
          <w:bCs/>
          <w:color w:val="000000" w:themeColor="text1"/>
          <w:sz w:val="24"/>
          <w:szCs w:val="24"/>
        </w:rPr>
        <w:t>Dreamweaver</w:t>
      </w:r>
      <w:r>
        <w:rPr>
          <w:rFonts w:ascii="宋体" w:hAnsi="宋体" w:hint="eastAsia"/>
          <w:bCs/>
          <w:color w:val="000000" w:themeColor="text1"/>
          <w:sz w:val="24"/>
          <w:szCs w:val="24"/>
        </w:rPr>
        <w:t>在各个设计领域的应用进行的全面分析和详细讲解，使学员更加贴近实际工作，艺术创意思维更加开阔，为今后的专业学习与深入的设计打下基础。</w:t>
      </w:r>
    </w:p>
    <w:p w:rsidR="00A34A1D" w:rsidRDefault="00907E8E">
      <w:pPr>
        <w:numPr>
          <w:ilvl w:val="0"/>
          <w:numId w:val="3"/>
        </w:num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专业核心课程</w:t>
      </w:r>
      <w:r>
        <w:rPr>
          <w:rFonts w:ascii="宋体" w:hAnsi="宋体" w:hint="eastAsia"/>
          <w:bCs/>
          <w:color w:val="000000" w:themeColor="text1"/>
          <w:sz w:val="24"/>
          <w:szCs w:val="24"/>
        </w:rPr>
        <w:t>8</w:t>
      </w:r>
      <w:r>
        <w:rPr>
          <w:rFonts w:ascii="宋体" w:hAnsi="宋体"/>
          <w:bCs/>
          <w:color w:val="000000" w:themeColor="text1"/>
          <w:sz w:val="24"/>
          <w:szCs w:val="24"/>
        </w:rPr>
        <w:t xml:space="preserve"> </w:t>
      </w:r>
      <w:r>
        <w:rPr>
          <w:rFonts w:ascii="宋体" w:hAnsi="宋体" w:hint="eastAsia"/>
          <w:bCs/>
          <w:color w:val="000000" w:themeColor="text1"/>
          <w:sz w:val="24"/>
          <w:szCs w:val="24"/>
        </w:rPr>
        <w:t>《</w:t>
      </w:r>
      <w:r>
        <w:rPr>
          <w:rFonts w:ascii="宋体" w:hAnsi="宋体" w:hint="eastAsia"/>
          <w:bCs/>
          <w:color w:val="000000" w:themeColor="text1"/>
          <w:sz w:val="24"/>
          <w:szCs w:val="24"/>
        </w:rPr>
        <w:t>移动电子商务</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课程目标：通过本课的学习，让学生认识、了解、熟悉、掌握移动电子商务的基本理论、基本知识、基本方法和基本操作技能。在了解移动电子商务知识基础上，进一步提升动电</w:t>
      </w:r>
      <w:proofErr w:type="gramStart"/>
      <w:r>
        <w:rPr>
          <w:rFonts w:ascii="宋体" w:hAnsi="宋体" w:hint="eastAsia"/>
          <w:bCs/>
          <w:color w:val="000000" w:themeColor="text1"/>
          <w:sz w:val="24"/>
          <w:szCs w:val="24"/>
        </w:rPr>
        <w:t>商业务</w:t>
      </w:r>
      <w:proofErr w:type="gramEnd"/>
      <w:r>
        <w:rPr>
          <w:rFonts w:ascii="宋体" w:hAnsi="宋体" w:hint="eastAsia"/>
          <w:bCs/>
          <w:color w:val="000000" w:themeColor="text1"/>
          <w:sz w:val="24"/>
          <w:szCs w:val="24"/>
        </w:rPr>
        <w:t>的意识和移动</w:t>
      </w:r>
      <w:r>
        <w:rPr>
          <w:rFonts w:ascii="宋体" w:hAnsi="宋体" w:hint="eastAsia"/>
          <w:bCs/>
          <w:color w:val="000000" w:themeColor="text1"/>
          <w:sz w:val="24"/>
          <w:szCs w:val="24"/>
        </w:rPr>
        <w:t>电子商务应用能力。</w:t>
      </w:r>
      <w:r>
        <w:rPr>
          <w:rFonts w:ascii="宋体" w:hAnsi="宋体" w:hint="eastAsia"/>
          <w:bCs/>
          <w:color w:val="000000" w:themeColor="text1"/>
          <w:sz w:val="24"/>
          <w:szCs w:val="24"/>
        </w:rPr>
        <w:t> </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内容：本课程按照“全面了解、重点掌握”的原则，全面、系统地介绍了移动电子商务相关知识：移动电子商务概述、移动电子商务价值链与商业模式、移动电子商务内贸平台应用、移动电子商务外贸平台应用（跨境移动电子商务）、基于移动社交平台的微营销、移动电子商务支付、移动电子商务物流管理、移动电商运营客户关系管理，移动跨境电商平台详细操作流程、移动社交平台分类、微营销方法、基于移动社交平台的微营销工具等内容，在了解移动电子商务知识基础上，进一步提升移动电子商务应用能力。</w:t>
      </w:r>
      <w:r>
        <w:rPr>
          <w:rFonts w:ascii="宋体" w:hAnsi="宋体" w:hint="eastAsia"/>
          <w:bCs/>
          <w:color w:val="000000" w:themeColor="text1"/>
          <w:sz w:val="24"/>
          <w:szCs w:val="24"/>
        </w:rPr>
        <w:t> </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教学要求：本课程按照理论认</w:t>
      </w:r>
      <w:r>
        <w:rPr>
          <w:rFonts w:ascii="宋体" w:hAnsi="宋体" w:hint="eastAsia"/>
          <w:bCs/>
          <w:color w:val="000000" w:themeColor="text1"/>
          <w:sz w:val="24"/>
          <w:szCs w:val="24"/>
        </w:rPr>
        <w:t>知设置学习项目，每个学习项目采取“工作任务</w:t>
      </w:r>
      <w:r>
        <w:rPr>
          <w:rFonts w:ascii="宋体" w:hAnsi="宋体" w:hint="eastAsia"/>
          <w:bCs/>
          <w:color w:val="000000" w:themeColor="text1"/>
          <w:sz w:val="24"/>
          <w:szCs w:val="24"/>
        </w:rPr>
        <w:t>-</w:t>
      </w:r>
      <w:r>
        <w:rPr>
          <w:rFonts w:ascii="宋体" w:hAnsi="宋体" w:hint="eastAsia"/>
          <w:bCs/>
          <w:color w:val="000000" w:themeColor="text1"/>
          <w:sz w:val="24"/>
          <w:szCs w:val="24"/>
        </w:rPr>
        <w:t>专业知识</w:t>
      </w:r>
      <w:r>
        <w:rPr>
          <w:rFonts w:ascii="宋体" w:hAnsi="宋体" w:hint="eastAsia"/>
          <w:bCs/>
          <w:color w:val="000000" w:themeColor="text1"/>
          <w:sz w:val="24"/>
          <w:szCs w:val="24"/>
        </w:rPr>
        <w:t>-</w:t>
      </w:r>
      <w:r>
        <w:rPr>
          <w:rFonts w:ascii="宋体" w:hAnsi="宋体" w:hint="eastAsia"/>
          <w:bCs/>
          <w:color w:val="000000" w:themeColor="text1"/>
          <w:sz w:val="24"/>
          <w:szCs w:val="24"/>
        </w:rPr>
        <w:t>职业能力”的设计思路。学习项目内容设计结合高职学生的特点、认知规律和职业成长规律，由浅入深，由易到难，循序渐进地安排和组织教学内容。理论知识的选取紧紧围绕项目任务完成的需要来安排，将课程内容与职业标准对接，注重对学生职业能力的训练和培养，突出培养学生的综合素质和可持续发展能力。</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9.</w:t>
      </w:r>
      <w:r>
        <w:rPr>
          <w:rFonts w:ascii="宋体" w:hAnsi="宋体" w:hint="eastAsia"/>
          <w:bCs/>
          <w:color w:val="000000" w:themeColor="text1"/>
          <w:sz w:val="24"/>
          <w:szCs w:val="24"/>
        </w:rPr>
        <w:t>专业课程</w:t>
      </w:r>
      <w:r>
        <w:rPr>
          <w:rFonts w:ascii="宋体" w:hAnsi="宋体"/>
          <w:bCs/>
          <w:color w:val="000000" w:themeColor="text1"/>
          <w:sz w:val="24"/>
          <w:szCs w:val="24"/>
        </w:rPr>
        <w:t xml:space="preserve">1 </w:t>
      </w:r>
      <w:r>
        <w:rPr>
          <w:rFonts w:ascii="宋体" w:hAnsi="宋体" w:hint="eastAsia"/>
          <w:bCs/>
          <w:color w:val="000000" w:themeColor="text1"/>
          <w:sz w:val="24"/>
          <w:szCs w:val="24"/>
        </w:rPr>
        <w:t>《管理学基础》</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课程目标：通过本课程学习，使学生掌握管理学中的基本概念、基本观点和基本理论，提高学生的观察与思考能力、判断分析能力，能运用管理学的基本方法、原理分析和解决简单的管理实践问题。</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主要内容：管理学发展不同阶段的管理思想、基本观点；计划、决策、组织、激励与</w:t>
      </w:r>
      <w:r>
        <w:rPr>
          <w:rFonts w:ascii="宋体" w:hAnsi="宋体" w:hint="eastAsia"/>
          <w:bCs/>
          <w:color w:val="000000" w:themeColor="text1"/>
          <w:sz w:val="24"/>
          <w:szCs w:val="24"/>
        </w:rPr>
        <w:lastRenderedPageBreak/>
        <w:t>沟通、领导和控制以及创新等管理职能以及做好各项管理工作的过程和原则，常用的管理方法和手段；管理伦理与企业社会责任、人力资源管理及相关的管理内容。</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教学要求：认识本课程的地位与作用，本课程是经济管理类专业的必修（基础）课程；要求在教学中理论联系实际，运用科学合理的</w:t>
      </w:r>
      <w:r>
        <w:rPr>
          <w:rFonts w:ascii="宋体" w:hAnsi="宋体" w:hint="eastAsia"/>
          <w:bCs/>
          <w:color w:val="000000" w:themeColor="text1"/>
          <w:sz w:val="24"/>
          <w:szCs w:val="24"/>
        </w:rPr>
        <w:t>方法和合适的教学手段使学生准确掌握管理学的基本概念、思想理论、管理原理等；密切关注组织管理理论前沿和实践创新成果，及时吸纳相关内容进入教研领域。</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10.</w:t>
      </w:r>
      <w:r>
        <w:rPr>
          <w:rFonts w:ascii="宋体" w:hAnsi="宋体" w:hint="eastAsia"/>
          <w:bCs/>
          <w:color w:val="000000" w:themeColor="text1"/>
          <w:sz w:val="24"/>
          <w:szCs w:val="24"/>
        </w:rPr>
        <w:t>专业课程</w:t>
      </w:r>
      <w:r>
        <w:rPr>
          <w:rFonts w:ascii="宋体" w:hAnsi="宋体"/>
          <w:bCs/>
          <w:color w:val="000000" w:themeColor="text1"/>
          <w:sz w:val="24"/>
          <w:szCs w:val="24"/>
        </w:rPr>
        <w:t xml:space="preserve">2 </w:t>
      </w:r>
      <w:r>
        <w:rPr>
          <w:rFonts w:ascii="宋体" w:hAnsi="宋体" w:hint="eastAsia"/>
          <w:bCs/>
          <w:color w:val="000000" w:themeColor="text1"/>
          <w:sz w:val="24"/>
          <w:szCs w:val="24"/>
        </w:rPr>
        <w:t>《经济学基础》</w:t>
      </w:r>
    </w:p>
    <w:p w:rsidR="00A34A1D" w:rsidRDefault="00907E8E">
      <w:pPr>
        <w:spacing w:line="360" w:lineRule="auto"/>
        <w:ind w:firstLineChars="200" w:firstLine="480"/>
        <w:rPr>
          <w:rFonts w:ascii="宋体" w:cs="宋体"/>
          <w:bCs/>
          <w:color w:val="000000" w:themeColor="text1"/>
          <w:kern w:val="0"/>
          <w:sz w:val="24"/>
          <w:szCs w:val="24"/>
        </w:rPr>
      </w:pPr>
      <w:r>
        <w:rPr>
          <w:rFonts w:ascii="宋体" w:hAnsi="宋体" w:cs="宋体" w:hint="eastAsia"/>
          <w:bCs/>
          <w:color w:val="000000" w:themeColor="text1"/>
          <w:kern w:val="0"/>
          <w:sz w:val="24"/>
          <w:szCs w:val="24"/>
        </w:rPr>
        <w:t>课程目标：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A34A1D" w:rsidRDefault="00907E8E">
      <w:pPr>
        <w:spacing w:line="360" w:lineRule="auto"/>
        <w:ind w:firstLineChars="200" w:firstLine="480"/>
        <w:rPr>
          <w:rFonts w:ascii="宋体" w:hAnsi="宋体" w:cs="宋体"/>
          <w:bCs/>
          <w:color w:val="000000" w:themeColor="text1"/>
          <w:kern w:val="0"/>
          <w:sz w:val="24"/>
          <w:szCs w:val="24"/>
        </w:rPr>
      </w:pPr>
      <w:r>
        <w:rPr>
          <w:rFonts w:ascii="宋体" w:hAnsi="宋体" w:cs="宋体" w:hint="eastAsia"/>
          <w:bCs/>
          <w:color w:val="000000" w:themeColor="text1"/>
          <w:kern w:val="0"/>
          <w:sz w:val="24"/>
          <w:szCs w:val="24"/>
        </w:rPr>
        <w:t>主要内容：经济学理论体系与分析方法、供求与价格理论、消费者行为理论、生产理论、成本与收益理论、市场结构理论、收入分配理论、市场失灵与政府干预、宏观经济基本知识。</w:t>
      </w:r>
      <w:r>
        <w:rPr>
          <w:rFonts w:ascii="宋体" w:hAnsi="宋体" w:cs="宋体"/>
          <w:bCs/>
          <w:color w:val="000000" w:themeColor="text1"/>
          <w:kern w:val="0"/>
          <w:sz w:val="24"/>
          <w:szCs w:val="24"/>
        </w:rPr>
        <w:t xml:space="preserve">   </w:t>
      </w:r>
    </w:p>
    <w:p w:rsidR="00A34A1D" w:rsidRDefault="00907E8E">
      <w:pPr>
        <w:spacing w:line="360" w:lineRule="auto"/>
        <w:ind w:firstLineChars="200" w:firstLine="480"/>
        <w:rPr>
          <w:rFonts w:ascii="宋体" w:cs="宋体"/>
          <w:bCs/>
          <w:color w:val="000000" w:themeColor="text1"/>
          <w:kern w:val="0"/>
          <w:sz w:val="24"/>
          <w:szCs w:val="24"/>
        </w:rPr>
      </w:pPr>
      <w:r>
        <w:rPr>
          <w:rFonts w:ascii="宋体" w:hAnsi="宋体" w:cs="宋体" w:hint="eastAsia"/>
          <w:bCs/>
          <w:color w:val="000000" w:themeColor="text1"/>
          <w:kern w:val="0"/>
          <w:sz w:val="24"/>
          <w:szCs w:val="24"/>
        </w:rPr>
        <w:t>教学要求：运用科学合理的方法和合适的教学手段使学生掌握应职岗位所必须的基本经济理论知识。注重理论联系实际，培养学生结合所学基本经济理论知识思考和解释现实生活中的经济现象、处理经济问题的能力。</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11.</w:t>
      </w:r>
      <w:r>
        <w:rPr>
          <w:rFonts w:ascii="宋体" w:hAnsi="宋体" w:hint="eastAsia"/>
          <w:bCs/>
          <w:color w:val="000000" w:themeColor="text1"/>
          <w:sz w:val="24"/>
          <w:szCs w:val="24"/>
        </w:rPr>
        <w:t>专业课程</w:t>
      </w:r>
      <w:r>
        <w:rPr>
          <w:rFonts w:ascii="宋体" w:hAnsi="宋体"/>
          <w:bCs/>
          <w:color w:val="000000" w:themeColor="text1"/>
          <w:sz w:val="24"/>
          <w:szCs w:val="24"/>
        </w:rPr>
        <w:t xml:space="preserve">3 </w:t>
      </w:r>
      <w:r>
        <w:rPr>
          <w:rFonts w:ascii="宋体" w:hAnsi="宋体" w:hint="eastAsia"/>
          <w:bCs/>
          <w:color w:val="000000" w:themeColor="text1"/>
          <w:sz w:val="24"/>
          <w:szCs w:val="24"/>
        </w:rPr>
        <w:t>《基础统计》</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课程目标：《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主要内容：本课程以就业为导向，以能力为本位，以岗位需要和职业标准为依据，提高学生的数据计算分析能力。本课程共分八个模块，</w:t>
      </w:r>
      <w:r>
        <w:rPr>
          <w:rFonts w:ascii="宋体" w:hAnsi="宋体" w:hint="eastAsia"/>
          <w:bCs/>
          <w:color w:val="000000" w:themeColor="text1"/>
          <w:sz w:val="24"/>
          <w:szCs w:val="24"/>
        </w:rPr>
        <w:t>主要讲述统计的基本概念和方法、统计调查、统计整理、综合指标、抽样推断、相关与回归分析、统计指数和动态数列。</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教学要求：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w:t>
      </w:r>
      <w:r>
        <w:rPr>
          <w:rFonts w:ascii="宋体" w:hAnsi="宋体" w:hint="eastAsia"/>
          <w:bCs/>
          <w:color w:val="000000" w:themeColor="text1"/>
          <w:sz w:val="24"/>
          <w:szCs w:val="24"/>
        </w:rPr>
        <w:lastRenderedPageBreak/>
        <w:t>析现实经济问题的能力。</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12.</w:t>
      </w:r>
      <w:r>
        <w:rPr>
          <w:rFonts w:ascii="宋体" w:hAnsi="宋体" w:hint="eastAsia"/>
          <w:bCs/>
          <w:color w:val="000000" w:themeColor="text1"/>
          <w:sz w:val="24"/>
          <w:szCs w:val="24"/>
        </w:rPr>
        <w:t>专业课程</w:t>
      </w:r>
      <w:r>
        <w:rPr>
          <w:rFonts w:ascii="宋体" w:hAnsi="宋体"/>
          <w:bCs/>
          <w:color w:val="000000" w:themeColor="text1"/>
          <w:sz w:val="24"/>
          <w:szCs w:val="24"/>
        </w:rPr>
        <w:t xml:space="preserve">4 </w:t>
      </w:r>
      <w:r>
        <w:rPr>
          <w:rFonts w:ascii="宋体" w:hAnsi="宋体" w:hint="eastAsia"/>
          <w:bCs/>
          <w:color w:val="000000" w:themeColor="text1"/>
          <w:sz w:val="24"/>
          <w:szCs w:val="24"/>
        </w:rPr>
        <w:t>《基础会计》</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课程目标：通过学习，培养学生对会计专业具有一定的认知能力，具有一定发现问题、分析问题、解决问题的能力，具有财经方面的信</w:t>
      </w:r>
      <w:r>
        <w:rPr>
          <w:rFonts w:ascii="宋体" w:hAnsi="宋体" w:hint="eastAsia"/>
          <w:bCs/>
          <w:color w:val="000000" w:themeColor="text1"/>
          <w:sz w:val="24"/>
          <w:szCs w:val="24"/>
        </w:rPr>
        <w:t>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Pr>
          <w:rFonts w:ascii="宋体" w:hAnsi="宋体"/>
          <w:bCs/>
          <w:color w:val="000000" w:themeColor="text1"/>
          <w:sz w:val="24"/>
          <w:szCs w:val="24"/>
        </w:rPr>
        <w:t xml:space="preserve"> </w:t>
      </w:r>
      <w:r>
        <w:rPr>
          <w:rFonts w:ascii="宋体" w:hAnsi="宋体" w:hint="eastAsia"/>
          <w:bCs/>
          <w:color w:val="000000" w:themeColor="text1"/>
          <w:sz w:val="24"/>
          <w:szCs w:val="24"/>
        </w:rPr>
        <w:t>还应充分利用该课程的理论与实践教学环节，使学生了解财务、会计基本法规制度，树立法制观念；培养严谨的工作作风、实事求是的学风和创新意识；树立良好的会计职业道德观念。</w:t>
      </w:r>
      <w:r>
        <w:rPr>
          <w:rFonts w:ascii="宋体" w:hAnsi="宋体"/>
          <w:bCs/>
          <w:color w:val="000000" w:themeColor="text1"/>
          <w:sz w:val="24"/>
          <w:szCs w:val="24"/>
        </w:rPr>
        <w:t xml:space="preserve">    </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主要内容：该课程分别从理论和实践两方面、分“基本理论、基本方法和基本操作技能”三大模块、以“七种方法”为主线，有序、交替</w:t>
      </w:r>
      <w:r>
        <w:rPr>
          <w:rFonts w:ascii="宋体" w:hAnsi="宋体" w:hint="eastAsia"/>
          <w:bCs/>
          <w:color w:val="000000" w:themeColor="text1"/>
          <w:sz w:val="24"/>
          <w:szCs w:val="24"/>
        </w:rPr>
        <w:t>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r>
        <w:rPr>
          <w:rFonts w:ascii="宋体" w:hAnsi="宋体"/>
          <w:bCs/>
          <w:color w:val="000000" w:themeColor="text1"/>
          <w:sz w:val="24"/>
          <w:szCs w:val="24"/>
        </w:rPr>
        <w:t xml:space="preserve">    </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教学要求：要求理论与实践相结合，将本课程涉及的基本理论、基本方法和基本技能有机地与现实的会计实践结合起来；同时，也应使课堂理论教学与学生参与专业实践相结合，使学生能以所学进行所用。</w:t>
      </w:r>
      <w:r>
        <w:rPr>
          <w:rFonts w:ascii="宋体" w:hAnsi="宋体"/>
          <w:bCs/>
          <w:color w:val="000000" w:themeColor="text1"/>
          <w:sz w:val="24"/>
          <w:szCs w:val="24"/>
        </w:rPr>
        <w:t xml:space="preserve"> </w:t>
      </w:r>
    </w:p>
    <w:p w:rsidR="00A34A1D" w:rsidRDefault="00907E8E">
      <w:pPr>
        <w:widowControl/>
        <w:spacing w:line="360" w:lineRule="auto"/>
        <w:ind w:firstLineChars="200" w:firstLine="480"/>
        <w:jc w:val="left"/>
        <w:outlineLvl w:val="2"/>
        <w:rPr>
          <w:rFonts w:asciiTheme="minorEastAsia" w:eastAsiaTheme="minorEastAsia" w:hAnsiTheme="minorEastAsia" w:cstheme="minorEastAsia"/>
          <w:bCs/>
          <w:color w:val="000000" w:themeColor="text1"/>
          <w:sz w:val="24"/>
          <w:szCs w:val="24"/>
        </w:rPr>
      </w:pPr>
      <w:r>
        <w:rPr>
          <w:rFonts w:ascii="宋体" w:hint="eastAsia"/>
          <w:bCs/>
          <w:color w:val="000000" w:themeColor="text1"/>
          <w:sz w:val="24"/>
          <w:szCs w:val="24"/>
        </w:rPr>
        <w:t>13.</w:t>
      </w:r>
      <w:r>
        <w:rPr>
          <w:rFonts w:ascii="宋体" w:hAnsi="宋体" w:hint="eastAsia"/>
          <w:bCs/>
          <w:color w:val="000000" w:themeColor="text1"/>
          <w:sz w:val="24"/>
          <w:szCs w:val="24"/>
        </w:rPr>
        <w:t>专业课程</w:t>
      </w:r>
      <w:r>
        <w:rPr>
          <w:rFonts w:ascii="宋体" w:hAnsi="宋体" w:hint="eastAsia"/>
          <w:bCs/>
          <w:color w:val="000000" w:themeColor="text1"/>
          <w:sz w:val="24"/>
          <w:szCs w:val="24"/>
        </w:rPr>
        <w:t>5</w:t>
      </w:r>
      <w:r>
        <w:rPr>
          <w:rFonts w:ascii="宋体" w:hAnsi="宋体" w:hint="eastAsia"/>
          <w:bCs/>
          <w:color w:val="000000" w:themeColor="text1"/>
          <w:sz w:val="24"/>
          <w:szCs w:val="24"/>
        </w:rPr>
        <w:t>《</w:t>
      </w:r>
      <w:r>
        <w:rPr>
          <w:rFonts w:asciiTheme="minorEastAsia" w:eastAsiaTheme="minorEastAsia" w:hAnsiTheme="minorEastAsia" w:cstheme="minorEastAsia" w:hint="eastAsia"/>
          <w:bCs/>
          <w:color w:val="000000" w:themeColor="text1"/>
          <w:sz w:val="24"/>
          <w:szCs w:val="24"/>
        </w:rPr>
        <w:t>电子商务概论</w:t>
      </w:r>
      <w:r>
        <w:rPr>
          <w:rFonts w:ascii="宋体" w:hAnsi="宋体" w:hint="eastAsia"/>
          <w:bCs/>
          <w:color w:val="000000" w:themeColor="text1"/>
          <w:sz w:val="24"/>
          <w:szCs w:val="24"/>
        </w:rPr>
        <w:t>》</w:t>
      </w:r>
    </w:p>
    <w:p w:rsidR="00A34A1D" w:rsidRDefault="00907E8E">
      <w:pPr>
        <w:tabs>
          <w:tab w:val="left" w:pos="5809"/>
        </w:tabs>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bCs/>
          <w:color w:val="000000" w:themeColor="text1"/>
          <w:kern w:val="0"/>
          <w:sz w:val="24"/>
          <w:szCs w:val="24"/>
        </w:rPr>
        <w:t>课程目标：</w:t>
      </w:r>
      <w:r>
        <w:rPr>
          <w:rFonts w:asciiTheme="minorEastAsia" w:eastAsiaTheme="minorEastAsia" w:hAnsiTheme="minorEastAsia" w:cstheme="minorEastAsia" w:hint="eastAsia"/>
          <w:color w:val="000000" w:themeColor="text1"/>
          <w:sz w:val="24"/>
          <w:szCs w:val="24"/>
        </w:rPr>
        <w:t>通过</w:t>
      </w:r>
      <w:r>
        <w:rPr>
          <w:rFonts w:asciiTheme="minorEastAsia" w:eastAsiaTheme="minorEastAsia" w:hAnsiTheme="minorEastAsia" w:cstheme="minorEastAsia" w:hint="eastAsia"/>
          <w:color w:val="000000" w:themeColor="text1"/>
          <w:sz w:val="24"/>
          <w:szCs w:val="24"/>
        </w:rPr>
        <w:t>课程</w:t>
      </w:r>
      <w:r>
        <w:rPr>
          <w:rFonts w:asciiTheme="minorEastAsia" w:eastAsiaTheme="minorEastAsia" w:hAnsiTheme="minorEastAsia" w:cstheme="minorEastAsia" w:hint="eastAsia"/>
          <w:color w:val="000000" w:themeColor="text1"/>
          <w:sz w:val="24"/>
          <w:szCs w:val="24"/>
        </w:rPr>
        <w:t>学习</w:t>
      </w:r>
      <w:r>
        <w:rPr>
          <w:rFonts w:asciiTheme="minorEastAsia" w:eastAsiaTheme="minorEastAsia" w:hAnsiTheme="minorEastAsia" w:cstheme="minorEastAsia" w:hint="eastAsia"/>
          <w:color w:val="000000" w:themeColor="text1"/>
          <w:kern w:val="0"/>
          <w:sz w:val="24"/>
          <w:szCs w:val="24"/>
          <w:lang w:bidi="ar"/>
        </w:rPr>
        <w:t>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w:t>
      </w:r>
      <w:r>
        <w:rPr>
          <w:rFonts w:asciiTheme="minorEastAsia" w:eastAsiaTheme="minorEastAsia" w:hAnsiTheme="minorEastAsia" w:cstheme="minorEastAsia" w:hint="eastAsia"/>
          <w:color w:val="000000" w:themeColor="text1"/>
          <w:kern w:val="0"/>
          <w:sz w:val="24"/>
          <w:szCs w:val="24"/>
          <w:lang w:bidi="ar"/>
        </w:rPr>
        <w:t xml:space="preserve"> </w:t>
      </w:r>
      <w:r>
        <w:rPr>
          <w:rFonts w:asciiTheme="minorEastAsia" w:eastAsiaTheme="minorEastAsia" w:hAnsiTheme="minorEastAsia" w:cstheme="minorEastAsia" w:hint="eastAsia"/>
          <w:color w:val="000000" w:themeColor="text1"/>
          <w:sz w:val="24"/>
          <w:szCs w:val="24"/>
        </w:rPr>
        <w:t>并具有从事电子商务实际工作的基本技能和初步能力。</w:t>
      </w:r>
    </w:p>
    <w:p w:rsidR="00A34A1D" w:rsidRDefault="00907E8E">
      <w:pPr>
        <w:tabs>
          <w:tab w:val="left" w:pos="5809"/>
        </w:tabs>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bCs/>
          <w:color w:val="000000" w:themeColor="text1"/>
          <w:kern w:val="0"/>
          <w:sz w:val="24"/>
          <w:szCs w:val="24"/>
        </w:rPr>
        <w:t>主要内容：</w:t>
      </w:r>
      <w:r>
        <w:rPr>
          <w:rFonts w:asciiTheme="minorEastAsia" w:eastAsiaTheme="minorEastAsia" w:hAnsiTheme="minorEastAsia" w:cstheme="minorEastAsia" w:hint="eastAsia"/>
          <w:color w:val="000000" w:themeColor="text1"/>
          <w:kern w:val="0"/>
          <w:sz w:val="24"/>
          <w:szCs w:val="24"/>
          <w:lang w:bidi="ar"/>
        </w:rPr>
        <w:t>电子商务概论课程主要讲授电子商务的基本概念，基本理论和基本实践方法，具体内容包括</w:t>
      </w:r>
      <w:r>
        <w:rPr>
          <w:rFonts w:asciiTheme="minorEastAsia" w:eastAsiaTheme="minorEastAsia" w:hAnsiTheme="minorEastAsia" w:cstheme="minorEastAsia" w:hint="eastAsia"/>
          <w:color w:val="000000" w:themeColor="text1"/>
          <w:sz w:val="24"/>
          <w:szCs w:val="24"/>
        </w:rPr>
        <w:t>电子商务概述</w:t>
      </w:r>
      <w:r>
        <w:rPr>
          <w:rFonts w:asciiTheme="minorEastAsia" w:eastAsiaTheme="minorEastAsia" w:hAnsiTheme="minorEastAsia" w:cstheme="minorEastAsia" w:hint="eastAsia"/>
          <w:color w:val="000000" w:themeColor="text1"/>
          <w:sz w:val="24"/>
          <w:szCs w:val="24"/>
        </w:rPr>
        <w:t>、电子商务技术基础、</w:t>
      </w:r>
      <w:r>
        <w:rPr>
          <w:rFonts w:asciiTheme="minorEastAsia" w:eastAsiaTheme="minorEastAsia" w:hAnsiTheme="minorEastAsia" w:cstheme="minorEastAsia" w:hint="eastAsia"/>
          <w:color w:val="000000" w:themeColor="text1"/>
          <w:sz w:val="24"/>
          <w:szCs w:val="24"/>
        </w:rPr>
        <w:t>B2C</w:t>
      </w:r>
      <w:r>
        <w:rPr>
          <w:rFonts w:asciiTheme="minorEastAsia" w:eastAsiaTheme="minorEastAsia" w:hAnsiTheme="minorEastAsia" w:cstheme="minorEastAsia" w:hint="eastAsia"/>
          <w:color w:val="000000" w:themeColor="text1"/>
          <w:sz w:val="24"/>
          <w:szCs w:val="24"/>
        </w:rPr>
        <w:t>电子商务交易模式、</w:t>
      </w:r>
      <w:r>
        <w:rPr>
          <w:rFonts w:asciiTheme="minorEastAsia" w:eastAsiaTheme="minorEastAsia" w:hAnsiTheme="minorEastAsia" w:cstheme="minorEastAsia" w:hint="eastAsia"/>
          <w:color w:val="000000" w:themeColor="text1"/>
          <w:sz w:val="24"/>
          <w:szCs w:val="24"/>
        </w:rPr>
        <w:t>C2C</w:t>
      </w:r>
      <w:r>
        <w:rPr>
          <w:rFonts w:asciiTheme="minorEastAsia" w:eastAsiaTheme="minorEastAsia" w:hAnsiTheme="minorEastAsia" w:cstheme="minorEastAsia" w:hint="eastAsia"/>
          <w:color w:val="000000" w:themeColor="text1"/>
          <w:sz w:val="24"/>
          <w:szCs w:val="24"/>
        </w:rPr>
        <w:t>电子商务交易模、</w:t>
      </w:r>
      <w:r>
        <w:rPr>
          <w:rFonts w:asciiTheme="minorEastAsia" w:eastAsiaTheme="minorEastAsia" w:hAnsiTheme="minorEastAsia" w:cstheme="minorEastAsia" w:hint="eastAsia"/>
          <w:color w:val="000000" w:themeColor="text1"/>
          <w:sz w:val="24"/>
          <w:szCs w:val="24"/>
        </w:rPr>
        <w:t>B2B</w:t>
      </w:r>
      <w:r>
        <w:rPr>
          <w:rFonts w:asciiTheme="minorEastAsia" w:eastAsiaTheme="minorEastAsia" w:hAnsiTheme="minorEastAsia" w:cstheme="minorEastAsia" w:hint="eastAsia"/>
          <w:color w:val="000000" w:themeColor="text1"/>
          <w:sz w:val="24"/>
          <w:szCs w:val="24"/>
        </w:rPr>
        <w:t>与跨境电子商务、网络营销、电子商务安全、电子商务</w:t>
      </w:r>
      <w:r>
        <w:rPr>
          <w:rFonts w:asciiTheme="minorEastAsia" w:eastAsiaTheme="minorEastAsia" w:hAnsiTheme="minorEastAsia" w:cstheme="minorEastAsia" w:hint="eastAsia"/>
          <w:color w:val="000000" w:themeColor="text1"/>
          <w:sz w:val="24"/>
          <w:szCs w:val="24"/>
        </w:rPr>
        <w:t>支付、订单履行、物流及电子商务配送、客户关系管理、移动电子商务与物联网、电子政务、农村电子商务、电子商务新趋势等。</w:t>
      </w:r>
    </w:p>
    <w:p w:rsidR="00A34A1D" w:rsidRDefault="00907E8E">
      <w:pPr>
        <w:tabs>
          <w:tab w:val="left" w:pos="5809"/>
        </w:tabs>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bCs/>
          <w:color w:val="000000" w:themeColor="text1"/>
          <w:kern w:val="0"/>
          <w:sz w:val="24"/>
          <w:szCs w:val="24"/>
        </w:rPr>
        <w:t>教学要求：</w:t>
      </w:r>
      <w:r>
        <w:rPr>
          <w:rFonts w:asciiTheme="minorEastAsia" w:eastAsiaTheme="minorEastAsia" w:hAnsiTheme="minorEastAsia" w:cstheme="minorEastAsia" w:hint="eastAsia"/>
          <w:color w:val="000000" w:themeColor="text1"/>
          <w:sz w:val="24"/>
          <w:szCs w:val="24"/>
        </w:rPr>
        <w:t>该课程是</w:t>
      </w:r>
      <w:r>
        <w:rPr>
          <w:rFonts w:asciiTheme="minorEastAsia" w:eastAsiaTheme="minorEastAsia" w:hAnsiTheme="minorEastAsia" w:cstheme="minorEastAsia" w:hint="eastAsia"/>
          <w:color w:val="000000" w:themeColor="text1"/>
          <w:sz w:val="24"/>
          <w:szCs w:val="24"/>
        </w:rPr>
        <w:t>一门专业基础课程。它有较强的实践性。主要介绍</w:t>
      </w:r>
      <w:r>
        <w:rPr>
          <w:rFonts w:asciiTheme="minorEastAsia" w:eastAsiaTheme="minorEastAsia" w:hAnsiTheme="minorEastAsia" w:cstheme="minorEastAsia" w:hint="eastAsia"/>
          <w:color w:val="000000" w:themeColor="text1"/>
          <w:sz w:val="24"/>
          <w:szCs w:val="24"/>
        </w:rPr>
        <w:t>电子商务技术基础、</w:t>
      </w:r>
      <w:r>
        <w:rPr>
          <w:rFonts w:asciiTheme="minorEastAsia" w:eastAsiaTheme="minorEastAsia" w:hAnsiTheme="minorEastAsia" w:cstheme="minorEastAsia" w:hint="eastAsia"/>
          <w:color w:val="000000" w:themeColor="text1"/>
          <w:sz w:val="24"/>
          <w:szCs w:val="24"/>
        </w:rPr>
        <w:t>B2C</w:t>
      </w:r>
      <w:r>
        <w:rPr>
          <w:rFonts w:asciiTheme="minorEastAsia" w:eastAsiaTheme="minorEastAsia" w:hAnsiTheme="minorEastAsia" w:cstheme="minorEastAsia" w:hint="eastAsia"/>
          <w:color w:val="000000" w:themeColor="text1"/>
          <w:sz w:val="24"/>
          <w:szCs w:val="24"/>
        </w:rPr>
        <w:t>电子商务交易模式、</w:t>
      </w:r>
      <w:r>
        <w:rPr>
          <w:rFonts w:asciiTheme="minorEastAsia" w:eastAsiaTheme="minorEastAsia" w:hAnsiTheme="minorEastAsia" w:cstheme="minorEastAsia" w:hint="eastAsia"/>
          <w:color w:val="000000" w:themeColor="text1"/>
          <w:sz w:val="24"/>
          <w:szCs w:val="24"/>
        </w:rPr>
        <w:t>C2C</w:t>
      </w:r>
      <w:r>
        <w:rPr>
          <w:rFonts w:asciiTheme="minorEastAsia" w:eastAsiaTheme="minorEastAsia" w:hAnsiTheme="minorEastAsia" w:cstheme="minorEastAsia" w:hint="eastAsia"/>
          <w:color w:val="000000" w:themeColor="text1"/>
          <w:sz w:val="24"/>
          <w:szCs w:val="24"/>
        </w:rPr>
        <w:t>电子商务交易模、</w:t>
      </w:r>
      <w:r>
        <w:rPr>
          <w:rFonts w:asciiTheme="minorEastAsia" w:eastAsiaTheme="minorEastAsia" w:hAnsiTheme="minorEastAsia" w:cstheme="minorEastAsia" w:hint="eastAsia"/>
          <w:color w:val="000000" w:themeColor="text1"/>
          <w:sz w:val="24"/>
          <w:szCs w:val="24"/>
        </w:rPr>
        <w:t>B2B</w:t>
      </w:r>
      <w:r>
        <w:rPr>
          <w:rFonts w:asciiTheme="minorEastAsia" w:eastAsiaTheme="minorEastAsia" w:hAnsiTheme="minorEastAsia" w:cstheme="minorEastAsia" w:hint="eastAsia"/>
          <w:color w:val="000000" w:themeColor="text1"/>
          <w:sz w:val="24"/>
          <w:szCs w:val="24"/>
        </w:rPr>
        <w:t>与跨境电子商务、网络营销、电子商务安全、电子商务支付、订单履行、物流及电子商务配送、客户关系管理、移动电子</w:t>
      </w:r>
      <w:r>
        <w:rPr>
          <w:rFonts w:asciiTheme="minorEastAsia" w:eastAsiaTheme="minorEastAsia" w:hAnsiTheme="minorEastAsia" w:cstheme="minorEastAsia" w:hint="eastAsia"/>
          <w:color w:val="000000" w:themeColor="text1"/>
          <w:sz w:val="24"/>
          <w:szCs w:val="24"/>
        </w:rPr>
        <w:lastRenderedPageBreak/>
        <w:t>商务与物联网、电子政务、农村电子商务、电子商务新趋势等</w:t>
      </w:r>
      <w:r>
        <w:rPr>
          <w:rFonts w:asciiTheme="minorEastAsia" w:eastAsiaTheme="minorEastAsia" w:hAnsiTheme="minorEastAsia" w:cstheme="minorEastAsia" w:hint="eastAsia"/>
          <w:color w:val="000000" w:themeColor="text1"/>
          <w:sz w:val="24"/>
          <w:szCs w:val="24"/>
        </w:rPr>
        <w:t>内容。该课程教学既要重视电子商务的理论知识</w:t>
      </w:r>
      <w:r>
        <w:rPr>
          <w:rFonts w:asciiTheme="minorEastAsia" w:eastAsiaTheme="minorEastAsia" w:hAnsiTheme="minorEastAsia" w:cstheme="minorEastAsia" w:hint="eastAsia"/>
          <w:color w:val="000000" w:themeColor="text1"/>
          <w:sz w:val="24"/>
          <w:szCs w:val="24"/>
        </w:rPr>
        <w:t>，</w:t>
      </w:r>
      <w:r>
        <w:rPr>
          <w:rFonts w:asciiTheme="minorEastAsia" w:eastAsiaTheme="minorEastAsia" w:hAnsiTheme="minorEastAsia" w:cstheme="minorEastAsia" w:hint="eastAsia"/>
          <w:color w:val="000000" w:themeColor="text1"/>
          <w:sz w:val="24"/>
          <w:szCs w:val="24"/>
        </w:rPr>
        <w:t>更要突出它的应用性和实践性</w:t>
      </w:r>
      <w:r>
        <w:rPr>
          <w:rFonts w:asciiTheme="minorEastAsia" w:eastAsiaTheme="minorEastAsia" w:hAnsiTheme="minorEastAsia" w:cstheme="minorEastAsia" w:hint="eastAsia"/>
          <w:color w:val="000000" w:themeColor="text1"/>
          <w:sz w:val="24"/>
          <w:szCs w:val="24"/>
        </w:rPr>
        <w:t>，</w:t>
      </w:r>
      <w:r>
        <w:rPr>
          <w:rFonts w:asciiTheme="minorEastAsia" w:eastAsiaTheme="minorEastAsia" w:hAnsiTheme="minorEastAsia" w:cstheme="minorEastAsia" w:hint="eastAsia"/>
          <w:color w:val="000000" w:themeColor="text1"/>
          <w:sz w:val="24"/>
          <w:szCs w:val="24"/>
        </w:rPr>
        <w:t>注重学生专业技能的培养。综合多种教学方法，采取灵活的教学手段，以学生为中心进行教学。以达到培养学生电子商务实际工作的基本技能和初步能力。</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14.</w:t>
      </w:r>
      <w:r>
        <w:rPr>
          <w:rFonts w:ascii="宋体" w:hAnsi="宋体" w:hint="eastAsia"/>
          <w:bCs/>
          <w:color w:val="000000" w:themeColor="text1"/>
          <w:sz w:val="24"/>
          <w:szCs w:val="24"/>
        </w:rPr>
        <w:t>专业课程</w:t>
      </w:r>
      <w:r>
        <w:rPr>
          <w:rFonts w:ascii="宋体" w:hAnsi="宋体" w:hint="eastAsia"/>
          <w:bCs/>
          <w:color w:val="000000" w:themeColor="text1"/>
          <w:sz w:val="24"/>
          <w:szCs w:val="24"/>
        </w:rPr>
        <w:t>6</w:t>
      </w:r>
      <w:r>
        <w:rPr>
          <w:rFonts w:ascii="宋体" w:hAnsi="宋体" w:hint="eastAsia"/>
          <w:bCs/>
          <w:color w:val="000000" w:themeColor="text1"/>
          <w:sz w:val="24"/>
          <w:szCs w:val="24"/>
        </w:rPr>
        <w:t>《市场营销基础》</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课程目标：通过本课程的学习使学生了解市场营销学的知识体系，掌握企业市场营销活动的基本内容，掌握营销管理的方法和基本技能，为后续课程的学习及毕业后从事经济工作打下一定的基础。</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本课程主要包括现代市场营销学的基础理论和方法、市场营销观念、市场营销环境、市场分析、市场营销调研与预测、市场竞争者分析、市场细分与目标市场营销、市场营销组合的基本策略（包括产品策略、价格策略、分销渠道策略与促销策略）方面的知识。</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rsidR="00A34A1D" w:rsidRDefault="00907E8E">
      <w:pPr>
        <w:spacing w:line="360" w:lineRule="auto"/>
        <w:ind w:firstLineChars="200" w:firstLine="480"/>
        <w:rPr>
          <w:rFonts w:ascii="宋体"/>
          <w:bCs/>
          <w:color w:val="000000" w:themeColor="text1"/>
          <w:sz w:val="24"/>
          <w:szCs w:val="24"/>
        </w:rPr>
      </w:pPr>
      <w:r>
        <w:rPr>
          <w:rFonts w:ascii="宋体" w:hAnsi="宋体" w:hint="eastAsia"/>
          <w:bCs/>
          <w:color w:val="000000" w:themeColor="text1"/>
          <w:sz w:val="24"/>
          <w:szCs w:val="24"/>
        </w:rPr>
        <w:t>15.</w:t>
      </w:r>
      <w:r>
        <w:rPr>
          <w:rFonts w:ascii="宋体" w:hAnsi="宋体" w:hint="eastAsia"/>
          <w:bCs/>
          <w:color w:val="000000" w:themeColor="text1"/>
          <w:sz w:val="24"/>
          <w:szCs w:val="24"/>
        </w:rPr>
        <w:t>专业课程</w:t>
      </w:r>
      <w:r>
        <w:rPr>
          <w:rFonts w:ascii="宋体" w:hAnsi="宋体" w:hint="eastAsia"/>
          <w:bCs/>
          <w:color w:val="000000" w:themeColor="text1"/>
          <w:sz w:val="24"/>
          <w:szCs w:val="24"/>
        </w:rPr>
        <w:t>7</w:t>
      </w:r>
      <w:r>
        <w:rPr>
          <w:rFonts w:ascii="宋体" w:hAnsi="宋体" w:hint="eastAsia"/>
          <w:bCs/>
          <w:color w:val="000000" w:themeColor="text1"/>
          <w:sz w:val="24"/>
          <w:szCs w:val="24"/>
        </w:rPr>
        <w:t>《</w:t>
      </w:r>
      <w:r>
        <w:rPr>
          <w:rFonts w:ascii="宋体"/>
          <w:bCs/>
          <w:color w:val="000000" w:themeColor="text1"/>
          <w:sz w:val="24"/>
          <w:szCs w:val="24"/>
        </w:rPr>
        <w:t>物流基础</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bCs/>
          <w:color w:val="000000" w:themeColor="text1"/>
          <w:sz w:val="24"/>
          <w:szCs w:val="24"/>
        </w:rPr>
      </w:pPr>
      <w:r>
        <w:rPr>
          <w:rFonts w:ascii="宋体"/>
          <w:bCs/>
          <w:color w:val="000000" w:themeColor="text1"/>
          <w:sz w:val="24"/>
          <w:szCs w:val="24"/>
        </w:rPr>
        <w:t>课程目标：通过本课程学习，使学生掌握以物流基本功能为主体的知识框架，了解物流职业核心能力、专业能力与就业岗位的关系，为以后系统学习物流专业课程打下基础。</w:t>
      </w:r>
    </w:p>
    <w:p w:rsidR="00A34A1D" w:rsidRDefault="00907E8E">
      <w:pPr>
        <w:spacing w:line="360" w:lineRule="auto"/>
        <w:ind w:firstLineChars="200" w:firstLine="480"/>
        <w:rPr>
          <w:rFonts w:ascii="宋体"/>
          <w:bCs/>
          <w:color w:val="000000" w:themeColor="text1"/>
          <w:sz w:val="24"/>
          <w:szCs w:val="24"/>
        </w:rPr>
      </w:pPr>
      <w:r>
        <w:rPr>
          <w:rFonts w:ascii="宋体"/>
          <w:bCs/>
          <w:color w:val="000000" w:themeColor="text1"/>
          <w:sz w:val="24"/>
          <w:szCs w:val="24"/>
        </w:rPr>
        <w:t>主要内容：本课程主要包括物流的定义、物流管理的基础知识与理论、物流系统的含义及构成、物流各主要功能环节（运输、仓储、配送、包装、流通</w:t>
      </w:r>
      <w:r>
        <w:rPr>
          <w:rFonts w:ascii="宋体"/>
          <w:bCs/>
          <w:color w:val="000000" w:themeColor="text1"/>
          <w:sz w:val="24"/>
          <w:szCs w:val="24"/>
        </w:rPr>
        <w:t> </w:t>
      </w:r>
      <w:r>
        <w:rPr>
          <w:rFonts w:ascii="宋体"/>
          <w:bCs/>
          <w:color w:val="000000" w:themeColor="text1"/>
          <w:sz w:val="24"/>
          <w:szCs w:val="24"/>
        </w:rPr>
        <w:t>加工、装卸搬运、物流信息）等方面的基本知识及相关概念以及物流成本、质量和标准化等知识。</w:t>
      </w:r>
    </w:p>
    <w:p w:rsidR="00A34A1D" w:rsidRDefault="00907E8E">
      <w:pPr>
        <w:spacing w:line="360" w:lineRule="auto"/>
        <w:ind w:firstLineChars="200" w:firstLine="480"/>
        <w:rPr>
          <w:rFonts w:ascii="宋体"/>
          <w:bCs/>
          <w:color w:val="000000" w:themeColor="text1"/>
          <w:sz w:val="24"/>
          <w:szCs w:val="24"/>
        </w:rPr>
      </w:pPr>
      <w:r>
        <w:rPr>
          <w:rFonts w:ascii="宋体"/>
          <w:bCs/>
          <w:color w:val="000000" w:themeColor="text1"/>
          <w:sz w:val="24"/>
          <w:szCs w:val="24"/>
        </w:rPr>
        <w:t>教学要求：了解有关物流的最基本的内涵，掌握物流的基本概念和基本理论：如物流的定义，物流系统的含义及构成，以及相关物流各主要功能环节（运输</w:t>
      </w:r>
      <w:r>
        <w:rPr>
          <w:rFonts w:ascii="宋体"/>
          <w:bCs/>
          <w:color w:val="000000" w:themeColor="text1"/>
          <w:sz w:val="24"/>
          <w:szCs w:val="24"/>
        </w:rPr>
        <w:t>、仓储、配送、包装、流通加工、装卸搬运、物流信息）等方面的基本知识及相关概念。</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16</w:t>
      </w:r>
      <w:r>
        <w:rPr>
          <w:rFonts w:ascii="宋体" w:hAnsi="宋体" w:hint="eastAsia"/>
          <w:bCs/>
          <w:color w:val="000000" w:themeColor="text1"/>
          <w:sz w:val="24"/>
          <w:szCs w:val="24"/>
        </w:rPr>
        <w:t>.</w:t>
      </w:r>
      <w:r>
        <w:rPr>
          <w:rFonts w:ascii="宋体" w:hAnsi="宋体" w:hint="eastAsia"/>
          <w:bCs/>
          <w:color w:val="000000" w:themeColor="text1"/>
          <w:sz w:val="24"/>
          <w:szCs w:val="24"/>
        </w:rPr>
        <w:t>专业课程</w:t>
      </w:r>
      <w:r>
        <w:rPr>
          <w:rFonts w:ascii="宋体" w:hAnsi="宋体" w:hint="eastAsia"/>
          <w:bCs/>
          <w:color w:val="000000" w:themeColor="text1"/>
          <w:sz w:val="24"/>
          <w:szCs w:val="24"/>
        </w:rPr>
        <w:t>8</w:t>
      </w:r>
      <w:r>
        <w:rPr>
          <w:rFonts w:ascii="宋体" w:hAnsi="宋体" w:hint="eastAsia"/>
          <w:bCs/>
          <w:color w:val="000000" w:themeColor="text1"/>
          <w:sz w:val="24"/>
          <w:szCs w:val="24"/>
        </w:rPr>
        <w:t>《</w:t>
      </w:r>
      <w:r>
        <w:rPr>
          <w:rFonts w:ascii="宋体" w:hAnsi="宋体" w:hint="eastAsia"/>
          <w:bCs/>
          <w:color w:val="000000" w:themeColor="text1"/>
          <w:sz w:val="24"/>
          <w:szCs w:val="24"/>
        </w:rPr>
        <w:t>电子商务数据分析</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课程目标：通过该课程的</w:t>
      </w:r>
      <w:r>
        <w:rPr>
          <w:rFonts w:ascii="宋体" w:hAnsi="宋体" w:hint="eastAsia"/>
          <w:bCs/>
          <w:color w:val="000000" w:themeColor="text1"/>
          <w:sz w:val="24"/>
          <w:szCs w:val="24"/>
        </w:rPr>
        <w:t>理论</w:t>
      </w:r>
      <w:r>
        <w:rPr>
          <w:rFonts w:ascii="宋体" w:hAnsi="宋体" w:hint="eastAsia"/>
          <w:bCs/>
          <w:color w:val="000000" w:themeColor="text1"/>
          <w:sz w:val="24"/>
          <w:szCs w:val="24"/>
        </w:rPr>
        <w:t>学习</w:t>
      </w:r>
      <w:r>
        <w:rPr>
          <w:rFonts w:ascii="宋体" w:hAnsi="宋体" w:hint="eastAsia"/>
          <w:bCs/>
          <w:color w:val="000000" w:themeColor="text1"/>
          <w:sz w:val="24"/>
          <w:szCs w:val="24"/>
        </w:rPr>
        <w:t>和实践性的操作，</w:t>
      </w:r>
      <w:r>
        <w:rPr>
          <w:rFonts w:ascii="宋体" w:hAnsi="宋体" w:hint="eastAsia"/>
          <w:bCs/>
          <w:color w:val="000000" w:themeColor="text1"/>
          <w:sz w:val="24"/>
          <w:szCs w:val="24"/>
        </w:rPr>
        <w:t>了解电子商务中数据分析能力的重要性，熟悉常用的数据分析工具收集和获取电子商务的各种数据，掌握阅读和分析电子商务数据的各种方法</w:t>
      </w:r>
      <w:r>
        <w:rPr>
          <w:rFonts w:ascii="宋体" w:hAnsi="宋体" w:hint="eastAsia"/>
          <w:bCs/>
          <w:color w:val="000000" w:themeColor="text1"/>
          <w:sz w:val="24"/>
          <w:szCs w:val="24"/>
        </w:rPr>
        <w:t>，</w:t>
      </w:r>
      <w:r>
        <w:rPr>
          <w:rFonts w:ascii="宋体" w:hAnsi="宋体" w:hint="eastAsia"/>
          <w:bCs/>
          <w:color w:val="000000" w:themeColor="text1"/>
          <w:sz w:val="24"/>
          <w:szCs w:val="24"/>
        </w:rPr>
        <w:t>掌握电子商务数据分析的各种操作。</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主要内容：本课程的主要教学包括电子商务运营与数据基础、使用数据分析工具、电</w:t>
      </w:r>
      <w:r>
        <w:rPr>
          <w:rFonts w:ascii="宋体" w:hAnsi="宋体" w:hint="eastAsia"/>
          <w:bCs/>
          <w:color w:val="000000" w:themeColor="text1"/>
          <w:sz w:val="24"/>
          <w:szCs w:val="24"/>
        </w:rPr>
        <w:lastRenderedPageBreak/>
        <w:t>商数据分析的常用方法、市场数据选择商品、竞争对手数据分析、商品定价分析、流量数据分析、运营与销售数据分析、库存数据分析、会员数据分析、利润数据分析、数据商业报告的制作、数据商业报告的制作</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教学要求：教学形式为基础知识讲解</w:t>
      </w:r>
      <w:r>
        <w:rPr>
          <w:rFonts w:ascii="宋体" w:hAnsi="宋体" w:hint="eastAsia"/>
          <w:bCs/>
          <w:color w:val="000000" w:themeColor="text1"/>
          <w:sz w:val="24"/>
          <w:szCs w:val="24"/>
        </w:rPr>
        <w:t>+</w:t>
      </w:r>
      <w:r>
        <w:rPr>
          <w:rFonts w:ascii="宋体" w:hAnsi="宋体" w:hint="eastAsia"/>
          <w:bCs/>
          <w:color w:val="000000" w:themeColor="text1"/>
          <w:sz w:val="24"/>
          <w:szCs w:val="24"/>
        </w:rPr>
        <w:t>数据及案例列举</w:t>
      </w:r>
      <w:r>
        <w:rPr>
          <w:rFonts w:ascii="宋体" w:hAnsi="宋体" w:hint="eastAsia"/>
          <w:bCs/>
          <w:color w:val="000000" w:themeColor="text1"/>
          <w:sz w:val="24"/>
          <w:szCs w:val="24"/>
        </w:rPr>
        <w:t>+</w:t>
      </w:r>
      <w:r>
        <w:rPr>
          <w:rFonts w:ascii="宋体" w:hAnsi="宋体" w:hint="eastAsia"/>
          <w:bCs/>
          <w:color w:val="000000" w:themeColor="text1"/>
          <w:sz w:val="24"/>
          <w:szCs w:val="24"/>
        </w:rPr>
        <w:t>边学边练。</w:t>
      </w:r>
      <w:r>
        <w:rPr>
          <w:rFonts w:ascii="宋体" w:hAnsi="宋体" w:hint="eastAsia"/>
          <w:bCs/>
          <w:color w:val="000000" w:themeColor="text1"/>
          <w:sz w:val="24"/>
          <w:szCs w:val="24"/>
        </w:rPr>
        <w:t>既要学习</w:t>
      </w:r>
      <w:r>
        <w:rPr>
          <w:rFonts w:ascii="宋体" w:hAnsi="宋体" w:hint="eastAsia"/>
          <w:bCs/>
          <w:color w:val="000000" w:themeColor="text1"/>
          <w:sz w:val="24"/>
          <w:szCs w:val="24"/>
        </w:rPr>
        <w:t>基础知识，更</w:t>
      </w:r>
      <w:r>
        <w:rPr>
          <w:rFonts w:ascii="宋体" w:hAnsi="宋体" w:hint="eastAsia"/>
          <w:bCs/>
          <w:color w:val="000000" w:themeColor="text1"/>
          <w:sz w:val="24"/>
          <w:szCs w:val="24"/>
        </w:rPr>
        <w:t>要</w:t>
      </w:r>
      <w:r>
        <w:rPr>
          <w:rFonts w:ascii="宋体" w:hAnsi="宋体" w:hint="eastAsia"/>
          <w:bCs/>
          <w:color w:val="000000" w:themeColor="text1"/>
          <w:sz w:val="24"/>
          <w:szCs w:val="24"/>
        </w:rPr>
        <w:t>通过</w:t>
      </w:r>
      <w:proofErr w:type="gramStart"/>
      <w:r>
        <w:rPr>
          <w:rFonts w:ascii="宋体" w:hAnsi="宋体" w:hint="eastAsia"/>
          <w:bCs/>
          <w:color w:val="000000" w:themeColor="text1"/>
          <w:sz w:val="24"/>
          <w:szCs w:val="24"/>
        </w:rPr>
        <w:t>更多案列</w:t>
      </w:r>
      <w:proofErr w:type="gramEnd"/>
      <w:r>
        <w:rPr>
          <w:rFonts w:ascii="宋体" w:hAnsi="宋体" w:hint="eastAsia"/>
          <w:bCs/>
          <w:color w:val="000000" w:themeColor="text1"/>
          <w:sz w:val="24"/>
          <w:szCs w:val="24"/>
        </w:rPr>
        <w:t>注重实际操作</w:t>
      </w:r>
      <w:r>
        <w:rPr>
          <w:rFonts w:ascii="宋体" w:hAnsi="宋体" w:hint="eastAsia"/>
          <w:bCs/>
          <w:color w:val="000000" w:themeColor="text1"/>
          <w:sz w:val="24"/>
          <w:szCs w:val="24"/>
        </w:rPr>
        <w:t>。</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17.</w:t>
      </w:r>
      <w:r>
        <w:rPr>
          <w:rFonts w:ascii="宋体" w:hAnsi="宋体" w:hint="eastAsia"/>
          <w:bCs/>
          <w:color w:val="000000" w:themeColor="text1"/>
          <w:sz w:val="24"/>
          <w:szCs w:val="24"/>
        </w:rPr>
        <w:t>专业课程</w:t>
      </w:r>
      <w:r>
        <w:rPr>
          <w:rFonts w:ascii="宋体" w:hAnsi="宋体" w:hint="eastAsia"/>
          <w:bCs/>
          <w:color w:val="000000" w:themeColor="text1"/>
          <w:sz w:val="24"/>
          <w:szCs w:val="24"/>
        </w:rPr>
        <w:t>9</w:t>
      </w:r>
      <w:r>
        <w:rPr>
          <w:rFonts w:ascii="宋体" w:hAnsi="宋体" w:hint="eastAsia"/>
          <w:bCs/>
          <w:color w:val="000000" w:themeColor="text1"/>
          <w:sz w:val="24"/>
          <w:szCs w:val="24"/>
        </w:rPr>
        <w:t>《职业心理素质训练》</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课程目标：通过项目训练，帮助学生进行自我了解和职业环境的认识，培养学生的创造性、团队合作精神、适应能</w:t>
      </w:r>
      <w:r>
        <w:rPr>
          <w:rFonts w:ascii="宋体" w:hAnsi="宋体" w:hint="eastAsia"/>
          <w:bCs/>
          <w:color w:val="000000" w:themeColor="text1"/>
          <w:sz w:val="24"/>
          <w:szCs w:val="24"/>
        </w:rPr>
        <w:t>力、沟通技巧。通过训练强化学生的职业心理、树立职业意识、提高职业能力、养成职业精神。</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主要内容：以授课老师指定的项目训练，具体包括：人椅、珠行万里、穿越生死电网、齐眉棍、不倒森林、无敌风火轮、盲人方阵、同心鼓、地雷阵等（根据需要不断改进和增加项目）。</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通过项目训练，使学生能对自我有一个更准确的认识，并对以后的工作环境有一定的了解，同时在训练中不断增强自己团队合作能力、适应能力和沟通技巧，同时要不断激发学生的创造性和主动性，为以后适应职业环境打下坚实的基础。</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18.</w:t>
      </w:r>
      <w:r>
        <w:rPr>
          <w:rFonts w:ascii="宋体" w:hAnsi="宋体" w:hint="eastAsia"/>
          <w:bCs/>
          <w:color w:val="000000" w:themeColor="text1"/>
          <w:sz w:val="24"/>
          <w:szCs w:val="24"/>
        </w:rPr>
        <w:t>专业课程</w:t>
      </w:r>
      <w:r>
        <w:rPr>
          <w:rFonts w:ascii="宋体" w:hAnsi="宋体" w:hint="eastAsia"/>
          <w:bCs/>
          <w:color w:val="000000" w:themeColor="text1"/>
          <w:sz w:val="24"/>
          <w:szCs w:val="24"/>
        </w:rPr>
        <w:t>10</w:t>
      </w:r>
      <w:r>
        <w:rPr>
          <w:rFonts w:ascii="宋体" w:hAnsi="宋体" w:hint="eastAsia"/>
          <w:bCs/>
          <w:color w:val="000000" w:themeColor="text1"/>
          <w:sz w:val="24"/>
          <w:szCs w:val="24"/>
        </w:rPr>
        <w:t>《网店美工实训》</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课程目标：通过课程学习，使学生掌握如何根据</w:t>
      </w:r>
      <w:proofErr w:type="gramStart"/>
      <w:r>
        <w:rPr>
          <w:rFonts w:ascii="宋体" w:hAnsi="宋体" w:hint="eastAsia"/>
          <w:bCs/>
          <w:color w:val="000000" w:themeColor="text1"/>
          <w:sz w:val="24"/>
          <w:szCs w:val="24"/>
        </w:rPr>
        <w:t>淘宝商品</w:t>
      </w:r>
      <w:proofErr w:type="gramEnd"/>
      <w:r>
        <w:rPr>
          <w:rFonts w:ascii="宋体" w:hAnsi="宋体" w:hint="eastAsia"/>
          <w:bCs/>
          <w:color w:val="000000" w:themeColor="text1"/>
          <w:sz w:val="24"/>
          <w:szCs w:val="24"/>
        </w:rPr>
        <w:t>与促销活动等因素对店铺进行整体设计，并使用</w:t>
      </w:r>
      <w:r>
        <w:rPr>
          <w:rFonts w:ascii="宋体" w:hAnsi="宋体" w:hint="eastAsia"/>
          <w:bCs/>
          <w:color w:val="000000" w:themeColor="text1"/>
          <w:sz w:val="24"/>
          <w:szCs w:val="24"/>
        </w:rPr>
        <w:t>Photoshop</w:t>
      </w:r>
      <w:r>
        <w:rPr>
          <w:rFonts w:ascii="宋体" w:hAnsi="宋体" w:hint="eastAsia"/>
          <w:bCs/>
          <w:color w:val="000000" w:themeColor="text1"/>
          <w:sz w:val="24"/>
          <w:szCs w:val="24"/>
        </w:rPr>
        <w:t>完成每个页面的制作，装潢好淘宝的店铺。</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主要内容：网店美工的基础知识、商品图片的美化与修饰、店铺装修的基本设置、装修店铺首页的制作、商品详情页的制作、店铺推广的创意装修、图片的切片与管理。</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教学要求：通过</w:t>
      </w:r>
      <w:r>
        <w:rPr>
          <w:rFonts w:ascii="宋体" w:hAnsi="宋体" w:hint="eastAsia"/>
          <w:bCs/>
          <w:color w:val="000000" w:themeColor="text1"/>
          <w:sz w:val="24"/>
          <w:szCs w:val="24"/>
        </w:rPr>
        <w:t>Photoshop</w:t>
      </w:r>
      <w:r>
        <w:rPr>
          <w:rFonts w:ascii="宋体" w:hAnsi="宋体" w:hint="eastAsia"/>
          <w:bCs/>
          <w:color w:val="000000" w:themeColor="text1"/>
          <w:sz w:val="24"/>
          <w:szCs w:val="24"/>
        </w:rPr>
        <w:t>的使用学习，完成店铺不同产品页面的设计与设置，理解颜色搭配、产品展示技巧和提升艺术审美能力；不同案例所侧重的</w:t>
      </w:r>
      <w:r>
        <w:rPr>
          <w:rFonts w:ascii="宋体" w:hAnsi="宋体" w:hint="eastAsia"/>
          <w:bCs/>
          <w:color w:val="000000" w:themeColor="text1"/>
          <w:sz w:val="24"/>
          <w:szCs w:val="24"/>
        </w:rPr>
        <w:t>Photoshop</w:t>
      </w:r>
      <w:r>
        <w:rPr>
          <w:rFonts w:ascii="宋体" w:hAnsi="宋体" w:hint="eastAsia"/>
          <w:bCs/>
          <w:color w:val="000000" w:themeColor="text1"/>
          <w:sz w:val="24"/>
          <w:szCs w:val="24"/>
        </w:rPr>
        <w:t>的工具使用有差异，要理解为达到不同展示效果所使用工具的</w:t>
      </w:r>
      <w:r>
        <w:rPr>
          <w:rFonts w:ascii="宋体" w:hAnsi="宋体" w:hint="eastAsia"/>
          <w:bCs/>
          <w:color w:val="000000" w:themeColor="text1"/>
          <w:sz w:val="24"/>
          <w:szCs w:val="24"/>
        </w:rPr>
        <w:t>区别。设置好自己的</w:t>
      </w:r>
      <w:proofErr w:type="gramStart"/>
      <w:r>
        <w:rPr>
          <w:rFonts w:ascii="宋体" w:hAnsi="宋体" w:hint="eastAsia"/>
          <w:bCs/>
          <w:color w:val="000000" w:themeColor="text1"/>
          <w:sz w:val="24"/>
          <w:szCs w:val="24"/>
        </w:rPr>
        <w:t>淘宝店面</w:t>
      </w:r>
      <w:proofErr w:type="gramEnd"/>
      <w:r>
        <w:rPr>
          <w:rFonts w:ascii="宋体" w:hAnsi="宋体" w:hint="eastAsia"/>
          <w:bCs/>
          <w:color w:val="000000" w:themeColor="text1"/>
          <w:sz w:val="24"/>
          <w:szCs w:val="24"/>
        </w:rPr>
        <w:t>，将设计好的图片上传到</w:t>
      </w:r>
      <w:proofErr w:type="gramStart"/>
      <w:r>
        <w:rPr>
          <w:rFonts w:ascii="宋体" w:hAnsi="宋体" w:hint="eastAsia"/>
          <w:bCs/>
          <w:color w:val="000000" w:themeColor="text1"/>
          <w:sz w:val="24"/>
          <w:szCs w:val="24"/>
        </w:rPr>
        <w:t>淘宝平台</w:t>
      </w:r>
      <w:proofErr w:type="gramEnd"/>
      <w:r>
        <w:rPr>
          <w:rFonts w:ascii="宋体" w:hAnsi="宋体" w:hint="eastAsia"/>
          <w:bCs/>
          <w:color w:val="000000" w:themeColor="text1"/>
          <w:sz w:val="24"/>
          <w:szCs w:val="24"/>
        </w:rPr>
        <w:t>，并用来装修相应产品页面。</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19.</w:t>
      </w:r>
      <w:r>
        <w:rPr>
          <w:rFonts w:ascii="宋体" w:hAnsi="宋体" w:hint="eastAsia"/>
          <w:bCs/>
          <w:color w:val="000000" w:themeColor="text1"/>
          <w:sz w:val="24"/>
          <w:szCs w:val="24"/>
        </w:rPr>
        <w:t>专业课程</w:t>
      </w:r>
      <w:r>
        <w:rPr>
          <w:rFonts w:ascii="宋体" w:hAnsi="宋体" w:hint="eastAsia"/>
          <w:bCs/>
          <w:color w:val="000000" w:themeColor="text1"/>
          <w:sz w:val="24"/>
          <w:szCs w:val="24"/>
        </w:rPr>
        <w:t>《网店运营平台模拟实训》</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课程理论学习和实践训练，主要培养学生掌握网络开店的必备理论知识和基本流程，培养学生获得与网店经营相关的学习能力、操作能力、营销能力，强化学生的实践，增强学生的创业意识、交流沟通能力。</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主要内容：该课程主要包括开店准备、开店与装饰、产品信息的发布、网店的推广、物流管理、财务结算等相关知识。</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lastRenderedPageBreak/>
        <w:t>教学要求：通过对该课程的学习使学生更好的掌握网上开店、网店的运营与推广等基本理论，具有对网店运营、网店推广等技能的实际运用和操作能力。</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20.</w:t>
      </w:r>
      <w:r>
        <w:rPr>
          <w:rFonts w:ascii="宋体" w:hAnsi="宋体" w:hint="eastAsia"/>
          <w:bCs/>
          <w:color w:val="000000" w:themeColor="text1"/>
          <w:sz w:val="24"/>
          <w:szCs w:val="24"/>
        </w:rPr>
        <w:t>专业课程</w:t>
      </w:r>
      <w:r>
        <w:rPr>
          <w:rFonts w:ascii="宋体" w:hAnsi="宋体" w:hint="eastAsia"/>
          <w:bCs/>
          <w:color w:val="000000" w:themeColor="text1"/>
          <w:sz w:val="24"/>
          <w:szCs w:val="24"/>
        </w:rPr>
        <w:t>12</w:t>
      </w:r>
      <w:r>
        <w:rPr>
          <w:rFonts w:ascii="宋体" w:hAnsi="宋体" w:hint="eastAsia"/>
          <w:bCs/>
          <w:color w:val="000000" w:themeColor="text1"/>
          <w:sz w:val="24"/>
          <w:szCs w:val="24"/>
        </w:rPr>
        <w:t>《移动电子商务实训》</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w:t>
      </w:r>
      <w:r>
        <w:rPr>
          <w:rFonts w:ascii="宋体" w:hAnsi="宋体" w:hint="eastAsia"/>
          <w:bCs/>
          <w:color w:val="000000" w:themeColor="text1"/>
          <w:sz w:val="24"/>
          <w:szCs w:val="24"/>
        </w:rPr>
        <w:t>：本课程</w:t>
      </w:r>
      <w:proofErr w:type="gramStart"/>
      <w:r>
        <w:rPr>
          <w:rFonts w:ascii="宋体" w:hAnsi="宋体" w:hint="eastAsia"/>
          <w:bCs/>
          <w:color w:val="000000" w:themeColor="text1"/>
          <w:sz w:val="24"/>
          <w:szCs w:val="24"/>
        </w:rPr>
        <w:t>通过微信营销</w:t>
      </w:r>
      <w:proofErr w:type="gramEnd"/>
      <w:r>
        <w:rPr>
          <w:rFonts w:ascii="宋体" w:hAnsi="宋体" w:hint="eastAsia"/>
          <w:bCs/>
          <w:color w:val="000000" w:themeColor="text1"/>
          <w:sz w:val="24"/>
          <w:szCs w:val="24"/>
        </w:rPr>
        <w:t>实训平台，为学生</w:t>
      </w:r>
      <w:proofErr w:type="gramStart"/>
      <w:r>
        <w:rPr>
          <w:rFonts w:ascii="宋体" w:hAnsi="宋体" w:hint="eastAsia"/>
          <w:bCs/>
          <w:color w:val="000000" w:themeColor="text1"/>
          <w:sz w:val="24"/>
          <w:szCs w:val="24"/>
        </w:rPr>
        <w:t>提供微信营销</w:t>
      </w:r>
      <w:proofErr w:type="gramEnd"/>
      <w:r>
        <w:rPr>
          <w:rFonts w:ascii="宋体" w:hAnsi="宋体" w:hint="eastAsia"/>
          <w:bCs/>
          <w:color w:val="000000" w:themeColor="text1"/>
          <w:sz w:val="24"/>
          <w:szCs w:val="24"/>
        </w:rPr>
        <w:t>运营的实战实训平台。加强对移动电子商务</w:t>
      </w:r>
      <w:r>
        <w:rPr>
          <w:rFonts w:ascii="宋体" w:hAnsi="宋体" w:hint="eastAsia"/>
          <w:bCs/>
          <w:color w:val="000000" w:themeColor="text1"/>
          <w:sz w:val="24"/>
          <w:szCs w:val="24"/>
        </w:rPr>
        <w:t>-</w:t>
      </w:r>
      <w:proofErr w:type="gramStart"/>
      <w:r>
        <w:rPr>
          <w:rFonts w:ascii="宋体" w:hAnsi="宋体" w:hint="eastAsia"/>
          <w:bCs/>
          <w:color w:val="000000" w:themeColor="text1"/>
          <w:sz w:val="24"/>
          <w:szCs w:val="24"/>
        </w:rPr>
        <w:t>微信营销</w:t>
      </w:r>
      <w:proofErr w:type="gramEnd"/>
      <w:r>
        <w:rPr>
          <w:rFonts w:ascii="宋体" w:hAnsi="宋体" w:hint="eastAsia"/>
          <w:bCs/>
          <w:color w:val="000000" w:themeColor="text1"/>
          <w:sz w:val="24"/>
          <w:szCs w:val="24"/>
        </w:rPr>
        <w:t>平台的了解和实操，训练学生在界面展示、文案设计、营销互动</w:t>
      </w:r>
      <w:proofErr w:type="gramStart"/>
      <w:r>
        <w:rPr>
          <w:rFonts w:ascii="宋体" w:hAnsi="宋体" w:hint="eastAsia"/>
          <w:bCs/>
          <w:color w:val="000000" w:themeColor="text1"/>
          <w:sz w:val="24"/>
          <w:szCs w:val="24"/>
        </w:rPr>
        <w:t>以及微信营销</w:t>
      </w:r>
      <w:proofErr w:type="gramEnd"/>
      <w:r>
        <w:rPr>
          <w:rFonts w:ascii="宋体" w:hAnsi="宋体" w:hint="eastAsia"/>
          <w:bCs/>
          <w:color w:val="000000" w:themeColor="text1"/>
          <w:sz w:val="24"/>
          <w:szCs w:val="24"/>
        </w:rPr>
        <w:t>策划方面的专业技能，致力于为学生和老师</w:t>
      </w:r>
      <w:proofErr w:type="gramStart"/>
      <w:r>
        <w:rPr>
          <w:rFonts w:ascii="宋体" w:hAnsi="宋体" w:hint="eastAsia"/>
          <w:bCs/>
          <w:color w:val="000000" w:themeColor="text1"/>
          <w:sz w:val="24"/>
          <w:szCs w:val="24"/>
        </w:rPr>
        <w:t>提供微商应用型</w:t>
      </w:r>
      <w:proofErr w:type="gramEnd"/>
      <w:r>
        <w:rPr>
          <w:rFonts w:ascii="宋体" w:hAnsi="宋体" w:hint="eastAsia"/>
          <w:bCs/>
          <w:color w:val="000000" w:themeColor="text1"/>
          <w:sz w:val="24"/>
          <w:szCs w:val="24"/>
        </w:rPr>
        <w:t>训练平台。</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教学内容：整个训练内容分为界面设计、行业契合度、移动市场调研、</w:t>
      </w:r>
      <w:proofErr w:type="gramStart"/>
      <w:r>
        <w:rPr>
          <w:rFonts w:ascii="宋体" w:hAnsi="宋体" w:hint="eastAsia"/>
          <w:bCs/>
          <w:color w:val="000000" w:themeColor="text1"/>
          <w:sz w:val="24"/>
          <w:szCs w:val="24"/>
        </w:rPr>
        <w:t>微信文案</w:t>
      </w:r>
      <w:proofErr w:type="gramEnd"/>
      <w:r>
        <w:rPr>
          <w:rFonts w:ascii="宋体" w:hAnsi="宋体" w:hint="eastAsia"/>
          <w:bCs/>
          <w:color w:val="000000" w:themeColor="text1"/>
          <w:sz w:val="24"/>
          <w:szCs w:val="24"/>
        </w:rPr>
        <w:t>设计、营销互动设计、</w:t>
      </w:r>
      <w:proofErr w:type="gramStart"/>
      <w:r>
        <w:rPr>
          <w:rFonts w:ascii="宋体" w:hAnsi="宋体" w:hint="eastAsia"/>
          <w:bCs/>
          <w:color w:val="000000" w:themeColor="text1"/>
          <w:sz w:val="24"/>
          <w:szCs w:val="24"/>
        </w:rPr>
        <w:t>微信营销</w:t>
      </w:r>
      <w:proofErr w:type="gramEnd"/>
      <w:r>
        <w:rPr>
          <w:rFonts w:ascii="宋体" w:hAnsi="宋体" w:hint="eastAsia"/>
          <w:bCs/>
          <w:color w:val="000000" w:themeColor="text1"/>
          <w:sz w:val="24"/>
          <w:szCs w:val="24"/>
        </w:rPr>
        <w:t>策</w:t>
      </w:r>
      <w:r>
        <w:rPr>
          <w:rFonts w:ascii="宋体" w:hAnsi="宋体" w:hint="eastAsia"/>
          <w:bCs/>
          <w:color w:val="000000" w:themeColor="text1"/>
          <w:sz w:val="24"/>
          <w:szCs w:val="24"/>
        </w:rPr>
        <w:t>划、智能客服等七大模块。每个模块训练流程相互衔接、内容相对独立的训练任务，共同实现所在训练模块的要求和目标。</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教学要求：在移动电子商务训练中，结合职业特点，我们采用任务模块教学法，将专业技能划分为七大模块，设计成七个典型任务，利用平台的功能，在训练中按照任务模式进行平台实战训练。</w:t>
      </w:r>
    </w:p>
    <w:p w:rsidR="00A34A1D" w:rsidRDefault="00907E8E">
      <w:pPr>
        <w:spacing w:line="360" w:lineRule="auto"/>
        <w:ind w:firstLineChars="200" w:firstLine="480"/>
        <w:jc w:val="left"/>
        <w:rPr>
          <w:rFonts w:ascii="宋体" w:hAnsi="宋体"/>
          <w:bCs/>
          <w:color w:val="000000" w:themeColor="text1"/>
          <w:sz w:val="24"/>
          <w:szCs w:val="24"/>
        </w:rPr>
      </w:pPr>
      <w:r>
        <w:rPr>
          <w:rFonts w:ascii="宋体" w:hAnsi="宋体" w:hint="eastAsia"/>
          <w:bCs/>
          <w:color w:val="000000" w:themeColor="text1"/>
          <w:sz w:val="24"/>
          <w:szCs w:val="24"/>
        </w:rPr>
        <w:t>21.</w:t>
      </w:r>
      <w:r>
        <w:rPr>
          <w:rFonts w:ascii="宋体" w:hAnsi="宋体" w:hint="eastAsia"/>
          <w:bCs/>
          <w:color w:val="000000" w:themeColor="text1"/>
          <w:sz w:val="24"/>
          <w:szCs w:val="24"/>
        </w:rPr>
        <w:t>专业课程</w:t>
      </w:r>
      <w:r>
        <w:rPr>
          <w:rFonts w:ascii="宋体" w:hAnsi="宋体" w:hint="eastAsia"/>
          <w:bCs/>
          <w:color w:val="000000" w:themeColor="text1"/>
          <w:sz w:val="24"/>
          <w:szCs w:val="24"/>
        </w:rPr>
        <w:t>13.</w:t>
      </w:r>
      <w:r>
        <w:rPr>
          <w:rFonts w:ascii="宋体" w:hAnsi="宋体"/>
          <w:bCs/>
          <w:color w:val="000000" w:themeColor="text1"/>
          <w:sz w:val="24"/>
          <w:szCs w:val="24"/>
        </w:rPr>
        <w:t xml:space="preserve"> </w:t>
      </w:r>
      <w:r>
        <w:rPr>
          <w:rFonts w:ascii="宋体" w:hAnsi="宋体" w:hint="eastAsia"/>
          <w:bCs/>
          <w:color w:val="000000" w:themeColor="text1"/>
          <w:sz w:val="24"/>
          <w:szCs w:val="24"/>
        </w:rPr>
        <w:t>《</w:t>
      </w:r>
      <w:r>
        <w:rPr>
          <w:rFonts w:ascii="宋体" w:hAnsi="宋体" w:hint="eastAsia"/>
          <w:bCs/>
          <w:color w:val="000000" w:themeColor="text1"/>
          <w:sz w:val="24"/>
          <w:szCs w:val="24"/>
        </w:rPr>
        <w:t>ERP</w:t>
      </w:r>
      <w:r>
        <w:rPr>
          <w:rFonts w:ascii="宋体" w:hAnsi="宋体" w:hint="eastAsia"/>
          <w:bCs/>
          <w:color w:val="000000" w:themeColor="text1"/>
          <w:sz w:val="24"/>
          <w:szCs w:val="24"/>
        </w:rPr>
        <w:t>沙盘模拟实训》</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A34A1D" w:rsidRDefault="00907E8E">
      <w:pPr>
        <w:spacing w:line="360" w:lineRule="auto"/>
        <w:ind w:firstLineChars="200" w:firstLine="480"/>
        <w:rPr>
          <w:rFonts w:ascii="宋体" w:hAnsi="宋体"/>
          <w:bCs/>
          <w:color w:val="000000" w:themeColor="text1"/>
          <w:sz w:val="24"/>
          <w:szCs w:val="24"/>
        </w:rPr>
      </w:pPr>
      <w:r>
        <w:rPr>
          <w:rFonts w:ascii="宋体" w:hAnsi="宋体" w:hint="eastAsia"/>
          <w:bCs/>
          <w:color w:val="000000" w:themeColor="text1"/>
          <w:sz w:val="24"/>
          <w:szCs w:val="24"/>
        </w:rPr>
        <w:t>教学内容</w:t>
      </w:r>
      <w:r>
        <w:rPr>
          <w:rFonts w:ascii="宋体" w:hAnsi="宋体" w:hint="eastAsia"/>
          <w:bCs/>
          <w:color w:val="000000" w:themeColor="text1"/>
          <w:sz w:val="24"/>
          <w:szCs w:val="24"/>
        </w:rPr>
        <w:t>：该课程主要包括企业经营前各项组织准备，熟知沙盘模拟经营实施的基本规则和相关内容，沙盘中各种操作工具的使用，企业初始状态的设定，企业经营竞争模拟，现场案例解析等知识。</w:t>
      </w:r>
    </w:p>
    <w:p w:rsidR="00A34A1D" w:rsidRDefault="00907E8E">
      <w:pPr>
        <w:spacing w:line="360" w:lineRule="auto"/>
        <w:ind w:firstLineChars="200" w:firstLine="480"/>
        <w:rPr>
          <w:bCs/>
          <w:color w:val="000000" w:themeColor="text1"/>
        </w:rPr>
      </w:pPr>
      <w:r>
        <w:rPr>
          <w:rFonts w:ascii="宋体" w:hAnsi="宋体" w:hint="eastAsia"/>
          <w:bCs/>
          <w:color w:val="000000" w:themeColor="text1"/>
          <w:sz w:val="24"/>
          <w:szCs w:val="24"/>
        </w:rPr>
        <w:t>教学要求：通过本课程的学习使学生模拟公司运营，通过团队合作、企业战略规划、预算、</w:t>
      </w:r>
      <w:r>
        <w:rPr>
          <w:rFonts w:ascii="宋体" w:hAnsi="宋体" w:hint="eastAsia"/>
          <w:bCs/>
          <w:color w:val="000000" w:themeColor="text1"/>
          <w:sz w:val="24"/>
          <w:szCs w:val="24"/>
        </w:rPr>
        <w:t>ERP</w:t>
      </w:r>
      <w:r>
        <w:rPr>
          <w:rFonts w:ascii="宋体" w:hAnsi="宋体" w:hint="eastAsia"/>
          <w:bCs/>
          <w:color w:val="000000" w:themeColor="text1"/>
          <w:sz w:val="24"/>
          <w:szCs w:val="24"/>
        </w:rPr>
        <w:t>流程管理等一系列活动，使企业</w:t>
      </w:r>
      <w:r>
        <w:rPr>
          <w:rFonts w:ascii="宋体" w:hAnsi="宋体" w:hint="eastAsia"/>
          <w:bCs/>
          <w:color w:val="000000" w:themeColor="text1"/>
          <w:sz w:val="24"/>
          <w:szCs w:val="24"/>
        </w:rPr>
        <w:t>在竞争的市场获得成功。使学生能够感悟管理知识与管理实践之间的距离。</w:t>
      </w:r>
    </w:p>
    <w:p w:rsidR="00A34A1D" w:rsidRDefault="00907E8E">
      <w:pPr>
        <w:adjustRightInd w:val="0"/>
        <w:spacing w:line="56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w:t>
      </w:r>
      <w:r>
        <w:rPr>
          <w:rFonts w:asciiTheme="minorEastAsia" w:hAnsiTheme="minorEastAsia" w:hint="eastAsia"/>
          <w:b/>
          <w:color w:val="000000" w:themeColor="text1"/>
          <w:sz w:val="24"/>
          <w:szCs w:val="24"/>
        </w:rPr>
        <w:t>三</w:t>
      </w:r>
      <w:r>
        <w:rPr>
          <w:rFonts w:asciiTheme="minorEastAsia" w:hAnsiTheme="minorEastAsia" w:hint="eastAsia"/>
          <w:b/>
          <w:color w:val="000000" w:themeColor="text1"/>
          <w:sz w:val="24"/>
          <w:szCs w:val="24"/>
        </w:rPr>
        <w:t>）</w:t>
      </w:r>
      <w:r>
        <w:rPr>
          <w:rFonts w:asciiTheme="minorEastAsia" w:hAnsiTheme="minorEastAsia" w:hint="eastAsia"/>
          <w:b/>
          <w:color w:val="000000" w:themeColor="text1"/>
          <w:sz w:val="24"/>
          <w:szCs w:val="24"/>
        </w:rPr>
        <w:t>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411"/>
        <w:gridCol w:w="1620"/>
        <w:gridCol w:w="1059"/>
        <w:gridCol w:w="1461"/>
      </w:tblGrid>
      <w:tr w:rsidR="00A34A1D">
        <w:trPr>
          <w:trHeight w:val="351"/>
          <w:jc w:val="center"/>
        </w:trPr>
        <w:tc>
          <w:tcPr>
            <w:tcW w:w="3437" w:type="dxa"/>
          </w:tcPr>
          <w:p w:rsidR="00A34A1D" w:rsidRDefault="00907E8E">
            <w:pPr>
              <w:jc w:val="center"/>
              <w:rPr>
                <w:color w:val="000000" w:themeColor="text1"/>
                <w:szCs w:val="21"/>
              </w:rPr>
            </w:pPr>
            <w:r>
              <w:rPr>
                <w:rFonts w:hint="eastAsia"/>
                <w:color w:val="000000" w:themeColor="text1"/>
                <w:szCs w:val="21"/>
              </w:rPr>
              <w:t>序号</w:t>
            </w:r>
          </w:p>
        </w:tc>
        <w:tc>
          <w:tcPr>
            <w:tcW w:w="2411" w:type="dxa"/>
          </w:tcPr>
          <w:p w:rsidR="00A34A1D" w:rsidRDefault="00907E8E">
            <w:pPr>
              <w:ind w:left="560"/>
              <w:rPr>
                <w:color w:val="000000" w:themeColor="text1"/>
                <w:szCs w:val="21"/>
              </w:rPr>
            </w:pPr>
            <w:r>
              <w:rPr>
                <w:rFonts w:hint="eastAsia"/>
                <w:color w:val="000000" w:themeColor="text1"/>
                <w:szCs w:val="21"/>
              </w:rPr>
              <w:t>证书名称</w:t>
            </w:r>
          </w:p>
        </w:tc>
        <w:tc>
          <w:tcPr>
            <w:tcW w:w="1620" w:type="dxa"/>
          </w:tcPr>
          <w:p w:rsidR="00A34A1D" w:rsidRDefault="00907E8E">
            <w:pPr>
              <w:jc w:val="center"/>
              <w:rPr>
                <w:color w:val="000000" w:themeColor="text1"/>
                <w:szCs w:val="21"/>
              </w:rPr>
            </w:pPr>
            <w:r>
              <w:rPr>
                <w:rFonts w:hint="eastAsia"/>
                <w:color w:val="000000" w:themeColor="text1"/>
                <w:szCs w:val="21"/>
              </w:rPr>
              <w:t>颁证单位</w:t>
            </w:r>
          </w:p>
        </w:tc>
        <w:tc>
          <w:tcPr>
            <w:tcW w:w="1059" w:type="dxa"/>
          </w:tcPr>
          <w:p w:rsidR="00A34A1D" w:rsidRDefault="00907E8E">
            <w:pPr>
              <w:jc w:val="center"/>
              <w:rPr>
                <w:color w:val="000000" w:themeColor="text1"/>
                <w:szCs w:val="21"/>
              </w:rPr>
            </w:pPr>
            <w:r>
              <w:rPr>
                <w:rFonts w:hint="eastAsia"/>
                <w:color w:val="000000" w:themeColor="text1"/>
                <w:szCs w:val="21"/>
              </w:rPr>
              <w:t>等级</w:t>
            </w:r>
          </w:p>
        </w:tc>
        <w:tc>
          <w:tcPr>
            <w:tcW w:w="1461" w:type="dxa"/>
          </w:tcPr>
          <w:p w:rsidR="00A34A1D" w:rsidRDefault="00907E8E">
            <w:pPr>
              <w:jc w:val="center"/>
              <w:rPr>
                <w:color w:val="000000" w:themeColor="text1"/>
                <w:szCs w:val="21"/>
              </w:rPr>
            </w:pPr>
            <w:r>
              <w:rPr>
                <w:rFonts w:hint="eastAsia"/>
                <w:color w:val="000000" w:themeColor="text1"/>
                <w:szCs w:val="21"/>
              </w:rPr>
              <w:t>备注</w:t>
            </w:r>
          </w:p>
        </w:tc>
      </w:tr>
      <w:tr w:rsidR="00A34A1D">
        <w:trPr>
          <w:jc w:val="center"/>
        </w:trPr>
        <w:tc>
          <w:tcPr>
            <w:tcW w:w="3437" w:type="dxa"/>
          </w:tcPr>
          <w:p w:rsidR="00A34A1D" w:rsidRDefault="00A34A1D">
            <w:pPr>
              <w:ind w:left="560"/>
              <w:jc w:val="center"/>
              <w:rPr>
                <w:color w:val="000000" w:themeColor="text1"/>
                <w:szCs w:val="21"/>
              </w:rPr>
            </w:pPr>
          </w:p>
        </w:tc>
        <w:tc>
          <w:tcPr>
            <w:tcW w:w="2411" w:type="dxa"/>
          </w:tcPr>
          <w:p w:rsidR="00A34A1D" w:rsidRDefault="00A34A1D">
            <w:pPr>
              <w:ind w:left="560"/>
              <w:jc w:val="center"/>
              <w:rPr>
                <w:color w:val="000000" w:themeColor="text1"/>
                <w:szCs w:val="21"/>
              </w:rPr>
            </w:pPr>
          </w:p>
        </w:tc>
        <w:tc>
          <w:tcPr>
            <w:tcW w:w="1620" w:type="dxa"/>
          </w:tcPr>
          <w:p w:rsidR="00A34A1D" w:rsidRDefault="00A34A1D">
            <w:pPr>
              <w:ind w:left="560"/>
              <w:jc w:val="center"/>
              <w:rPr>
                <w:color w:val="000000" w:themeColor="text1"/>
                <w:szCs w:val="21"/>
              </w:rPr>
            </w:pPr>
          </w:p>
        </w:tc>
        <w:tc>
          <w:tcPr>
            <w:tcW w:w="1059" w:type="dxa"/>
          </w:tcPr>
          <w:p w:rsidR="00A34A1D" w:rsidRDefault="00A34A1D">
            <w:pPr>
              <w:ind w:left="560"/>
              <w:jc w:val="center"/>
              <w:rPr>
                <w:color w:val="000000" w:themeColor="text1"/>
                <w:szCs w:val="21"/>
              </w:rPr>
            </w:pPr>
          </w:p>
        </w:tc>
        <w:tc>
          <w:tcPr>
            <w:tcW w:w="1461" w:type="dxa"/>
          </w:tcPr>
          <w:p w:rsidR="00A34A1D" w:rsidRDefault="00A34A1D">
            <w:pPr>
              <w:jc w:val="center"/>
              <w:rPr>
                <w:color w:val="000000" w:themeColor="text1"/>
                <w:szCs w:val="21"/>
              </w:rPr>
            </w:pPr>
          </w:p>
        </w:tc>
      </w:tr>
      <w:tr w:rsidR="00A34A1D">
        <w:trPr>
          <w:jc w:val="center"/>
        </w:trPr>
        <w:tc>
          <w:tcPr>
            <w:tcW w:w="3437" w:type="dxa"/>
          </w:tcPr>
          <w:p w:rsidR="00A34A1D" w:rsidRDefault="00A34A1D">
            <w:pPr>
              <w:ind w:left="560"/>
              <w:jc w:val="center"/>
              <w:rPr>
                <w:color w:val="000000" w:themeColor="text1"/>
                <w:szCs w:val="21"/>
              </w:rPr>
            </w:pPr>
          </w:p>
        </w:tc>
        <w:tc>
          <w:tcPr>
            <w:tcW w:w="2411" w:type="dxa"/>
          </w:tcPr>
          <w:p w:rsidR="00A34A1D" w:rsidRDefault="00A34A1D">
            <w:pPr>
              <w:ind w:left="560"/>
              <w:jc w:val="center"/>
              <w:rPr>
                <w:color w:val="000000" w:themeColor="text1"/>
                <w:szCs w:val="21"/>
              </w:rPr>
            </w:pPr>
          </w:p>
        </w:tc>
        <w:tc>
          <w:tcPr>
            <w:tcW w:w="1620" w:type="dxa"/>
          </w:tcPr>
          <w:p w:rsidR="00A34A1D" w:rsidRDefault="00A34A1D">
            <w:pPr>
              <w:ind w:left="560"/>
              <w:jc w:val="center"/>
              <w:rPr>
                <w:color w:val="000000" w:themeColor="text1"/>
                <w:szCs w:val="21"/>
              </w:rPr>
            </w:pPr>
          </w:p>
        </w:tc>
        <w:tc>
          <w:tcPr>
            <w:tcW w:w="1059" w:type="dxa"/>
          </w:tcPr>
          <w:p w:rsidR="00A34A1D" w:rsidRDefault="00A34A1D">
            <w:pPr>
              <w:ind w:left="560"/>
              <w:jc w:val="center"/>
              <w:rPr>
                <w:color w:val="000000" w:themeColor="text1"/>
                <w:szCs w:val="21"/>
              </w:rPr>
            </w:pPr>
          </w:p>
        </w:tc>
        <w:tc>
          <w:tcPr>
            <w:tcW w:w="1461" w:type="dxa"/>
          </w:tcPr>
          <w:p w:rsidR="00A34A1D" w:rsidRDefault="00A34A1D">
            <w:pPr>
              <w:jc w:val="center"/>
              <w:rPr>
                <w:color w:val="000000" w:themeColor="text1"/>
                <w:szCs w:val="21"/>
              </w:rPr>
            </w:pPr>
          </w:p>
        </w:tc>
      </w:tr>
      <w:tr w:rsidR="00A34A1D">
        <w:trPr>
          <w:jc w:val="center"/>
        </w:trPr>
        <w:tc>
          <w:tcPr>
            <w:tcW w:w="3437" w:type="dxa"/>
          </w:tcPr>
          <w:p w:rsidR="00A34A1D" w:rsidRDefault="00A34A1D">
            <w:pPr>
              <w:ind w:left="560"/>
              <w:jc w:val="center"/>
              <w:rPr>
                <w:color w:val="000000" w:themeColor="text1"/>
                <w:szCs w:val="21"/>
              </w:rPr>
            </w:pPr>
          </w:p>
        </w:tc>
        <w:tc>
          <w:tcPr>
            <w:tcW w:w="2411" w:type="dxa"/>
          </w:tcPr>
          <w:p w:rsidR="00A34A1D" w:rsidRDefault="00A34A1D">
            <w:pPr>
              <w:ind w:left="560"/>
              <w:jc w:val="center"/>
              <w:rPr>
                <w:color w:val="000000" w:themeColor="text1"/>
                <w:szCs w:val="21"/>
              </w:rPr>
            </w:pPr>
          </w:p>
        </w:tc>
        <w:tc>
          <w:tcPr>
            <w:tcW w:w="1620" w:type="dxa"/>
          </w:tcPr>
          <w:p w:rsidR="00A34A1D" w:rsidRDefault="00A34A1D">
            <w:pPr>
              <w:ind w:left="560"/>
              <w:jc w:val="center"/>
              <w:rPr>
                <w:color w:val="000000" w:themeColor="text1"/>
                <w:szCs w:val="21"/>
              </w:rPr>
            </w:pPr>
          </w:p>
        </w:tc>
        <w:tc>
          <w:tcPr>
            <w:tcW w:w="1059" w:type="dxa"/>
          </w:tcPr>
          <w:p w:rsidR="00A34A1D" w:rsidRDefault="00A34A1D">
            <w:pPr>
              <w:ind w:left="560"/>
              <w:jc w:val="center"/>
              <w:rPr>
                <w:color w:val="000000" w:themeColor="text1"/>
                <w:szCs w:val="21"/>
              </w:rPr>
            </w:pPr>
          </w:p>
        </w:tc>
        <w:tc>
          <w:tcPr>
            <w:tcW w:w="1461" w:type="dxa"/>
          </w:tcPr>
          <w:p w:rsidR="00A34A1D" w:rsidRDefault="00A34A1D">
            <w:pPr>
              <w:jc w:val="center"/>
              <w:rPr>
                <w:color w:val="000000" w:themeColor="text1"/>
                <w:szCs w:val="21"/>
              </w:rPr>
            </w:pPr>
          </w:p>
        </w:tc>
      </w:tr>
    </w:tbl>
    <w:p w:rsidR="00A34A1D" w:rsidRDefault="00907E8E">
      <w:pPr>
        <w:spacing w:line="480" w:lineRule="exact"/>
        <w:ind w:firstLineChars="200" w:firstLine="480"/>
        <w:rPr>
          <w:rFonts w:ascii="宋体"/>
          <w:color w:val="000000" w:themeColor="text1"/>
          <w:sz w:val="24"/>
          <w:szCs w:val="24"/>
        </w:rPr>
      </w:pPr>
      <w:r>
        <w:rPr>
          <w:rFonts w:ascii="宋体" w:hint="eastAsia"/>
          <w:color w:val="000000" w:themeColor="text1"/>
          <w:sz w:val="24"/>
          <w:szCs w:val="24"/>
        </w:rPr>
        <w:t>备注：暂时没有相关的职业资格等级证书</w:t>
      </w:r>
    </w:p>
    <w:p w:rsidR="00A34A1D" w:rsidRDefault="00A34A1D">
      <w:pPr>
        <w:adjustRightInd w:val="0"/>
        <w:spacing w:line="560" w:lineRule="exact"/>
        <w:ind w:firstLineChars="200" w:firstLine="482"/>
        <w:rPr>
          <w:rFonts w:ascii="黑体" w:eastAsia="黑体" w:hAnsi="黑体"/>
          <w:b/>
          <w:color w:val="000000" w:themeColor="text1"/>
          <w:sz w:val="24"/>
          <w:szCs w:val="24"/>
        </w:rPr>
        <w:sectPr w:rsidR="00A34A1D">
          <w:pgSz w:w="11906" w:h="16838"/>
          <w:pgMar w:top="1247" w:right="1247" w:bottom="1247" w:left="1247" w:header="851" w:footer="992" w:gutter="0"/>
          <w:cols w:space="425"/>
          <w:docGrid w:type="lines" w:linePitch="312"/>
        </w:sectPr>
      </w:pPr>
    </w:p>
    <w:p w:rsidR="00A34A1D" w:rsidRDefault="00A34A1D">
      <w:pPr>
        <w:adjustRightInd w:val="0"/>
        <w:spacing w:line="560" w:lineRule="exact"/>
        <w:ind w:firstLineChars="200" w:firstLine="482"/>
        <w:rPr>
          <w:rFonts w:asciiTheme="minorEastAsia" w:hAnsiTheme="minorEastAsia"/>
          <w:b/>
          <w:color w:val="000000" w:themeColor="text1"/>
          <w:sz w:val="24"/>
          <w:szCs w:val="24"/>
        </w:rPr>
      </w:pPr>
    </w:p>
    <w:p w:rsidR="00A34A1D" w:rsidRDefault="00A34A1D">
      <w:pPr>
        <w:spacing w:line="560" w:lineRule="exact"/>
        <w:ind w:firstLineChars="200" w:firstLine="480"/>
        <w:rPr>
          <w:rFonts w:ascii="宋体" w:hAnsi="宋体" w:cs="宋体"/>
          <w:kern w:val="0"/>
          <w:sz w:val="24"/>
        </w:rPr>
      </w:pPr>
    </w:p>
    <w:p w:rsidR="00A34A1D" w:rsidRDefault="00907E8E">
      <w:pPr>
        <w:adjustRightInd w:val="0"/>
        <w:spacing w:line="560" w:lineRule="exact"/>
        <w:ind w:firstLineChars="200" w:firstLine="482"/>
        <w:rPr>
          <w:rFonts w:ascii="黑体" w:eastAsia="黑体" w:hAnsi="黑体"/>
          <w:b/>
          <w:color w:val="000000" w:themeColor="text1"/>
          <w:sz w:val="24"/>
          <w:szCs w:val="24"/>
        </w:rPr>
      </w:pPr>
      <w:r>
        <w:rPr>
          <w:rFonts w:ascii="黑体" w:eastAsia="黑体" w:hAnsi="黑体" w:hint="eastAsia"/>
          <w:b/>
          <w:color w:val="000000" w:themeColor="text1"/>
          <w:sz w:val="24"/>
          <w:szCs w:val="24"/>
        </w:rPr>
        <w:t>七</w:t>
      </w:r>
      <w:r>
        <w:rPr>
          <w:rFonts w:ascii="黑体" w:eastAsia="黑体" w:hAnsi="黑体"/>
          <w:b/>
          <w:color w:val="000000" w:themeColor="text1"/>
          <w:sz w:val="24"/>
          <w:szCs w:val="24"/>
        </w:rPr>
        <w:t>、教学进程总体安排</w:t>
      </w:r>
    </w:p>
    <w:p w:rsidR="00A34A1D" w:rsidRDefault="00907E8E">
      <w:pPr>
        <w:pBdr>
          <w:top w:val="dotDash" w:sz="4" w:space="1" w:color="auto"/>
          <w:left w:val="dotDash" w:sz="4" w:space="4" w:color="auto"/>
          <w:bottom w:val="dotDash" w:sz="4" w:space="1" w:color="auto"/>
          <w:right w:val="dotDash" w:sz="4" w:space="4" w:color="auto"/>
        </w:pBdr>
        <w:adjustRightInd w:val="0"/>
        <w:ind w:firstLine="422"/>
        <w:rPr>
          <w:rFonts w:ascii="宋体" w:hAnsi="宋体"/>
          <w:b/>
          <w:color w:val="000000" w:themeColor="text1"/>
          <w:szCs w:val="21"/>
        </w:rPr>
      </w:pPr>
      <w:r>
        <w:rPr>
          <w:rFonts w:ascii="宋体" w:hAnsi="宋体" w:hint="eastAsia"/>
          <w:b/>
          <w:color w:val="000000" w:themeColor="text1"/>
          <w:szCs w:val="21"/>
        </w:rPr>
        <w:t>填写说明：</w:t>
      </w:r>
      <w:r>
        <w:rPr>
          <w:rFonts w:ascii="宋体" w:hAnsi="宋体" w:hint="eastAsia"/>
          <w:color w:val="000000" w:themeColor="text1"/>
          <w:szCs w:val="21"/>
        </w:rPr>
        <w:t>三年制总学时控制在</w:t>
      </w:r>
      <w:r>
        <w:rPr>
          <w:rFonts w:ascii="宋体" w:hAnsi="宋体" w:hint="eastAsia"/>
          <w:color w:val="000000" w:themeColor="text1"/>
          <w:szCs w:val="21"/>
        </w:rPr>
        <w:t xml:space="preserve">2500 </w:t>
      </w:r>
      <w:r>
        <w:rPr>
          <w:rFonts w:ascii="宋体" w:hAnsi="宋体" w:hint="eastAsia"/>
          <w:color w:val="000000" w:themeColor="text1"/>
          <w:szCs w:val="21"/>
        </w:rPr>
        <w:t>-2600</w:t>
      </w:r>
      <w:r>
        <w:rPr>
          <w:rFonts w:ascii="宋体" w:hAnsi="宋体" w:hint="eastAsia"/>
          <w:color w:val="000000" w:themeColor="text1"/>
          <w:szCs w:val="21"/>
        </w:rPr>
        <w:t>学时，其中选修课不少于总学时的</w:t>
      </w:r>
      <w:r>
        <w:rPr>
          <w:rFonts w:ascii="宋体" w:hAnsi="宋体" w:hint="eastAsia"/>
          <w:color w:val="000000" w:themeColor="text1"/>
          <w:szCs w:val="21"/>
        </w:rPr>
        <w:t>10%</w:t>
      </w:r>
      <w:r>
        <w:rPr>
          <w:rFonts w:ascii="宋体" w:hAnsi="宋体" w:hint="eastAsia"/>
          <w:color w:val="000000" w:themeColor="text1"/>
          <w:szCs w:val="21"/>
        </w:rPr>
        <w:t>。必修课控制在</w:t>
      </w:r>
      <w:r>
        <w:rPr>
          <w:rFonts w:ascii="宋体" w:hAnsi="宋体" w:hint="eastAsia"/>
          <w:color w:val="000000" w:themeColor="text1"/>
          <w:szCs w:val="21"/>
        </w:rPr>
        <w:t>2300</w:t>
      </w:r>
      <w:r>
        <w:rPr>
          <w:rFonts w:ascii="宋体" w:hAnsi="宋体" w:hint="eastAsia"/>
          <w:color w:val="000000" w:themeColor="text1"/>
          <w:szCs w:val="21"/>
        </w:rPr>
        <w:t>学时左右，周学时数原则上控制在</w:t>
      </w:r>
      <w:r>
        <w:rPr>
          <w:rFonts w:ascii="宋体" w:hAnsi="宋体" w:hint="eastAsia"/>
          <w:color w:val="000000" w:themeColor="text1"/>
          <w:szCs w:val="21"/>
        </w:rPr>
        <w:t>22</w:t>
      </w:r>
      <w:r>
        <w:rPr>
          <w:rFonts w:ascii="宋体" w:hAnsi="宋体" w:hint="eastAsia"/>
          <w:color w:val="000000" w:themeColor="text1"/>
          <w:szCs w:val="21"/>
        </w:rPr>
        <w:t>学时左右。三年总学分仍然为共计</w:t>
      </w:r>
      <w:r>
        <w:rPr>
          <w:rFonts w:ascii="宋体" w:hAnsi="宋体" w:hint="eastAsia"/>
          <w:color w:val="000000" w:themeColor="text1"/>
          <w:szCs w:val="21"/>
        </w:rPr>
        <w:t>145-150</w:t>
      </w:r>
      <w:r>
        <w:rPr>
          <w:rFonts w:ascii="宋体" w:hAnsi="宋体" w:hint="eastAsia"/>
          <w:color w:val="000000" w:themeColor="text1"/>
          <w:szCs w:val="21"/>
        </w:rPr>
        <w:t>学分，其中必修课</w:t>
      </w:r>
      <w:r>
        <w:rPr>
          <w:rFonts w:ascii="宋体" w:hAnsi="宋体" w:hint="eastAsia"/>
          <w:color w:val="000000" w:themeColor="text1"/>
          <w:szCs w:val="21"/>
        </w:rPr>
        <w:t>125-130</w:t>
      </w:r>
      <w:r>
        <w:rPr>
          <w:rFonts w:ascii="宋体" w:hAnsi="宋体" w:hint="eastAsia"/>
          <w:color w:val="000000" w:themeColor="text1"/>
          <w:szCs w:val="21"/>
        </w:rPr>
        <w:t>学分、选修课或活动学分</w:t>
      </w:r>
      <w:r>
        <w:rPr>
          <w:rFonts w:ascii="宋体" w:hAnsi="宋体" w:hint="eastAsia"/>
          <w:color w:val="000000" w:themeColor="text1"/>
          <w:szCs w:val="21"/>
        </w:rPr>
        <w:t>20-25</w:t>
      </w:r>
      <w:r>
        <w:rPr>
          <w:rFonts w:ascii="宋体" w:hAnsi="宋体" w:hint="eastAsia"/>
          <w:color w:val="000000" w:themeColor="text1"/>
          <w:szCs w:val="21"/>
        </w:rPr>
        <w:t>学分。学分计算时按照理论课</w:t>
      </w:r>
      <w:r>
        <w:rPr>
          <w:rFonts w:ascii="宋体" w:hAnsi="宋体" w:hint="eastAsia"/>
          <w:color w:val="000000" w:themeColor="text1"/>
          <w:szCs w:val="21"/>
        </w:rPr>
        <w:t>16</w:t>
      </w:r>
      <w:r>
        <w:rPr>
          <w:rFonts w:ascii="宋体" w:hAnsi="宋体" w:hint="eastAsia"/>
          <w:color w:val="000000" w:themeColor="text1"/>
          <w:szCs w:val="21"/>
        </w:rPr>
        <w:t>学时</w:t>
      </w:r>
      <w:r>
        <w:rPr>
          <w:rFonts w:ascii="宋体" w:hAnsi="宋体" w:hint="eastAsia"/>
          <w:color w:val="000000" w:themeColor="text1"/>
          <w:szCs w:val="21"/>
        </w:rPr>
        <w:t>/</w:t>
      </w:r>
      <w:r>
        <w:rPr>
          <w:rFonts w:ascii="宋体" w:hAnsi="宋体" w:hint="eastAsia"/>
          <w:color w:val="000000" w:themeColor="text1"/>
          <w:szCs w:val="21"/>
        </w:rPr>
        <w:t>学分计算，实践课（环节）</w:t>
      </w:r>
      <w:r>
        <w:rPr>
          <w:rFonts w:ascii="宋体" w:hAnsi="宋体" w:hint="eastAsia"/>
          <w:color w:val="000000" w:themeColor="text1"/>
          <w:szCs w:val="21"/>
        </w:rPr>
        <w:t>24</w:t>
      </w:r>
      <w:r>
        <w:rPr>
          <w:rFonts w:ascii="宋体" w:hAnsi="宋体" w:hint="eastAsia"/>
          <w:color w:val="000000" w:themeColor="text1"/>
          <w:szCs w:val="21"/>
        </w:rPr>
        <w:t>学时</w:t>
      </w:r>
      <w:r>
        <w:rPr>
          <w:rFonts w:ascii="宋体" w:hAnsi="宋体" w:hint="eastAsia"/>
          <w:color w:val="000000" w:themeColor="text1"/>
          <w:szCs w:val="21"/>
        </w:rPr>
        <w:t>/</w:t>
      </w:r>
      <w:r>
        <w:rPr>
          <w:rFonts w:ascii="宋体" w:hAnsi="宋体" w:hint="eastAsia"/>
          <w:color w:val="000000" w:themeColor="text1"/>
          <w:szCs w:val="21"/>
        </w:rPr>
        <w:t>学分或每周</w:t>
      </w:r>
      <w:r>
        <w:rPr>
          <w:rFonts w:ascii="宋体" w:hAnsi="宋体" w:hint="eastAsia"/>
          <w:color w:val="000000" w:themeColor="text1"/>
          <w:szCs w:val="21"/>
        </w:rPr>
        <w:t>1</w:t>
      </w:r>
      <w:r>
        <w:rPr>
          <w:rFonts w:ascii="宋体" w:hAnsi="宋体" w:hint="eastAsia"/>
          <w:color w:val="000000" w:themeColor="text1"/>
          <w:szCs w:val="21"/>
        </w:rPr>
        <w:t>学分计算。</w:t>
      </w:r>
    </w:p>
    <w:p w:rsidR="00A34A1D" w:rsidRDefault="00A34A1D">
      <w:pPr>
        <w:adjustRightInd w:val="0"/>
        <w:spacing w:line="560" w:lineRule="exact"/>
        <w:rPr>
          <w:rFonts w:ascii="黑体" w:eastAsia="黑体" w:hAnsi="黑体"/>
          <w:b/>
          <w:sz w:val="24"/>
          <w:szCs w:val="24"/>
        </w:rPr>
      </w:pPr>
    </w:p>
    <w:p w:rsidR="00A34A1D" w:rsidRDefault="00907E8E">
      <w:pPr>
        <w:adjustRightInd w:val="0"/>
        <w:spacing w:line="560" w:lineRule="exact"/>
        <w:ind w:firstLineChars="200" w:firstLine="482"/>
        <w:jc w:val="center"/>
        <w:rPr>
          <w:rFonts w:ascii="黑体" w:eastAsia="黑体" w:hAnsi="黑体"/>
          <w:b/>
          <w:sz w:val="24"/>
          <w:szCs w:val="24"/>
        </w:rPr>
      </w:pPr>
      <w:r>
        <w:rPr>
          <w:rFonts w:ascii="黑体" w:eastAsia="黑体" w:hAnsi="黑体" w:hint="eastAsia"/>
          <w:b/>
          <w:sz w:val="24"/>
          <w:szCs w:val="24"/>
        </w:rPr>
        <w:t>表</w:t>
      </w:r>
      <w:r>
        <w:rPr>
          <w:rFonts w:ascii="黑体" w:eastAsia="黑体" w:hAnsi="黑体"/>
          <w:b/>
          <w:sz w:val="24"/>
          <w:szCs w:val="24"/>
        </w:rPr>
        <w:t xml:space="preserve">1 </w:t>
      </w:r>
      <w:r>
        <w:rPr>
          <w:rFonts w:ascii="黑体" w:eastAsia="黑体" w:hAnsi="黑体" w:hint="eastAsia"/>
          <w:b/>
          <w:sz w:val="24"/>
          <w:szCs w:val="24"/>
        </w:rPr>
        <w:t>教学进程安排表</w:t>
      </w:r>
    </w:p>
    <w:tbl>
      <w:tblPr>
        <w:tblpPr w:leftFromText="180" w:rightFromText="180" w:vertAnchor="text" w:horzAnchor="page" w:tblpX="2408" w:tblpY="64"/>
        <w:tblOverlap w:val="never"/>
        <w:tblW w:w="12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86"/>
        <w:gridCol w:w="92"/>
        <w:gridCol w:w="354"/>
        <w:gridCol w:w="212"/>
        <w:gridCol w:w="1899"/>
        <w:gridCol w:w="55"/>
        <w:gridCol w:w="605"/>
        <w:gridCol w:w="70"/>
        <w:gridCol w:w="590"/>
        <w:gridCol w:w="660"/>
        <w:gridCol w:w="771"/>
        <w:gridCol w:w="713"/>
        <w:gridCol w:w="878"/>
        <w:gridCol w:w="677"/>
        <w:gridCol w:w="709"/>
        <w:gridCol w:w="741"/>
        <w:gridCol w:w="822"/>
        <w:gridCol w:w="1431"/>
        <w:gridCol w:w="720"/>
      </w:tblGrid>
      <w:tr w:rsidR="00A34A1D">
        <w:trPr>
          <w:trHeight w:val="300"/>
        </w:trPr>
        <w:tc>
          <w:tcPr>
            <w:tcW w:w="886" w:type="dxa"/>
            <w:vMerge w:val="restart"/>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课程类别</w:t>
            </w:r>
          </w:p>
        </w:tc>
        <w:tc>
          <w:tcPr>
            <w:tcW w:w="446" w:type="dxa"/>
            <w:gridSpan w:val="2"/>
            <w:vMerge w:val="restart"/>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课程序号</w:t>
            </w:r>
          </w:p>
        </w:tc>
        <w:tc>
          <w:tcPr>
            <w:tcW w:w="2111" w:type="dxa"/>
            <w:gridSpan w:val="2"/>
            <w:vMerge w:val="restart"/>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课程名称</w:t>
            </w:r>
          </w:p>
        </w:tc>
        <w:tc>
          <w:tcPr>
            <w:tcW w:w="1980" w:type="dxa"/>
            <w:gridSpan w:val="5"/>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课时分配</w:t>
            </w:r>
          </w:p>
        </w:tc>
        <w:tc>
          <w:tcPr>
            <w:tcW w:w="771" w:type="dxa"/>
            <w:vMerge w:val="restart"/>
            <w:vAlign w:val="center"/>
          </w:tcPr>
          <w:p w:rsidR="00A34A1D" w:rsidRDefault="00A34A1D">
            <w:pPr>
              <w:widowControl/>
              <w:jc w:val="center"/>
              <w:rPr>
                <w:rFonts w:ascii="宋体" w:cs="宋体"/>
                <w:b/>
                <w:bCs/>
                <w:color w:val="000000"/>
                <w:kern w:val="0"/>
                <w:szCs w:val="21"/>
              </w:rPr>
            </w:pPr>
          </w:p>
          <w:p w:rsidR="00A34A1D" w:rsidRDefault="00907E8E">
            <w:pPr>
              <w:widowControl/>
              <w:jc w:val="center"/>
              <w:rPr>
                <w:rFonts w:ascii="宋体" w:cs="宋体"/>
                <w:b/>
                <w:bCs/>
                <w:color w:val="000000"/>
                <w:kern w:val="0"/>
                <w:szCs w:val="21"/>
              </w:rPr>
            </w:pPr>
            <w:r>
              <w:rPr>
                <w:rFonts w:ascii="宋体" w:hAnsi="宋体" w:cs="宋体" w:hint="eastAsia"/>
                <w:b/>
                <w:bCs/>
                <w:color w:val="000000"/>
                <w:kern w:val="0"/>
                <w:szCs w:val="21"/>
              </w:rPr>
              <w:t>学</w:t>
            </w:r>
          </w:p>
          <w:p w:rsidR="00A34A1D" w:rsidRDefault="00907E8E">
            <w:pPr>
              <w:widowControl/>
              <w:jc w:val="center"/>
              <w:rPr>
                <w:rFonts w:ascii="宋体" w:cs="宋体"/>
                <w:b/>
                <w:bCs/>
                <w:color w:val="000000"/>
                <w:kern w:val="0"/>
                <w:szCs w:val="21"/>
              </w:rPr>
            </w:pPr>
            <w:r>
              <w:rPr>
                <w:rFonts w:ascii="宋体" w:hAnsi="宋体" w:cs="宋体" w:hint="eastAsia"/>
                <w:b/>
                <w:bCs/>
                <w:color w:val="000000"/>
                <w:kern w:val="0"/>
                <w:szCs w:val="21"/>
              </w:rPr>
              <w:t>分</w:t>
            </w:r>
          </w:p>
        </w:tc>
        <w:tc>
          <w:tcPr>
            <w:tcW w:w="4540" w:type="dxa"/>
            <w:gridSpan w:val="6"/>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2151" w:type="dxa"/>
            <w:gridSpan w:val="2"/>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考核</w:t>
            </w:r>
          </w:p>
        </w:tc>
      </w:tr>
      <w:tr w:rsidR="00A34A1D">
        <w:trPr>
          <w:trHeight w:val="300"/>
        </w:trPr>
        <w:tc>
          <w:tcPr>
            <w:tcW w:w="886" w:type="dxa"/>
            <w:vMerge/>
            <w:vAlign w:val="center"/>
          </w:tcPr>
          <w:p w:rsidR="00A34A1D" w:rsidRDefault="00A34A1D">
            <w:pPr>
              <w:widowControl/>
              <w:jc w:val="center"/>
              <w:rPr>
                <w:rFonts w:ascii="宋体" w:cs="宋体"/>
                <w:b/>
                <w:bCs/>
                <w:kern w:val="0"/>
                <w:szCs w:val="21"/>
              </w:rPr>
            </w:pPr>
          </w:p>
        </w:tc>
        <w:tc>
          <w:tcPr>
            <w:tcW w:w="446" w:type="dxa"/>
            <w:gridSpan w:val="2"/>
            <w:vMerge/>
            <w:vAlign w:val="center"/>
          </w:tcPr>
          <w:p w:rsidR="00A34A1D" w:rsidRDefault="00A34A1D">
            <w:pPr>
              <w:widowControl/>
              <w:jc w:val="center"/>
              <w:rPr>
                <w:rFonts w:ascii="宋体" w:cs="宋体"/>
                <w:b/>
                <w:bCs/>
                <w:kern w:val="0"/>
                <w:szCs w:val="21"/>
              </w:rPr>
            </w:pPr>
          </w:p>
        </w:tc>
        <w:tc>
          <w:tcPr>
            <w:tcW w:w="2111" w:type="dxa"/>
            <w:gridSpan w:val="2"/>
            <w:vMerge/>
            <w:vAlign w:val="center"/>
          </w:tcPr>
          <w:p w:rsidR="00A34A1D" w:rsidRDefault="00A34A1D">
            <w:pPr>
              <w:widowControl/>
              <w:jc w:val="center"/>
              <w:rPr>
                <w:rFonts w:ascii="宋体" w:cs="宋体"/>
                <w:b/>
                <w:bCs/>
                <w:kern w:val="0"/>
                <w:szCs w:val="21"/>
              </w:rPr>
            </w:pPr>
          </w:p>
        </w:tc>
        <w:tc>
          <w:tcPr>
            <w:tcW w:w="660" w:type="dxa"/>
            <w:gridSpan w:val="2"/>
            <w:vMerge w:val="restart"/>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理论</w:t>
            </w:r>
          </w:p>
        </w:tc>
        <w:tc>
          <w:tcPr>
            <w:tcW w:w="660" w:type="dxa"/>
            <w:gridSpan w:val="2"/>
            <w:vMerge w:val="restart"/>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实践</w:t>
            </w:r>
          </w:p>
        </w:tc>
        <w:tc>
          <w:tcPr>
            <w:tcW w:w="660" w:type="dxa"/>
            <w:vMerge w:val="restart"/>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小计</w:t>
            </w:r>
          </w:p>
        </w:tc>
        <w:tc>
          <w:tcPr>
            <w:tcW w:w="771" w:type="dxa"/>
            <w:vMerge/>
            <w:vAlign w:val="center"/>
          </w:tcPr>
          <w:p w:rsidR="00A34A1D" w:rsidRDefault="00A34A1D">
            <w:pPr>
              <w:widowControl/>
              <w:jc w:val="center"/>
              <w:rPr>
                <w:rFonts w:ascii="宋体" w:cs="宋体"/>
                <w:b/>
                <w:bCs/>
                <w:color w:val="000000"/>
                <w:kern w:val="0"/>
                <w:szCs w:val="21"/>
              </w:rPr>
            </w:pPr>
          </w:p>
        </w:tc>
        <w:tc>
          <w:tcPr>
            <w:tcW w:w="713" w:type="dxa"/>
            <w:noWrap/>
            <w:vAlign w:val="center"/>
          </w:tcPr>
          <w:p w:rsidR="00A34A1D" w:rsidRDefault="00907E8E">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878" w:type="dxa"/>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二</w:t>
            </w:r>
          </w:p>
        </w:tc>
        <w:tc>
          <w:tcPr>
            <w:tcW w:w="677" w:type="dxa"/>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五</w:t>
            </w:r>
          </w:p>
        </w:tc>
        <w:tc>
          <w:tcPr>
            <w:tcW w:w="822" w:type="dxa"/>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六</w:t>
            </w:r>
          </w:p>
        </w:tc>
        <w:tc>
          <w:tcPr>
            <w:tcW w:w="1431" w:type="dxa"/>
            <w:vMerge w:val="restart"/>
            <w:noWrap/>
            <w:vAlign w:val="center"/>
          </w:tcPr>
          <w:p w:rsidR="00A34A1D" w:rsidRDefault="00907E8E">
            <w:pPr>
              <w:widowControl/>
              <w:jc w:val="center"/>
              <w:rPr>
                <w:rFonts w:ascii="宋体" w:cs="宋体"/>
                <w:b/>
                <w:kern w:val="0"/>
                <w:szCs w:val="21"/>
              </w:rPr>
            </w:pPr>
            <w:r>
              <w:rPr>
                <w:rFonts w:ascii="宋体" w:hAnsi="宋体" w:cs="宋体" w:hint="eastAsia"/>
                <w:b/>
                <w:kern w:val="0"/>
                <w:szCs w:val="21"/>
              </w:rPr>
              <w:t>方式</w:t>
            </w:r>
          </w:p>
        </w:tc>
        <w:tc>
          <w:tcPr>
            <w:tcW w:w="720" w:type="dxa"/>
            <w:vMerge w:val="restart"/>
            <w:noWrap/>
            <w:vAlign w:val="center"/>
          </w:tcPr>
          <w:p w:rsidR="00A34A1D" w:rsidRDefault="00907E8E">
            <w:pPr>
              <w:widowControl/>
              <w:jc w:val="center"/>
              <w:rPr>
                <w:rFonts w:ascii="宋体" w:cs="宋体"/>
                <w:b/>
                <w:kern w:val="0"/>
                <w:szCs w:val="21"/>
              </w:rPr>
            </w:pPr>
            <w:r>
              <w:rPr>
                <w:rFonts w:ascii="宋体" w:hAnsi="宋体" w:cs="宋体" w:hint="eastAsia"/>
                <w:b/>
                <w:kern w:val="0"/>
                <w:szCs w:val="21"/>
              </w:rPr>
              <w:t>时间</w:t>
            </w:r>
          </w:p>
        </w:tc>
      </w:tr>
      <w:tr w:rsidR="00A34A1D">
        <w:trPr>
          <w:trHeight w:val="300"/>
        </w:trPr>
        <w:tc>
          <w:tcPr>
            <w:tcW w:w="886" w:type="dxa"/>
            <w:vMerge/>
            <w:vAlign w:val="center"/>
          </w:tcPr>
          <w:p w:rsidR="00A34A1D" w:rsidRDefault="00A34A1D">
            <w:pPr>
              <w:widowControl/>
              <w:jc w:val="center"/>
              <w:rPr>
                <w:rFonts w:ascii="宋体" w:cs="宋体"/>
                <w:b/>
                <w:bCs/>
                <w:kern w:val="0"/>
                <w:szCs w:val="21"/>
              </w:rPr>
            </w:pPr>
          </w:p>
        </w:tc>
        <w:tc>
          <w:tcPr>
            <w:tcW w:w="446" w:type="dxa"/>
            <w:gridSpan w:val="2"/>
            <w:vMerge/>
            <w:vAlign w:val="center"/>
          </w:tcPr>
          <w:p w:rsidR="00A34A1D" w:rsidRDefault="00A34A1D">
            <w:pPr>
              <w:widowControl/>
              <w:jc w:val="center"/>
              <w:rPr>
                <w:rFonts w:ascii="宋体" w:cs="宋体"/>
                <w:b/>
                <w:bCs/>
                <w:kern w:val="0"/>
                <w:szCs w:val="21"/>
              </w:rPr>
            </w:pPr>
          </w:p>
        </w:tc>
        <w:tc>
          <w:tcPr>
            <w:tcW w:w="2111" w:type="dxa"/>
            <w:gridSpan w:val="2"/>
            <w:vMerge/>
            <w:vAlign w:val="center"/>
          </w:tcPr>
          <w:p w:rsidR="00A34A1D" w:rsidRDefault="00A34A1D">
            <w:pPr>
              <w:widowControl/>
              <w:jc w:val="center"/>
              <w:rPr>
                <w:rFonts w:ascii="宋体" w:cs="宋体"/>
                <w:b/>
                <w:bCs/>
                <w:kern w:val="0"/>
                <w:szCs w:val="21"/>
              </w:rPr>
            </w:pPr>
          </w:p>
        </w:tc>
        <w:tc>
          <w:tcPr>
            <w:tcW w:w="660" w:type="dxa"/>
            <w:gridSpan w:val="2"/>
            <w:vMerge/>
            <w:vAlign w:val="center"/>
          </w:tcPr>
          <w:p w:rsidR="00A34A1D" w:rsidRDefault="00A34A1D">
            <w:pPr>
              <w:widowControl/>
              <w:jc w:val="center"/>
              <w:rPr>
                <w:rFonts w:ascii="宋体" w:cs="宋体"/>
                <w:b/>
                <w:bCs/>
                <w:kern w:val="0"/>
                <w:szCs w:val="21"/>
              </w:rPr>
            </w:pPr>
          </w:p>
        </w:tc>
        <w:tc>
          <w:tcPr>
            <w:tcW w:w="660" w:type="dxa"/>
            <w:gridSpan w:val="2"/>
            <w:vMerge/>
            <w:vAlign w:val="center"/>
          </w:tcPr>
          <w:p w:rsidR="00A34A1D" w:rsidRDefault="00A34A1D">
            <w:pPr>
              <w:widowControl/>
              <w:jc w:val="center"/>
              <w:rPr>
                <w:rFonts w:ascii="宋体" w:cs="宋体"/>
                <w:b/>
                <w:bCs/>
                <w:kern w:val="0"/>
                <w:szCs w:val="21"/>
              </w:rPr>
            </w:pPr>
          </w:p>
        </w:tc>
        <w:tc>
          <w:tcPr>
            <w:tcW w:w="660" w:type="dxa"/>
            <w:vMerge/>
            <w:vAlign w:val="center"/>
          </w:tcPr>
          <w:p w:rsidR="00A34A1D" w:rsidRDefault="00A34A1D">
            <w:pPr>
              <w:widowControl/>
              <w:jc w:val="center"/>
              <w:rPr>
                <w:rFonts w:ascii="宋体" w:cs="宋体"/>
                <w:b/>
                <w:bCs/>
                <w:kern w:val="0"/>
                <w:szCs w:val="21"/>
              </w:rPr>
            </w:pPr>
          </w:p>
        </w:tc>
        <w:tc>
          <w:tcPr>
            <w:tcW w:w="771" w:type="dxa"/>
            <w:vMerge/>
            <w:vAlign w:val="center"/>
          </w:tcPr>
          <w:p w:rsidR="00A34A1D" w:rsidRDefault="00A34A1D">
            <w:pPr>
              <w:widowControl/>
              <w:jc w:val="center"/>
              <w:rPr>
                <w:rFonts w:ascii="宋体" w:cs="宋体"/>
                <w:b/>
                <w:bCs/>
                <w:color w:val="000000"/>
                <w:kern w:val="0"/>
                <w:szCs w:val="21"/>
              </w:rPr>
            </w:pPr>
          </w:p>
        </w:tc>
        <w:tc>
          <w:tcPr>
            <w:tcW w:w="713"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878"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677"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22"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1431" w:type="dxa"/>
            <w:vMerge/>
            <w:vAlign w:val="center"/>
          </w:tcPr>
          <w:p w:rsidR="00A34A1D" w:rsidRDefault="00A34A1D">
            <w:pPr>
              <w:widowControl/>
              <w:jc w:val="center"/>
              <w:rPr>
                <w:rFonts w:ascii="宋体" w:cs="宋体"/>
                <w:b/>
                <w:kern w:val="0"/>
                <w:szCs w:val="21"/>
              </w:rPr>
            </w:pPr>
          </w:p>
        </w:tc>
        <w:tc>
          <w:tcPr>
            <w:tcW w:w="720" w:type="dxa"/>
            <w:vMerge/>
            <w:vAlign w:val="center"/>
          </w:tcPr>
          <w:p w:rsidR="00A34A1D" w:rsidRDefault="00A34A1D">
            <w:pPr>
              <w:widowControl/>
              <w:jc w:val="center"/>
              <w:rPr>
                <w:rFonts w:ascii="宋体" w:cs="宋体"/>
                <w:b/>
                <w:kern w:val="0"/>
                <w:szCs w:val="21"/>
              </w:rPr>
            </w:pPr>
          </w:p>
        </w:tc>
      </w:tr>
      <w:tr w:rsidR="00A34A1D">
        <w:trPr>
          <w:trHeight w:val="259"/>
        </w:trPr>
        <w:tc>
          <w:tcPr>
            <w:tcW w:w="886" w:type="dxa"/>
            <w:vMerge w:val="restart"/>
            <w:vAlign w:val="center"/>
          </w:tcPr>
          <w:p w:rsidR="00A34A1D" w:rsidRDefault="00907E8E">
            <w:pPr>
              <w:widowControl/>
              <w:jc w:val="center"/>
              <w:rPr>
                <w:rFonts w:ascii="宋体" w:cs="宋体"/>
                <w:kern w:val="0"/>
                <w:szCs w:val="21"/>
              </w:rPr>
            </w:pPr>
            <w:r>
              <w:rPr>
                <w:rFonts w:ascii="宋体" w:hAnsi="宋体" w:cs="宋体" w:hint="eastAsia"/>
                <w:kern w:val="0"/>
                <w:szCs w:val="21"/>
              </w:rPr>
              <w:t>公共基础课</w:t>
            </w: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1</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高职应用数学</w:t>
            </w:r>
            <w:r>
              <w:rPr>
                <w:rFonts w:ascii="宋体" w:hAnsi="宋体" w:cs="宋体"/>
                <w:kern w:val="0"/>
                <w:szCs w:val="21"/>
              </w:rPr>
              <w:t>I</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56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cs="宋体"/>
                <w:color w:val="000000"/>
                <w:kern w:val="0"/>
                <w:szCs w:val="21"/>
              </w:rPr>
              <w:t>3.5</w:t>
            </w:r>
          </w:p>
        </w:tc>
        <w:tc>
          <w:tcPr>
            <w:tcW w:w="713"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14*4</w:t>
            </w: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left"/>
              <w:rPr>
                <w:rFonts w:ascii="宋体" w:cs="宋体"/>
                <w:kern w:val="0"/>
                <w:szCs w:val="21"/>
              </w:rPr>
            </w:pPr>
            <w:r>
              <w:rPr>
                <w:rFonts w:ascii="宋体" w:hAnsi="宋体" w:cs="宋体" w:hint="eastAsia"/>
                <w:kern w:val="0"/>
                <w:szCs w:val="21"/>
              </w:rPr>
              <w:t xml:space="preserve">期末　</w:t>
            </w:r>
          </w:p>
        </w:tc>
      </w:tr>
      <w:tr w:rsidR="00A34A1D">
        <w:trPr>
          <w:trHeight w:val="405"/>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2</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高职实用英语</w:t>
            </w:r>
            <w:r>
              <w:rPr>
                <w:rFonts w:ascii="宋体" w:hAnsi="宋体" w:cs="宋体"/>
                <w:kern w:val="0"/>
                <w:szCs w:val="21"/>
              </w:rPr>
              <w:t>I</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56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3.5</w:t>
            </w:r>
          </w:p>
        </w:tc>
        <w:tc>
          <w:tcPr>
            <w:tcW w:w="713"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14*4</w:t>
            </w: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r>
              <w:rPr>
                <w:rFonts w:ascii="宋体" w:hAnsi="宋体" w:cs="宋体" w:hint="eastAsia"/>
                <w:kern w:val="0"/>
                <w:szCs w:val="21"/>
              </w:rPr>
              <w:t>/</w:t>
            </w:r>
            <w:r>
              <w:rPr>
                <w:rFonts w:ascii="宋体" w:hAnsi="宋体" w:cs="宋体" w:hint="eastAsia"/>
                <w:kern w:val="0"/>
                <w:szCs w:val="21"/>
              </w:rPr>
              <w:t>项目测试</w:t>
            </w:r>
          </w:p>
        </w:tc>
        <w:tc>
          <w:tcPr>
            <w:tcW w:w="720" w:type="dxa"/>
            <w:noWrap/>
            <w:vAlign w:val="center"/>
          </w:tcPr>
          <w:p w:rsidR="00A34A1D" w:rsidRDefault="00907E8E">
            <w:pPr>
              <w:widowControl/>
              <w:jc w:val="left"/>
              <w:rPr>
                <w:rFonts w:ascii="宋体" w:cs="宋体"/>
                <w:kern w:val="0"/>
                <w:szCs w:val="21"/>
              </w:rPr>
            </w:pPr>
            <w:r>
              <w:rPr>
                <w:rFonts w:ascii="宋体" w:hAnsi="宋体" w:cs="宋体" w:hint="eastAsia"/>
                <w:kern w:val="0"/>
                <w:szCs w:val="21"/>
              </w:rPr>
              <w:t>期末</w:t>
            </w:r>
          </w:p>
        </w:tc>
      </w:tr>
      <w:tr w:rsidR="00A34A1D">
        <w:trPr>
          <w:trHeight w:val="259"/>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3</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计算机应用基础</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28</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28</w:t>
            </w: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14*4</w:t>
            </w: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考证</w:t>
            </w:r>
          </w:p>
        </w:tc>
        <w:tc>
          <w:tcPr>
            <w:tcW w:w="720" w:type="dxa"/>
            <w:noWrap/>
            <w:vAlign w:val="center"/>
          </w:tcPr>
          <w:p w:rsidR="00A34A1D" w:rsidRDefault="00907E8E">
            <w:pPr>
              <w:widowControl/>
              <w:jc w:val="left"/>
              <w:rPr>
                <w:rFonts w:ascii="宋体" w:cs="宋体"/>
                <w:kern w:val="0"/>
                <w:szCs w:val="21"/>
              </w:rPr>
            </w:pPr>
            <w:r>
              <w:rPr>
                <w:rFonts w:ascii="宋体" w:hAnsi="宋体" w:cs="宋体" w:hint="eastAsia"/>
                <w:kern w:val="0"/>
                <w:szCs w:val="21"/>
              </w:rPr>
              <w:t>期末</w:t>
            </w:r>
          </w:p>
        </w:tc>
      </w:tr>
      <w:tr w:rsidR="00A34A1D">
        <w:trPr>
          <w:trHeight w:val="337"/>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4</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思想道德与法律基础</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42</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42</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2.5</w:t>
            </w:r>
          </w:p>
        </w:tc>
        <w:tc>
          <w:tcPr>
            <w:tcW w:w="713"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14*3</w:t>
            </w: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720" w:type="dxa"/>
            <w:noWrap/>
            <w:vAlign w:val="center"/>
          </w:tcPr>
          <w:p w:rsidR="00A34A1D" w:rsidRDefault="00907E8E">
            <w:pPr>
              <w:jc w:val="left"/>
              <w:rPr>
                <w:rFonts w:ascii="宋体" w:cs="宋体"/>
                <w:kern w:val="0"/>
                <w:szCs w:val="21"/>
              </w:rPr>
            </w:pPr>
            <w:r>
              <w:rPr>
                <w:rFonts w:ascii="宋体" w:hAnsi="宋体" w:cs="宋体" w:hint="eastAsia"/>
                <w:kern w:val="0"/>
                <w:szCs w:val="21"/>
              </w:rPr>
              <w:t>随堂</w:t>
            </w:r>
          </w:p>
        </w:tc>
      </w:tr>
      <w:tr w:rsidR="00A34A1D">
        <w:trPr>
          <w:trHeight w:val="645"/>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5</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毛泽东思想和中国特色社会主义理论体系概论</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42</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42</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2.5</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14*3</w:t>
            </w: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720" w:type="dxa"/>
            <w:noWrap/>
            <w:vAlign w:val="center"/>
          </w:tcPr>
          <w:p w:rsidR="00A34A1D" w:rsidRDefault="00907E8E">
            <w:pPr>
              <w:jc w:val="left"/>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6</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体育</w:t>
            </w:r>
          </w:p>
        </w:tc>
        <w:tc>
          <w:tcPr>
            <w:tcW w:w="660" w:type="dxa"/>
            <w:gridSpan w:val="2"/>
            <w:noWrap/>
            <w:vAlign w:val="center"/>
          </w:tcPr>
          <w:p w:rsidR="00A34A1D" w:rsidRDefault="00A34A1D">
            <w:pPr>
              <w:widowControl/>
              <w:jc w:val="center"/>
              <w:rPr>
                <w:rFonts w:ascii="宋体" w:cs="宋体"/>
                <w:kern w:val="0"/>
                <w:szCs w:val="21"/>
              </w:rPr>
            </w:pPr>
          </w:p>
        </w:tc>
        <w:tc>
          <w:tcPr>
            <w:tcW w:w="660" w:type="dxa"/>
            <w:gridSpan w:val="2"/>
            <w:noWrap/>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112</w:t>
            </w:r>
          </w:p>
        </w:tc>
        <w:tc>
          <w:tcPr>
            <w:tcW w:w="660" w:type="dxa"/>
            <w:noWrap/>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112</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6</w:t>
            </w:r>
          </w:p>
        </w:tc>
        <w:tc>
          <w:tcPr>
            <w:tcW w:w="713"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14*2</w:t>
            </w:r>
          </w:p>
        </w:tc>
        <w:tc>
          <w:tcPr>
            <w:tcW w:w="878"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14*2</w:t>
            </w:r>
          </w:p>
        </w:tc>
        <w:tc>
          <w:tcPr>
            <w:tcW w:w="677"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28</w:t>
            </w:r>
          </w:p>
        </w:tc>
        <w:tc>
          <w:tcPr>
            <w:tcW w:w="709"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28</w:t>
            </w: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项目测</w:t>
            </w:r>
            <w:r>
              <w:rPr>
                <w:rFonts w:ascii="宋体" w:hAnsi="宋体" w:cs="宋体" w:hint="eastAsia"/>
                <w:kern w:val="0"/>
                <w:szCs w:val="21"/>
              </w:rPr>
              <w:lastRenderedPageBreak/>
              <w:t>试</w:t>
            </w:r>
          </w:p>
        </w:tc>
        <w:tc>
          <w:tcPr>
            <w:tcW w:w="720" w:type="dxa"/>
            <w:noWrap/>
            <w:vAlign w:val="center"/>
          </w:tcPr>
          <w:p w:rsidR="00A34A1D" w:rsidRDefault="00907E8E">
            <w:pPr>
              <w:jc w:val="left"/>
              <w:rPr>
                <w:rFonts w:ascii="宋体" w:cs="宋体"/>
                <w:kern w:val="0"/>
                <w:szCs w:val="21"/>
              </w:rPr>
            </w:pPr>
            <w:r>
              <w:rPr>
                <w:rFonts w:ascii="宋体" w:hAnsi="宋体" w:cs="宋体" w:hint="eastAsia"/>
                <w:kern w:val="0"/>
                <w:szCs w:val="21"/>
              </w:rPr>
              <w:lastRenderedPageBreak/>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7</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创新创业基础</w:t>
            </w:r>
          </w:p>
        </w:tc>
        <w:tc>
          <w:tcPr>
            <w:tcW w:w="660" w:type="dxa"/>
            <w:gridSpan w:val="2"/>
            <w:noWrap/>
            <w:vAlign w:val="center"/>
          </w:tcPr>
          <w:p w:rsidR="00A34A1D" w:rsidRDefault="00907E8E">
            <w:pPr>
              <w:widowControl/>
              <w:jc w:val="center"/>
              <w:rPr>
                <w:rFonts w:ascii="宋体" w:cs="宋体"/>
                <w:kern w:val="0"/>
                <w:szCs w:val="21"/>
              </w:rPr>
            </w:pPr>
            <w:r>
              <w:rPr>
                <w:rFonts w:ascii="宋体" w:cs="宋体"/>
                <w:color w:val="000000"/>
                <w:kern w:val="0"/>
                <w:szCs w:val="21"/>
              </w:rPr>
              <w:t>48</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48</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10*2</w:t>
            </w:r>
          </w:p>
        </w:tc>
        <w:tc>
          <w:tcPr>
            <w:tcW w:w="878"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14*2</w:t>
            </w:r>
          </w:p>
        </w:tc>
        <w:tc>
          <w:tcPr>
            <w:tcW w:w="677" w:type="dxa"/>
            <w:noWrap/>
            <w:vAlign w:val="center"/>
          </w:tcPr>
          <w:p w:rsidR="00A34A1D" w:rsidRDefault="00A34A1D">
            <w:pPr>
              <w:widowControl/>
              <w:jc w:val="center"/>
              <w:rPr>
                <w:rFonts w:ascii="宋体" w:hAnsi="宋体" w:cs="宋体"/>
                <w:kern w:val="0"/>
                <w:szCs w:val="21"/>
              </w:rPr>
            </w:pPr>
          </w:p>
        </w:tc>
        <w:tc>
          <w:tcPr>
            <w:tcW w:w="709" w:type="dxa"/>
            <w:noWrap/>
            <w:vAlign w:val="center"/>
          </w:tcPr>
          <w:p w:rsidR="00A34A1D" w:rsidRDefault="00A34A1D">
            <w:pPr>
              <w:widowControl/>
              <w:jc w:val="center"/>
              <w:rPr>
                <w:rFonts w:ascii="宋体" w:hAns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实践</w:t>
            </w:r>
          </w:p>
        </w:tc>
        <w:tc>
          <w:tcPr>
            <w:tcW w:w="720" w:type="dxa"/>
            <w:noWrap/>
            <w:vAlign w:val="center"/>
          </w:tcPr>
          <w:p w:rsidR="00A34A1D" w:rsidRDefault="00907E8E">
            <w:pPr>
              <w:jc w:val="left"/>
              <w:rPr>
                <w:rFonts w:ascii="宋体" w:cs="宋体"/>
                <w:kern w:val="0"/>
                <w:szCs w:val="21"/>
              </w:rPr>
            </w:pPr>
            <w:r>
              <w:rPr>
                <w:rFonts w:ascii="宋体" w:hAnsi="宋体" w:cs="宋体" w:hint="eastAsia"/>
                <w:kern w:val="0"/>
                <w:szCs w:val="21"/>
              </w:rPr>
              <w:t>分阶段</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8</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心理健康</w:t>
            </w:r>
          </w:p>
        </w:tc>
        <w:tc>
          <w:tcPr>
            <w:tcW w:w="660" w:type="dxa"/>
            <w:gridSpan w:val="2"/>
            <w:noWrap/>
            <w:vAlign w:val="center"/>
          </w:tcPr>
          <w:p w:rsidR="00A34A1D" w:rsidRDefault="00907E8E">
            <w:pPr>
              <w:widowControl/>
              <w:jc w:val="center"/>
              <w:rPr>
                <w:rFonts w:ascii="宋体" w:cs="宋体"/>
                <w:kern w:val="0"/>
                <w:szCs w:val="21"/>
              </w:rPr>
            </w:pPr>
            <w:r>
              <w:rPr>
                <w:rFonts w:ascii="宋体" w:cs="宋体"/>
                <w:color w:val="000000"/>
                <w:kern w:val="0"/>
                <w:szCs w:val="21"/>
              </w:rPr>
              <w:t>16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1</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8*2</w:t>
            </w:r>
          </w:p>
        </w:tc>
        <w:tc>
          <w:tcPr>
            <w:tcW w:w="677" w:type="dxa"/>
            <w:noWrap/>
            <w:vAlign w:val="center"/>
          </w:tcPr>
          <w:p w:rsidR="00A34A1D" w:rsidRDefault="00A34A1D">
            <w:pPr>
              <w:widowControl/>
              <w:jc w:val="center"/>
              <w:rPr>
                <w:rFonts w:ascii="宋体" w:hAnsi="宋体" w:cs="宋体"/>
                <w:kern w:val="0"/>
                <w:szCs w:val="21"/>
              </w:rPr>
            </w:pPr>
          </w:p>
        </w:tc>
        <w:tc>
          <w:tcPr>
            <w:tcW w:w="709" w:type="dxa"/>
            <w:noWrap/>
            <w:vAlign w:val="center"/>
          </w:tcPr>
          <w:p w:rsidR="00A34A1D" w:rsidRDefault="00A34A1D">
            <w:pPr>
              <w:widowControl/>
              <w:jc w:val="center"/>
              <w:rPr>
                <w:rFonts w:ascii="宋体" w:hAns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jc w:val="left"/>
              <w:rPr>
                <w:rFonts w:ascii="宋体" w:cs="宋体"/>
                <w:kern w:val="0"/>
                <w:szCs w:val="21"/>
              </w:rPr>
            </w:pPr>
            <w:r>
              <w:rPr>
                <w:rFonts w:ascii="宋体" w:hAnsi="宋体" w:cs="宋体" w:hint="eastAsia"/>
                <w:kern w:val="0"/>
                <w:szCs w:val="21"/>
              </w:rPr>
              <w:t>随堂</w:t>
            </w:r>
          </w:p>
        </w:tc>
      </w:tr>
      <w:tr w:rsidR="00A34A1D">
        <w:trPr>
          <w:trHeight w:val="15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hint="eastAsia"/>
                <w:kern w:val="0"/>
                <w:szCs w:val="21"/>
              </w:rPr>
              <w:t>9</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大学生职业发展与就业指导</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21</w:t>
            </w:r>
          </w:p>
        </w:tc>
        <w:tc>
          <w:tcPr>
            <w:tcW w:w="660" w:type="dxa"/>
            <w:gridSpan w:val="2"/>
            <w:noWrap/>
            <w:vAlign w:val="center"/>
          </w:tcPr>
          <w:p w:rsidR="00A34A1D" w:rsidRDefault="00907E8E">
            <w:pPr>
              <w:widowControl/>
              <w:jc w:val="center"/>
              <w:rPr>
                <w:rFonts w:ascii="宋体" w:cs="宋体"/>
                <w:kern w:val="0"/>
                <w:szCs w:val="21"/>
              </w:rPr>
            </w:pPr>
            <w:r>
              <w:rPr>
                <w:rFonts w:ascii="宋体" w:cs="宋体"/>
                <w:color w:val="000000"/>
                <w:kern w:val="0"/>
                <w:szCs w:val="21"/>
              </w:rPr>
              <w:t>15</w:t>
            </w: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36</w:t>
            </w:r>
          </w:p>
        </w:tc>
        <w:tc>
          <w:tcPr>
            <w:tcW w:w="771" w:type="dxa"/>
            <w:vAlign w:val="center"/>
          </w:tcPr>
          <w:p w:rsidR="00A34A1D" w:rsidRDefault="00907E8E">
            <w:pPr>
              <w:widowControl/>
              <w:jc w:val="center"/>
              <w:rPr>
                <w:rFonts w:ascii="宋体" w:cs="宋体"/>
                <w:color w:val="000000"/>
                <w:kern w:val="0"/>
                <w:szCs w:val="21"/>
              </w:rPr>
            </w:pPr>
            <w:r>
              <w:rPr>
                <w:rFonts w:ascii="宋体" w:cs="宋体"/>
                <w:color w:val="000000"/>
                <w:kern w:val="0"/>
                <w:szCs w:val="21"/>
              </w:rPr>
              <w:t>2</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15</w:t>
            </w:r>
          </w:p>
        </w:tc>
        <w:tc>
          <w:tcPr>
            <w:tcW w:w="709" w:type="dxa"/>
            <w:noWrap/>
            <w:vAlign w:val="center"/>
          </w:tcPr>
          <w:p w:rsidR="00A34A1D" w:rsidRDefault="00907E8E">
            <w:pPr>
              <w:widowControl/>
              <w:jc w:val="center"/>
              <w:rPr>
                <w:rFonts w:ascii="宋体" w:cs="宋体"/>
                <w:kern w:val="0"/>
                <w:szCs w:val="21"/>
              </w:rPr>
            </w:pPr>
            <w:r>
              <w:rPr>
                <w:rFonts w:ascii="宋体" w:cs="宋体"/>
                <w:color w:val="000000"/>
                <w:kern w:val="0"/>
                <w:szCs w:val="21"/>
              </w:rPr>
              <w:t>21</w:t>
            </w: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hint="eastAsia"/>
                <w:kern w:val="0"/>
                <w:szCs w:val="21"/>
              </w:rPr>
              <w:t>10</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专业英语</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24</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24</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1.5</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12*2</w:t>
            </w: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11</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应用文写作</w:t>
            </w:r>
          </w:p>
        </w:tc>
        <w:tc>
          <w:tcPr>
            <w:tcW w:w="660" w:type="dxa"/>
            <w:gridSpan w:val="2"/>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1</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8*2</w:t>
            </w:r>
          </w:p>
        </w:tc>
        <w:tc>
          <w:tcPr>
            <w:tcW w:w="709" w:type="dxa"/>
            <w:noWrap/>
            <w:vAlign w:val="center"/>
          </w:tcPr>
          <w:p w:rsidR="00A34A1D" w:rsidRDefault="00A34A1D">
            <w:pPr>
              <w:widowControl/>
              <w:jc w:val="center"/>
              <w:rPr>
                <w:rFonts w:ascii="宋体" w:hAns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12</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沟通与交流</w:t>
            </w:r>
          </w:p>
        </w:tc>
        <w:tc>
          <w:tcPr>
            <w:tcW w:w="660" w:type="dxa"/>
            <w:gridSpan w:val="2"/>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8</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8</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0.5</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4*2</w:t>
            </w: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hint="eastAsia"/>
                <w:kern w:val="0"/>
                <w:szCs w:val="21"/>
              </w:rPr>
              <w:t>13</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形势与政策</w:t>
            </w: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cs="宋体"/>
                <w:kern w:val="0"/>
                <w:szCs w:val="21"/>
              </w:rPr>
            </w:pPr>
            <w:r>
              <w:rPr>
                <w:rFonts w:ascii="宋体" w:hAnsi="宋体" w:cs="宋体"/>
                <w:color w:val="000000"/>
                <w:kern w:val="0"/>
                <w:szCs w:val="21"/>
              </w:rPr>
              <w:t>16</w:t>
            </w:r>
          </w:p>
        </w:tc>
        <w:tc>
          <w:tcPr>
            <w:tcW w:w="771" w:type="dxa"/>
            <w:vAlign w:val="center"/>
          </w:tcPr>
          <w:p w:rsidR="00A34A1D" w:rsidRDefault="00907E8E">
            <w:pPr>
              <w:jc w:val="center"/>
              <w:rPr>
                <w:rFonts w:ascii="宋体" w:cs="宋体"/>
                <w:color w:val="000000"/>
                <w:kern w:val="0"/>
                <w:szCs w:val="21"/>
              </w:rPr>
            </w:pPr>
            <w:r>
              <w:rPr>
                <w:rFonts w:ascii="宋体" w:hAnsi="宋体" w:cs="宋体"/>
                <w:color w:val="000000"/>
                <w:kern w:val="0"/>
                <w:szCs w:val="21"/>
              </w:rPr>
              <w:t>1</w:t>
            </w:r>
          </w:p>
        </w:tc>
        <w:tc>
          <w:tcPr>
            <w:tcW w:w="713" w:type="dxa"/>
            <w:noWrap/>
            <w:vAlign w:val="center"/>
          </w:tcPr>
          <w:p w:rsidR="00A34A1D" w:rsidRDefault="00907E8E">
            <w:pPr>
              <w:jc w:val="center"/>
              <w:rPr>
                <w:rFonts w:ascii="宋体" w:cs="宋体"/>
                <w:kern w:val="0"/>
                <w:szCs w:val="21"/>
              </w:rPr>
            </w:pPr>
            <w:r>
              <w:rPr>
                <w:rFonts w:ascii="宋体" w:hAnsi="宋体" w:cs="宋体"/>
                <w:color w:val="000000"/>
                <w:kern w:val="0"/>
                <w:szCs w:val="21"/>
              </w:rPr>
              <w:t>4*2</w:t>
            </w:r>
          </w:p>
        </w:tc>
        <w:tc>
          <w:tcPr>
            <w:tcW w:w="878" w:type="dxa"/>
            <w:noWrap/>
            <w:vAlign w:val="center"/>
          </w:tcPr>
          <w:p w:rsidR="00A34A1D" w:rsidRDefault="00907E8E">
            <w:pPr>
              <w:jc w:val="center"/>
              <w:rPr>
                <w:rFonts w:ascii="宋体" w:cs="宋体"/>
                <w:kern w:val="0"/>
                <w:szCs w:val="21"/>
              </w:rPr>
            </w:pPr>
            <w:r>
              <w:rPr>
                <w:rFonts w:ascii="宋体" w:hAnsi="宋体" w:cs="宋体"/>
                <w:color w:val="000000"/>
                <w:kern w:val="0"/>
                <w:szCs w:val="21"/>
              </w:rPr>
              <w:t>4*2</w:t>
            </w:r>
          </w:p>
        </w:tc>
        <w:tc>
          <w:tcPr>
            <w:tcW w:w="677" w:type="dxa"/>
            <w:noWrap/>
            <w:vAlign w:val="center"/>
          </w:tcPr>
          <w:p w:rsidR="00A34A1D" w:rsidRDefault="00A34A1D">
            <w:pPr>
              <w:jc w:val="center"/>
              <w:rPr>
                <w:rFonts w:ascii="宋体" w:cs="宋体"/>
                <w:kern w:val="0"/>
                <w:szCs w:val="21"/>
              </w:rPr>
            </w:pPr>
          </w:p>
        </w:tc>
        <w:tc>
          <w:tcPr>
            <w:tcW w:w="709" w:type="dxa"/>
            <w:noWrap/>
            <w:vAlign w:val="center"/>
          </w:tcPr>
          <w:p w:rsidR="00A34A1D" w:rsidRDefault="00A34A1D">
            <w:pPr>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cs="宋体" w:hint="eastAsia"/>
                <w:kern w:val="0"/>
                <w:szCs w:val="21"/>
              </w:rPr>
              <w:t>项目测试</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14</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军事理论</w:t>
            </w:r>
          </w:p>
        </w:tc>
        <w:tc>
          <w:tcPr>
            <w:tcW w:w="660" w:type="dxa"/>
            <w:gridSpan w:val="2"/>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36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36</w:t>
            </w:r>
          </w:p>
        </w:tc>
        <w:tc>
          <w:tcPr>
            <w:tcW w:w="771" w:type="dxa"/>
            <w:vAlign w:val="center"/>
          </w:tcPr>
          <w:p w:rsidR="00A34A1D" w:rsidRDefault="00907E8E">
            <w:pPr>
              <w:jc w:val="center"/>
              <w:rPr>
                <w:rFonts w:ascii="宋体" w:cs="宋体"/>
                <w:color w:val="000000"/>
                <w:kern w:val="0"/>
                <w:szCs w:val="21"/>
              </w:rPr>
            </w:pPr>
            <w:r>
              <w:rPr>
                <w:rFonts w:ascii="宋体" w:hAnsi="宋体" w:cs="宋体"/>
                <w:color w:val="000000"/>
                <w:kern w:val="0"/>
                <w:szCs w:val="21"/>
              </w:rPr>
              <w:t>2</w:t>
            </w:r>
          </w:p>
        </w:tc>
        <w:tc>
          <w:tcPr>
            <w:tcW w:w="713"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36</w:t>
            </w:r>
          </w:p>
        </w:tc>
        <w:tc>
          <w:tcPr>
            <w:tcW w:w="878" w:type="dxa"/>
            <w:noWrap/>
            <w:vAlign w:val="center"/>
          </w:tcPr>
          <w:p w:rsidR="00A34A1D" w:rsidRDefault="00A34A1D">
            <w:pPr>
              <w:jc w:val="center"/>
              <w:rPr>
                <w:rFonts w:ascii="宋体" w:hAnsi="宋体" w:cs="宋体"/>
                <w:kern w:val="0"/>
                <w:szCs w:val="21"/>
              </w:rPr>
            </w:pPr>
          </w:p>
        </w:tc>
        <w:tc>
          <w:tcPr>
            <w:tcW w:w="677" w:type="dxa"/>
            <w:noWrap/>
            <w:vAlign w:val="center"/>
          </w:tcPr>
          <w:p w:rsidR="00A34A1D" w:rsidRDefault="00A34A1D">
            <w:pPr>
              <w:jc w:val="center"/>
              <w:rPr>
                <w:rFonts w:ascii="宋体" w:cs="宋体"/>
                <w:kern w:val="0"/>
                <w:szCs w:val="21"/>
              </w:rPr>
            </w:pPr>
          </w:p>
        </w:tc>
        <w:tc>
          <w:tcPr>
            <w:tcW w:w="709" w:type="dxa"/>
            <w:noWrap/>
            <w:vAlign w:val="center"/>
          </w:tcPr>
          <w:p w:rsidR="00A34A1D" w:rsidRDefault="00A34A1D">
            <w:pPr>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color w:val="000000" w:themeColor="text1"/>
                <w:kern w:val="0"/>
                <w:szCs w:val="21"/>
              </w:rPr>
            </w:pPr>
            <w:r>
              <w:rPr>
                <w:rFonts w:ascii="宋体" w:cs="宋体" w:hint="eastAsia"/>
                <w:color w:val="000000" w:themeColor="text1"/>
                <w:kern w:val="0"/>
                <w:szCs w:val="21"/>
              </w:rPr>
              <w:t>网络</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15</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优秀传统文化</w:t>
            </w:r>
          </w:p>
        </w:tc>
        <w:tc>
          <w:tcPr>
            <w:tcW w:w="660" w:type="dxa"/>
            <w:gridSpan w:val="2"/>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36</w:t>
            </w:r>
          </w:p>
        </w:tc>
        <w:tc>
          <w:tcPr>
            <w:tcW w:w="660" w:type="dxa"/>
            <w:gridSpan w:val="2"/>
            <w:noWrap/>
            <w:vAlign w:val="center"/>
          </w:tcPr>
          <w:p w:rsidR="00A34A1D" w:rsidRDefault="00A34A1D">
            <w:pPr>
              <w:widowControl/>
              <w:jc w:val="center"/>
              <w:rPr>
                <w:rFonts w:ascii="宋体" w:cs="宋体"/>
                <w:kern w:val="0"/>
                <w:szCs w:val="21"/>
              </w:rPr>
            </w:pP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36</w:t>
            </w:r>
          </w:p>
        </w:tc>
        <w:tc>
          <w:tcPr>
            <w:tcW w:w="771" w:type="dxa"/>
            <w:vAlign w:val="center"/>
          </w:tcPr>
          <w:p w:rsidR="00A34A1D" w:rsidRDefault="00907E8E">
            <w:pPr>
              <w:jc w:val="center"/>
              <w:rPr>
                <w:rFonts w:ascii="宋体" w:cs="宋体"/>
                <w:color w:val="000000"/>
                <w:kern w:val="0"/>
                <w:szCs w:val="21"/>
              </w:rPr>
            </w:pPr>
            <w:r>
              <w:rPr>
                <w:rFonts w:ascii="宋体" w:hAnsi="宋体" w:cs="宋体"/>
                <w:color w:val="000000"/>
                <w:kern w:val="0"/>
                <w:szCs w:val="21"/>
              </w:rPr>
              <w:t>2</w:t>
            </w:r>
          </w:p>
        </w:tc>
        <w:tc>
          <w:tcPr>
            <w:tcW w:w="713" w:type="dxa"/>
            <w:noWrap/>
            <w:vAlign w:val="center"/>
          </w:tcPr>
          <w:p w:rsidR="00A34A1D" w:rsidRDefault="00A34A1D">
            <w:pPr>
              <w:jc w:val="center"/>
              <w:rPr>
                <w:rFonts w:ascii="宋体" w:cs="宋体"/>
                <w:kern w:val="0"/>
                <w:szCs w:val="21"/>
              </w:rPr>
            </w:pPr>
          </w:p>
        </w:tc>
        <w:tc>
          <w:tcPr>
            <w:tcW w:w="878" w:type="dxa"/>
            <w:noWrap/>
            <w:vAlign w:val="center"/>
          </w:tcPr>
          <w:p w:rsidR="00A34A1D" w:rsidRDefault="00A34A1D">
            <w:pPr>
              <w:jc w:val="center"/>
              <w:rPr>
                <w:rFonts w:ascii="宋体" w:cs="宋体"/>
                <w:kern w:val="0"/>
                <w:szCs w:val="21"/>
              </w:rPr>
            </w:pPr>
          </w:p>
        </w:tc>
        <w:tc>
          <w:tcPr>
            <w:tcW w:w="677"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36</w:t>
            </w:r>
          </w:p>
        </w:tc>
        <w:tc>
          <w:tcPr>
            <w:tcW w:w="709" w:type="dxa"/>
            <w:noWrap/>
            <w:vAlign w:val="center"/>
          </w:tcPr>
          <w:p w:rsidR="00A34A1D" w:rsidRDefault="00A34A1D">
            <w:pPr>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color w:val="000000" w:themeColor="text1"/>
                <w:kern w:val="0"/>
                <w:szCs w:val="21"/>
              </w:rPr>
            </w:pPr>
            <w:r>
              <w:rPr>
                <w:rFonts w:ascii="宋体" w:cs="宋体" w:hint="eastAsia"/>
                <w:color w:val="000000" w:themeColor="text1"/>
                <w:kern w:val="0"/>
                <w:szCs w:val="21"/>
              </w:rPr>
              <w:t>网络</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16</w:t>
            </w:r>
          </w:p>
        </w:tc>
        <w:tc>
          <w:tcPr>
            <w:tcW w:w="2111" w:type="dxa"/>
            <w:gridSpan w:val="2"/>
            <w:vAlign w:val="center"/>
          </w:tcPr>
          <w:p w:rsidR="00A34A1D" w:rsidRDefault="00907E8E">
            <w:pPr>
              <w:widowControl/>
              <w:jc w:val="left"/>
              <w:rPr>
                <w:rFonts w:ascii="宋体" w:cs="宋体"/>
                <w:kern w:val="0"/>
                <w:szCs w:val="21"/>
              </w:rPr>
            </w:pPr>
            <w:r>
              <w:rPr>
                <w:rFonts w:ascii="宋体" w:hAnsi="宋体" w:cs="宋体" w:hint="eastAsia"/>
                <w:kern w:val="0"/>
                <w:szCs w:val="21"/>
              </w:rPr>
              <w:t>劳动课</w:t>
            </w:r>
          </w:p>
        </w:tc>
        <w:tc>
          <w:tcPr>
            <w:tcW w:w="660" w:type="dxa"/>
            <w:gridSpan w:val="2"/>
            <w:noWrap/>
            <w:vAlign w:val="center"/>
          </w:tcPr>
          <w:p w:rsidR="00A34A1D" w:rsidRDefault="00A34A1D">
            <w:pPr>
              <w:widowControl/>
              <w:jc w:val="center"/>
              <w:rPr>
                <w:rFonts w:ascii="宋体" w:cs="宋体"/>
                <w:kern w:val="0"/>
                <w:szCs w:val="21"/>
              </w:rPr>
            </w:pPr>
          </w:p>
        </w:tc>
        <w:tc>
          <w:tcPr>
            <w:tcW w:w="660" w:type="dxa"/>
            <w:gridSpan w:val="2"/>
            <w:noWrap/>
            <w:vAlign w:val="center"/>
          </w:tcPr>
          <w:p w:rsidR="00A34A1D" w:rsidRDefault="00907E8E">
            <w:pPr>
              <w:widowControl/>
              <w:jc w:val="center"/>
              <w:rPr>
                <w:rFonts w:ascii="宋体" w:cs="宋体"/>
                <w:kern w:val="0"/>
                <w:szCs w:val="21"/>
              </w:rPr>
            </w:pPr>
            <w:r>
              <w:rPr>
                <w:rFonts w:ascii="宋体" w:cs="宋体"/>
                <w:color w:val="000000"/>
                <w:kern w:val="0"/>
                <w:szCs w:val="21"/>
              </w:rPr>
              <w:t>16</w:t>
            </w:r>
          </w:p>
        </w:tc>
        <w:tc>
          <w:tcPr>
            <w:tcW w:w="660" w:type="dxa"/>
            <w:noWrap/>
            <w:vAlign w:val="center"/>
          </w:tcPr>
          <w:p w:rsidR="00A34A1D" w:rsidRDefault="00907E8E">
            <w:pPr>
              <w:widowControl/>
              <w:jc w:val="center"/>
              <w:rPr>
                <w:rFonts w:ascii="宋体" w:hAnsi="宋体" w:cs="宋体"/>
                <w:kern w:val="0"/>
                <w:szCs w:val="21"/>
              </w:rPr>
            </w:pPr>
            <w:r>
              <w:rPr>
                <w:rFonts w:ascii="宋体" w:hAnsi="宋体" w:cs="宋体"/>
                <w:color w:val="000000"/>
                <w:kern w:val="0"/>
                <w:szCs w:val="21"/>
              </w:rPr>
              <w:t>16</w:t>
            </w:r>
          </w:p>
        </w:tc>
        <w:tc>
          <w:tcPr>
            <w:tcW w:w="771" w:type="dxa"/>
            <w:vAlign w:val="center"/>
          </w:tcPr>
          <w:p w:rsidR="00A34A1D" w:rsidRDefault="00907E8E">
            <w:pPr>
              <w:jc w:val="center"/>
              <w:rPr>
                <w:rFonts w:ascii="宋体" w:cs="宋体"/>
                <w:color w:val="000000"/>
                <w:kern w:val="0"/>
                <w:szCs w:val="21"/>
              </w:rPr>
            </w:pPr>
            <w:r>
              <w:rPr>
                <w:rFonts w:ascii="宋体" w:hAnsi="宋体" w:cs="宋体"/>
                <w:color w:val="000000"/>
                <w:kern w:val="0"/>
                <w:szCs w:val="21"/>
              </w:rPr>
              <w:t>1</w:t>
            </w:r>
          </w:p>
        </w:tc>
        <w:tc>
          <w:tcPr>
            <w:tcW w:w="713"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2*2</w:t>
            </w:r>
          </w:p>
        </w:tc>
        <w:tc>
          <w:tcPr>
            <w:tcW w:w="878"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2*2</w:t>
            </w:r>
          </w:p>
        </w:tc>
        <w:tc>
          <w:tcPr>
            <w:tcW w:w="677"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2*2</w:t>
            </w:r>
          </w:p>
        </w:tc>
        <w:tc>
          <w:tcPr>
            <w:tcW w:w="709" w:type="dxa"/>
            <w:noWrap/>
            <w:vAlign w:val="center"/>
          </w:tcPr>
          <w:p w:rsidR="00A34A1D" w:rsidRDefault="00907E8E">
            <w:pPr>
              <w:jc w:val="center"/>
              <w:rPr>
                <w:rFonts w:ascii="宋体" w:hAnsi="宋体" w:cs="宋体"/>
                <w:kern w:val="0"/>
                <w:szCs w:val="21"/>
              </w:rPr>
            </w:pPr>
            <w:r>
              <w:rPr>
                <w:rFonts w:ascii="宋体" w:hAnsi="宋体" w:cs="宋体"/>
                <w:color w:val="000000"/>
                <w:kern w:val="0"/>
                <w:szCs w:val="21"/>
              </w:rPr>
              <w:t>2*2</w:t>
            </w: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Cs w:val="21"/>
              </w:rPr>
            </w:pPr>
            <w:r>
              <w:rPr>
                <w:rFonts w:ascii="宋体" w:cs="宋体" w:hint="eastAsia"/>
                <w:kern w:val="0"/>
                <w:szCs w:val="21"/>
              </w:rPr>
              <w:t>实践</w:t>
            </w:r>
          </w:p>
        </w:tc>
        <w:tc>
          <w:tcPr>
            <w:tcW w:w="720"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随堂</w:t>
            </w:r>
          </w:p>
        </w:tc>
      </w:tr>
      <w:tr w:rsidR="00A34A1D">
        <w:trPr>
          <w:trHeight w:val="90"/>
        </w:trPr>
        <w:tc>
          <w:tcPr>
            <w:tcW w:w="886" w:type="dxa"/>
            <w:vMerge/>
            <w:noWrap/>
            <w:vAlign w:val="center"/>
          </w:tcPr>
          <w:p w:rsidR="00A34A1D" w:rsidRDefault="00A34A1D">
            <w:pPr>
              <w:widowControl/>
              <w:jc w:val="center"/>
              <w:rPr>
                <w:rFonts w:ascii="宋体" w:cs="宋体"/>
                <w:b/>
                <w:bCs/>
                <w:kern w:val="0"/>
                <w:szCs w:val="21"/>
              </w:rPr>
            </w:pPr>
          </w:p>
        </w:tc>
        <w:tc>
          <w:tcPr>
            <w:tcW w:w="2557" w:type="dxa"/>
            <w:gridSpan w:val="4"/>
            <w:noWrap/>
            <w:vAlign w:val="center"/>
          </w:tcPr>
          <w:p w:rsidR="00A34A1D" w:rsidRDefault="00907E8E">
            <w:pPr>
              <w:widowControl/>
              <w:jc w:val="center"/>
            </w:pPr>
            <w:r>
              <w:rPr>
                <w:rFonts w:ascii="宋体" w:hAnsi="宋体" w:cs="宋体" w:hint="eastAsia"/>
                <w:b/>
                <w:bCs/>
                <w:kern w:val="0"/>
                <w:szCs w:val="21"/>
              </w:rPr>
              <w:t>小计</w:t>
            </w:r>
          </w:p>
        </w:tc>
        <w:tc>
          <w:tcPr>
            <w:tcW w:w="660" w:type="dxa"/>
            <w:gridSpan w:val="2"/>
            <w:noWrap/>
            <w:vAlign w:val="center"/>
          </w:tcPr>
          <w:p w:rsidR="00A34A1D" w:rsidRDefault="00907E8E">
            <w:pPr>
              <w:jc w:val="center"/>
              <w:rPr>
                <w:rFonts w:ascii="宋体" w:cs="宋体"/>
                <w:b/>
                <w:bCs/>
                <w:kern w:val="0"/>
                <w:szCs w:val="21"/>
              </w:rPr>
            </w:pPr>
            <w:r>
              <w:rPr>
                <w:rFonts w:ascii="宋体" w:hAnsi="宋体"/>
                <w:b/>
                <w:bCs/>
                <w:color w:val="000000"/>
                <w:szCs w:val="21"/>
              </w:rPr>
              <w:t>445</w:t>
            </w:r>
          </w:p>
        </w:tc>
        <w:tc>
          <w:tcPr>
            <w:tcW w:w="660" w:type="dxa"/>
            <w:gridSpan w:val="2"/>
            <w:noWrap/>
            <w:vAlign w:val="center"/>
          </w:tcPr>
          <w:p w:rsidR="00A34A1D" w:rsidRDefault="00907E8E">
            <w:pPr>
              <w:jc w:val="center"/>
              <w:rPr>
                <w:rFonts w:ascii="宋体" w:cs="宋体"/>
                <w:b/>
                <w:bCs/>
                <w:kern w:val="0"/>
                <w:szCs w:val="21"/>
              </w:rPr>
            </w:pPr>
            <w:r>
              <w:rPr>
                <w:rFonts w:ascii="宋体" w:hAnsi="宋体"/>
                <w:b/>
                <w:bCs/>
                <w:color w:val="000000"/>
                <w:szCs w:val="21"/>
              </w:rPr>
              <w:t>171</w:t>
            </w:r>
          </w:p>
        </w:tc>
        <w:tc>
          <w:tcPr>
            <w:tcW w:w="660" w:type="dxa"/>
            <w:noWrap/>
            <w:vAlign w:val="center"/>
          </w:tcPr>
          <w:p w:rsidR="00A34A1D" w:rsidRDefault="00907E8E">
            <w:pPr>
              <w:jc w:val="center"/>
              <w:rPr>
                <w:rFonts w:ascii="宋体" w:cs="宋体"/>
                <w:b/>
                <w:bCs/>
                <w:kern w:val="0"/>
                <w:szCs w:val="21"/>
              </w:rPr>
            </w:pPr>
            <w:r>
              <w:rPr>
                <w:rFonts w:ascii="宋体" w:hAnsi="宋体"/>
                <w:b/>
                <w:bCs/>
                <w:color w:val="000000"/>
                <w:szCs w:val="21"/>
              </w:rPr>
              <w:t>616</w:t>
            </w:r>
          </w:p>
        </w:tc>
        <w:tc>
          <w:tcPr>
            <w:tcW w:w="771" w:type="dxa"/>
            <w:vAlign w:val="center"/>
          </w:tcPr>
          <w:p w:rsidR="00A34A1D" w:rsidRDefault="00907E8E">
            <w:pPr>
              <w:jc w:val="center"/>
              <w:rPr>
                <w:rFonts w:ascii="宋体" w:cs="宋体"/>
                <w:b/>
                <w:bCs/>
                <w:color w:val="000000"/>
                <w:kern w:val="0"/>
                <w:szCs w:val="21"/>
              </w:rPr>
            </w:pPr>
            <w:r>
              <w:rPr>
                <w:rFonts w:ascii="宋体" w:hAnsi="宋体"/>
                <w:b/>
                <w:bCs/>
                <w:color w:val="000000"/>
                <w:szCs w:val="21"/>
              </w:rPr>
              <w:t>36</w:t>
            </w:r>
          </w:p>
        </w:tc>
        <w:tc>
          <w:tcPr>
            <w:tcW w:w="713" w:type="dxa"/>
            <w:noWrap/>
            <w:vAlign w:val="center"/>
          </w:tcPr>
          <w:p w:rsidR="00A34A1D" w:rsidRDefault="00907E8E">
            <w:pPr>
              <w:jc w:val="center"/>
              <w:rPr>
                <w:rFonts w:ascii="宋体" w:cs="宋体"/>
                <w:b/>
                <w:bCs/>
                <w:kern w:val="0"/>
                <w:szCs w:val="21"/>
              </w:rPr>
            </w:pPr>
            <w:r>
              <w:rPr>
                <w:rFonts w:ascii="宋体" w:hAnsi="宋体"/>
                <w:b/>
                <w:bCs/>
                <w:color w:val="000000"/>
                <w:szCs w:val="21"/>
              </w:rPr>
              <w:t>306</w:t>
            </w:r>
          </w:p>
        </w:tc>
        <w:tc>
          <w:tcPr>
            <w:tcW w:w="878" w:type="dxa"/>
            <w:noWrap/>
            <w:vAlign w:val="center"/>
          </w:tcPr>
          <w:p w:rsidR="00A34A1D" w:rsidRDefault="00907E8E">
            <w:pPr>
              <w:jc w:val="center"/>
              <w:rPr>
                <w:rFonts w:ascii="宋体" w:cs="宋体"/>
                <w:b/>
                <w:bCs/>
                <w:kern w:val="0"/>
                <w:szCs w:val="21"/>
              </w:rPr>
            </w:pPr>
            <w:r>
              <w:rPr>
                <w:rFonts w:ascii="宋体" w:hAnsi="宋体"/>
                <w:b/>
                <w:bCs/>
                <w:color w:val="000000"/>
                <w:szCs w:val="21"/>
              </w:rPr>
              <w:t>126</w:t>
            </w:r>
          </w:p>
        </w:tc>
        <w:tc>
          <w:tcPr>
            <w:tcW w:w="677" w:type="dxa"/>
            <w:noWrap/>
            <w:vAlign w:val="center"/>
          </w:tcPr>
          <w:p w:rsidR="00A34A1D" w:rsidRDefault="00907E8E">
            <w:pPr>
              <w:jc w:val="center"/>
              <w:rPr>
                <w:rFonts w:ascii="宋体" w:cs="宋体"/>
                <w:b/>
                <w:bCs/>
                <w:kern w:val="0"/>
                <w:szCs w:val="21"/>
              </w:rPr>
            </w:pPr>
            <w:r>
              <w:rPr>
                <w:rFonts w:ascii="宋体" w:hAnsi="宋体"/>
                <w:b/>
                <w:bCs/>
                <w:color w:val="000000"/>
                <w:szCs w:val="21"/>
              </w:rPr>
              <w:t>99</w:t>
            </w:r>
          </w:p>
        </w:tc>
        <w:tc>
          <w:tcPr>
            <w:tcW w:w="709" w:type="dxa"/>
            <w:noWrap/>
            <w:vAlign w:val="center"/>
          </w:tcPr>
          <w:p w:rsidR="00A34A1D" w:rsidRDefault="00907E8E">
            <w:pPr>
              <w:jc w:val="center"/>
              <w:rPr>
                <w:rFonts w:ascii="宋体" w:cs="宋体"/>
                <w:b/>
                <w:bCs/>
                <w:kern w:val="0"/>
                <w:szCs w:val="21"/>
              </w:rPr>
            </w:pPr>
            <w:r>
              <w:rPr>
                <w:rFonts w:ascii="宋体" w:hAnsi="宋体"/>
                <w:b/>
                <w:bCs/>
                <w:color w:val="000000"/>
                <w:szCs w:val="21"/>
              </w:rPr>
              <w:t>85</w:t>
            </w:r>
          </w:p>
        </w:tc>
        <w:tc>
          <w:tcPr>
            <w:tcW w:w="741" w:type="dxa"/>
            <w:noWrap/>
            <w:vAlign w:val="center"/>
          </w:tcPr>
          <w:p w:rsidR="00A34A1D" w:rsidRDefault="00A34A1D">
            <w:pPr>
              <w:widowControl/>
              <w:jc w:val="center"/>
              <w:rPr>
                <w:rFonts w:ascii="宋体" w:cs="宋体"/>
                <w:b/>
                <w:bCs/>
                <w:kern w:val="0"/>
                <w:szCs w:val="21"/>
              </w:rPr>
            </w:pPr>
          </w:p>
        </w:tc>
        <w:tc>
          <w:tcPr>
            <w:tcW w:w="822" w:type="dxa"/>
            <w:noWrap/>
            <w:vAlign w:val="center"/>
          </w:tcPr>
          <w:p w:rsidR="00A34A1D" w:rsidRDefault="00A34A1D">
            <w:pPr>
              <w:widowControl/>
              <w:jc w:val="center"/>
              <w:rPr>
                <w:rFonts w:ascii="宋体" w:cs="宋体"/>
                <w:b/>
                <w:bCs/>
                <w:kern w:val="0"/>
                <w:szCs w:val="21"/>
              </w:rPr>
            </w:pPr>
          </w:p>
        </w:tc>
        <w:tc>
          <w:tcPr>
            <w:tcW w:w="1431" w:type="dxa"/>
            <w:noWrap/>
            <w:vAlign w:val="center"/>
          </w:tcPr>
          <w:p w:rsidR="00A34A1D" w:rsidRDefault="00A34A1D">
            <w:pPr>
              <w:widowControl/>
              <w:jc w:val="center"/>
              <w:rPr>
                <w:rFonts w:ascii="宋体" w:cs="宋体"/>
                <w:kern w:val="0"/>
                <w:szCs w:val="21"/>
              </w:rPr>
            </w:pPr>
          </w:p>
        </w:tc>
        <w:tc>
          <w:tcPr>
            <w:tcW w:w="720" w:type="dxa"/>
            <w:noWrap/>
            <w:vAlign w:val="center"/>
          </w:tcPr>
          <w:p w:rsidR="00A34A1D" w:rsidRDefault="00A34A1D">
            <w:pPr>
              <w:widowControl/>
              <w:jc w:val="center"/>
              <w:rPr>
                <w:rFonts w:ascii="宋体" w:cs="宋体"/>
                <w:kern w:val="0"/>
                <w:szCs w:val="21"/>
              </w:rPr>
            </w:pPr>
          </w:p>
        </w:tc>
      </w:tr>
      <w:tr w:rsidR="00A34A1D">
        <w:trPr>
          <w:trHeight w:val="244"/>
        </w:trPr>
        <w:tc>
          <w:tcPr>
            <w:tcW w:w="886" w:type="dxa"/>
            <w:vMerge w:val="restart"/>
            <w:vAlign w:val="center"/>
          </w:tcPr>
          <w:p w:rsidR="00A34A1D" w:rsidRDefault="00907E8E">
            <w:pPr>
              <w:widowControl/>
              <w:jc w:val="center"/>
              <w:rPr>
                <w:rFonts w:ascii="宋体" w:cs="宋体"/>
                <w:kern w:val="0"/>
                <w:szCs w:val="21"/>
              </w:rPr>
            </w:pPr>
            <w:r>
              <w:rPr>
                <w:rFonts w:ascii="宋体" w:hAnsi="宋体" w:cs="宋体" w:hint="eastAsia"/>
                <w:kern w:val="0"/>
                <w:szCs w:val="21"/>
              </w:rPr>
              <w:t>专业基础课</w:t>
            </w: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1</w:t>
            </w:r>
          </w:p>
        </w:tc>
        <w:tc>
          <w:tcPr>
            <w:tcW w:w="2111" w:type="dxa"/>
            <w:gridSpan w:val="2"/>
          </w:tcPr>
          <w:p w:rsidR="00A34A1D" w:rsidRDefault="00907E8E">
            <w:pPr>
              <w:widowControl/>
              <w:rPr>
                <w:rFonts w:ascii="宋体" w:cs="宋体"/>
                <w:bCs/>
                <w:color w:val="000000" w:themeColor="text1"/>
                <w:kern w:val="0"/>
                <w:szCs w:val="21"/>
              </w:rPr>
            </w:pPr>
            <w:r>
              <w:rPr>
                <w:rFonts w:ascii="宋体" w:hAnsi="宋体" w:cs="宋体" w:hint="eastAsia"/>
                <w:color w:val="000000" w:themeColor="text1"/>
                <w:kern w:val="0"/>
                <w:szCs w:val="21"/>
              </w:rPr>
              <w:t>经济学基础</w:t>
            </w:r>
          </w:p>
        </w:tc>
        <w:tc>
          <w:tcPr>
            <w:tcW w:w="660" w:type="dxa"/>
            <w:gridSpan w:val="2"/>
            <w:noWrap/>
            <w:vAlign w:val="center"/>
          </w:tcPr>
          <w:p w:rsidR="00A34A1D" w:rsidRDefault="00907E8E">
            <w:pPr>
              <w:widowControl/>
              <w:jc w:val="center"/>
              <w:rPr>
                <w:rFonts w:ascii="宋体" w:cs="宋体"/>
                <w:bCs/>
                <w:kern w:val="0"/>
                <w:szCs w:val="21"/>
              </w:rPr>
            </w:pPr>
            <w:r>
              <w:rPr>
                <w:rFonts w:ascii="宋体" w:hAnsi="宋体" w:cs="宋体"/>
                <w:kern w:val="0"/>
                <w:szCs w:val="21"/>
              </w:rPr>
              <w:t>70</w:t>
            </w:r>
          </w:p>
        </w:tc>
        <w:tc>
          <w:tcPr>
            <w:tcW w:w="660" w:type="dxa"/>
            <w:gridSpan w:val="2"/>
            <w:noWrap/>
            <w:vAlign w:val="center"/>
          </w:tcPr>
          <w:p w:rsidR="00A34A1D" w:rsidRDefault="00907E8E">
            <w:pPr>
              <w:widowControl/>
              <w:jc w:val="center"/>
              <w:rPr>
                <w:rFonts w:ascii="宋体" w:cs="宋体"/>
                <w:bCs/>
                <w:kern w:val="0"/>
                <w:szCs w:val="21"/>
              </w:rPr>
            </w:pPr>
            <w:r>
              <w:rPr>
                <w:rFonts w:ascii="宋体" w:hAnsi="宋体" w:cs="宋体"/>
                <w:kern w:val="0"/>
                <w:szCs w:val="21"/>
              </w:rPr>
              <w:t>14</w:t>
            </w:r>
          </w:p>
        </w:tc>
        <w:tc>
          <w:tcPr>
            <w:tcW w:w="660" w:type="dxa"/>
            <w:noWrap/>
            <w:vAlign w:val="center"/>
          </w:tcPr>
          <w:p w:rsidR="00A34A1D" w:rsidRDefault="00907E8E">
            <w:pPr>
              <w:widowControl/>
              <w:jc w:val="center"/>
              <w:rPr>
                <w:rFonts w:ascii="宋体" w:cs="宋体"/>
                <w:bCs/>
                <w:kern w:val="0"/>
                <w:szCs w:val="21"/>
              </w:rPr>
            </w:pPr>
            <w:r>
              <w:rPr>
                <w:rFonts w:ascii="宋体" w:hAnsi="宋体" w:cs="宋体"/>
                <w:kern w:val="0"/>
                <w:szCs w:val="21"/>
              </w:rPr>
              <w:t>84</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kern w:val="0"/>
                <w:szCs w:val="21"/>
              </w:rPr>
              <w:t>5</w:t>
            </w:r>
          </w:p>
        </w:tc>
        <w:tc>
          <w:tcPr>
            <w:tcW w:w="713" w:type="dxa"/>
            <w:noWrap/>
            <w:vAlign w:val="center"/>
          </w:tcPr>
          <w:p w:rsidR="00A34A1D" w:rsidRDefault="00907E8E">
            <w:pPr>
              <w:widowControl/>
              <w:jc w:val="center"/>
              <w:rPr>
                <w:rFonts w:ascii="宋体" w:cs="宋体"/>
                <w:bCs/>
                <w:kern w:val="0"/>
                <w:szCs w:val="21"/>
              </w:rPr>
            </w:pPr>
            <w:r>
              <w:rPr>
                <w:rFonts w:ascii="宋体" w:hAnsi="宋体" w:cs="宋体"/>
                <w:kern w:val="0"/>
                <w:szCs w:val="21"/>
              </w:rPr>
              <w:t>14*6</w:t>
            </w:r>
          </w:p>
        </w:tc>
        <w:tc>
          <w:tcPr>
            <w:tcW w:w="878" w:type="dxa"/>
            <w:noWrap/>
            <w:vAlign w:val="center"/>
          </w:tcPr>
          <w:p w:rsidR="00A34A1D" w:rsidRDefault="00A34A1D">
            <w:pPr>
              <w:widowControl/>
              <w:jc w:val="center"/>
              <w:rPr>
                <w:rFonts w:ascii="宋体" w:cs="宋体"/>
                <w:bCs/>
                <w:kern w:val="0"/>
                <w:szCs w:val="21"/>
              </w:rPr>
            </w:pP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随堂</w:t>
            </w:r>
          </w:p>
        </w:tc>
      </w:tr>
      <w:tr w:rsidR="00A34A1D">
        <w:trPr>
          <w:trHeight w:val="233"/>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2</w:t>
            </w:r>
          </w:p>
        </w:tc>
        <w:tc>
          <w:tcPr>
            <w:tcW w:w="2111" w:type="dxa"/>
            <w:gridSpan w:val="2"/>
          </w:tcPr>
          <w:p w:rsidR="00A34A1D" w:rsidRDefault="00907E8E">
            <w:pPr>
              <w:widowControl/>
              <w:rPr>
                <w:rFonts w:ascii="宋体" w:cs="宋体"/>
                <w:bCs/>
                <w:color w:val="000000" w:themeColor="text1"/>
                <w:kern w:val="0"/>
                <w:szCs w:val="21"/>
              </w:rPr>
            </w:pPr>
            <w:r>
              <w:rPr>
                <w:rFonts w:ascii="宋体" w:cs="宋体" w:hint="eastAsia"/>
                <w:color w:val="000000" w:themeColor="text1"/>
                <w:kern w:val="0"/>
                <w:szCs w:val="21"/>
              </w:rPr>
              <w:t>管理学基础</w:t>
            </w:r>
          </w:p>
        </w:tc>
        <w:tc>
          <w:tcPr>
            <w:tcW w:w="660" w:type="dxa"/>
            <w:gridSpan w:val="2"/>
            <w:noWrap/>
            <w:vAlign w:val="center"/>
          </w:tcPr>
          <w:p w:rsidR="00A34A1D" w:rsidRDefault="00907E8E">
            <w:pPr>
              <w:widowControl/>
              <w:jc w:val="center"/>
              <w:rPr>
                <w:rFonts w:ascii="宋体" w:cs="宋体"/>
                <w:bCs/>
                <w:kern w:val="0"/>
                <w:szCs w:val="21"/>
              </w:rPr>
            </w:pPr>
            <w:r>
              <w:rPr>
                <w:rFonts w:ascii="宋体" w:hAnsi="宋体" w:cs="宋体"/>
                <w:kern w:val="0"/>
                <w:szCs w:val="21"/>
              </w:rPr>
              <w:t>50</w:t>
            </w:r>
          </w:p>
        </w:tc>
        <w:tc>
          <w:tcPr>
            <w:tcW w:w="660" w:type="dxa"/>
            <w:gridSpan w:val="2"/>
            <w:noWrap/>
            <w:vAlign w:val="center"/>
          </w:tcPr>
          <w:p w:rsidR="00A34A1D" w:rsidRDefault="00907E8E">
            <w:pPr>
              <w:widowControl/>
              <w:jc w:val="center"/>
              <w:rPr>
                <w:rFonts w:ascii="宋体" w:cs="宋体"/>
                <w:bCs/>
                <w:kern w:val="0"/>
                <w:szCs w:val="21"/>
              </w:rPr>
            </w:pPr>
            <w:r>
              <w:rPr>
                <w:rFonts w:ascii="宋体" w:cs="宋体"/>
                <w:kern w:val="0"/>
                <w:szCs w:val="21"/>
              </w:rPr>
              <w:t>6</w:t>
            </w:r>
          </w:p>
        </w:tc>
        <w:tc>
          <w:tcPr>
            <w:tcW w:w="660" w:type="dxa"/>
            <w:noWrap/>
            <w:vAlign w:val="center"/>
          </w:tcPr>
          <w:p w:rsidR="00A34A1D" w:rsidRDefault="00907E8E">
            <w:pPr>
              <w:widowControl/>
              <w:jc w:val="center"/>
              <w:rPr>
                <w:rFonts w:ascii="宋体" w:cs="宋体"/>
                <w:bCs/>
                <w:kern w:val="0"/>
                <w:szCs w:val="21"/>
              </w:rPr>
            </w:pPr>
            <w:r>
              <w:rPr>
                <w:rFonts w:ascii="宋体" w:hAnsi="宋体" w:cs="宋体"/>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kern w:val="0"/>
                <w:szCs w:val="21"/>
              </w:rPr>
              <w:t>3.5</w:t>
            </w:r>
          </w:p>
        </w:tc>
        <w:tc>
          <w:tcPr>
            <w:tcW w:w="713" w:type="dxa"/>
            <w:noWrap/>
            <w:vAlign w:val="center"/>
          </w:tcPr>
          <w:p w:rsidR="00A34A1D" w:rsidRDefault="00A34A1D">
            <w:pPr>
              <w:widowControl/>
              <w:jc w:val="center"/>
              <w:rPr>
                <w:rFonts w:ascii="宋体" w:cs="宋体"/>
                <w:bCs/>
                <w:kern w:val="0"/>
                <w:szCs w:val="21"/>
              </w:rPr>
            </w:pPr>
          </w:p>
        </w:tc>
        <w:tc>
          <w:tcPr>
            <w:tcW w:w="878" w:type="dxa"/>
            <w:noWrap/>
            <w:vAlign w:val="center"/>
          </w:tcPr>
          <w:p w:rsidR="00A34A1D" w:rsidRDefault="00907E8E">
            <w:pPr>
              <w:widowControl/>
              <w:jc w:val="center"/>
              <w:rPr>
                <w:rFonts w:ascii="宋体" w:cs="宋体"/>
                <w:bCs/>
                <w:kern w:val="0"/>
                <w:szCs w:val="21"/>
              </w:rPr>
            </w:pPr>
            <w:r>
              <w:rPr>
                <w:rFonts w:ascii="宋体" w:hAnsi="宋体" w:cs="宋体"/>
                <w:kern w:val="0"/>
                <w:szCs w:val="21"/>
              </w:rPr>
              <w:t>18*3+2</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color w:val="000000"/>
                <w:kern w:val="0"/>
                <w:szCs w:val="21"/>
              </w:rPr>
              <w:t>笔试</w:t>
            </w:r>
          </w:p>
        </w:tc>
        <w:tc>
          <w:tcPr>
            <w:tcW w:w="720" w:type="dxa"/>
            <w:noWrap/>
            <w:vAlign w:val="center"/>
          </w:tcPr>
          <w:p w:rsidR="00A34A1D" w:rsidRDefault="00907E8E">
            <w:pPr>
              <w:jc w:val="center"/>
              <w:rPr>
                <w:rFonts w:ascii="宋体" w:cs="宋体"/>
                <w:bCs/>
                <w:kern w:val="0"/>
                <w:szCs w:val="21"/>
              </w:rPr>
            </w:pPr>
            <w:r>
              <w:rPr>
                <w:rFonts w:ascii="宋体" w:hAnsi="宋体" w:cs="宋体" w:hint="eastAsia"/>
                <w:color w:val="000000"/>
                <w:kern w:val="0"/>
                <w:szCs w:val="21"/>
              </w:rPr>
              <w:t>随堂</w:t>
            </w:r>
          </w:p>
        </w:tc>
      </w:tr>
      <w:tr w:rsidR="00A34A1D">
        <w:trPr>
          <w:trHeight w:val="233"/>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3</w:t>
            </w:r>
          </w:p>
        </w:tc>
        <w:tc>
          <w:tcPr>
            <w:tcW w:w="2111" w:type="dxa"/>
            <w:gridSpan w:val="2"/>
          </w:tcPr>
          <w:p w:rsidR="00A34A1D" w:rsidRDefault="00907E8E">
            <w:pPr>
              <w:widowControl/>
              <w:rPr>
                <w:rFonts w:ascii="宋体" w:cs="宋体"/>
                <w:bCs/>
                <w:color w:val="000000" w:themeColor="text1"/>
                <w:kern w:val="0"/>
                <w:szCs w:val="21"/>
              </w:rPr>
            </w:pPr>
            <w:r>
              <w:rPr>
                <w:rFonts w:ascii="宋体" w:cs="宋体" w:hint="eastAsia"/>
                <w:color w:val="000000" w:themeColor="text1"/>
                <w:kern w:val="0"/>
                <w:szCs w:val="21"/>
              </w:rPr>
              <w:t>市场营销基础</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hAnsi="宋体" w:cs="宋体" w:hint="eastAsia"/>
                <w:color w:val="000000"/>
                <w:kern w:val="0"/>
                <w:szCs w:val="21"/>
              </w:rPr>
              <w:t>40</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cs="宋体"/>
                <w:color w:val="000000"/>
                <w:kern w:val="0"/>
                <w:szCs w:val="21"/>
              </w:rPr>
              <w:t>16</w:t>
            </w:r>
          </w:p>
        </w:tc>
        <w:tc>
          <w:tcPr>
            <w:tcW w:w="660"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56</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A34A1D">
            <w:pPr>
              <w:widowControl/>
              <w:jc w:val="center"/>
              <w:rPr>
                <w:rFonts w:ascii="宋体" w:cs="宋体"/>
                <w:bCs/>
                <w:color w:val="000000"/>
                <w:kern w:val="0"/>
                <w:szCs w:val="21"/>
              </w:rPr>
            </w:pPr>
          </w:p>
        </w:tc>
        <w:tc>
          <w:tcPr>
            <w:tcW w:w="878"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18*3+2</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期末</w:t>
            </w:r>
          </w:p>
        </w:tc>
      </w:tr>
      <w:tr w:rsidR="00A34A1D">
        <w:trPr>
          <w:trHeight w:val="233"/>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4</w:t>
            </w:r>
          </w:p>
        </w:tc>
        <w:tc>
          <w:tcPr>
            <w:tcW w:w="2111" w:type="dxa"/>
            <w:gridSpan w:val="2"/>
          </w:tcPr>
          <w:p w:rsidR="00A34A1D" w:rsidRDefault="00907E8E">
            <w:pPr>
              <w:widowControl/>
              <w:rPr>
                <w:rFonts w:ascii="宋体" w:cs="宋体"/>
                <w:bCs/>
                <w:color w:val="000000" w:themeColor="text1"/>
                <w:kern w:val="0"/>
                <w:szCs w:val="21"/>
              </w:rPr>
            </w:pPr>
            <w:r>
              <w:rPr>
                <w:rFonts w:ascii="宋体" w:hAnsi="宋体" w:cs="宋体" w:hint="eastAsia"/>
                <w:color w:val="000000" w:themeColor="text1"/>
                <w:kern w:val="0"/>
                <w:szCs w:val="21"/>
              </w:rPr>
              <w:t>基础统计</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40</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cs="宋体"/>
                <w:color w:val="000000"/>
                <w:kern w:val="0"/>
                <w:szCs w:val="21"/>
              </w:rPr>
              <w:t>8</w:t>
            </w:r>
          </w:p>
        </w:tc>
        <w:tc>
          <w:tcPr>
            <w:tcW w:w="660"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48</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A34A1D">
            <w:pPr>
              <w:widowControl/>
              <w:jc w:val="center"/>
              <w:rPr>
                <w:rFonts w:ascii="宋体" w:cs="宋体"/>
                <w:bCs/>
                <w:color w:val="000000"/>
                <w:kern w:val="0"/>
                <w:szCs w:val="21"/>
              </w:rPr>
            </w:pPr>
          </w:p>
        </w:tc>
        <w:tc>
          <w:tcPr>
            <w:tcW w:w="878"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12*4</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color w:val="000000"/>
                <w:kern w:val="0"/>
                <w:szCs w:val="21"/>
              </w:rPr>
              <w:t>笔试</w:t>
            </w:r>
          </w:p>
        </w:tc>
        <w:tc>
          <w:tcPr>
            <w:tcW w:w="720" w:type="dxa"/>
            <w:noWrap/>
            <w:vAlign w:val="center"/>
          </w:tcPr>
          <w:p w:rsidR="00A34A1D" w:rsidRDefault="00907E8E">
            <w:pPr>
              <w:jc w:val="center"/>
              <w:rPr>
                <w:rFonts w:ascii="宋体" w:cs="宋体"/>
                <w:bCs/>
                <w:kern w:val="0"/>
                <w:szCs w:val="21"/>
              </w:rPr>
            </w:pPr>
            <w:r>
              <w:rPr>
                <w:rFonts w:ascii="宋体" w:hAnsi="宋体" w:cs="宋体" w:hint="eastAsia"/>
                <w:color w:val="000000"/>
                <w:kern w:val="0"/>
                <w:szCs w:val="21"/>
              </w:rPr>
              <w:t>随堂</w:t>
            </w:r>
          </w:p>
        </w:tc>
      </w:tr>
      <w:tr w:rsidR="00A34A1D">
        <w:trPr>
          <w:trHeight w:val="6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5</w:t>
            </w:r>
          </w:p>
        </w:tc>
        <w:tc>
          <w:tcPr>
            <w:tcW w:w="2111" w:type="dxa"/>
            <w:gridSpan w:val="2"/>
          </w:tcPr>
          <w:p w:rsidR="00A34A1D" w:rsidRDefault="00907E8E">
            <w:pPr>
              <w:widowControl/>
              <w:rPr>
                <w:rFonts w:ascii="宋体" w:cs="宋体"/>
                <w:bCs/>
                <w:color w:val="000000" w:themeColor="text1"/>
                <w:kern w:val="0"/>
                <w:szCs w:val="21"/>
              </w:rPr>
            </w:pPr>
            <w:r>
              <w:rPr>
                <w:rFonts w:ascii="宋体" w:cs="宋体" w:hint="eastAsia"/>
                <w:color w:val="000000" w:themeColor="text1"/>
                <w:kern w:val="0"/>
                <w:szCs w:val="21"/>
              </w:rPr>
              <w:t>基础会计</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 w:val="22"/>
              </w:rPr>
              <w:t>40</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cs="宋体"/>
                <w:color w:val="000000"/>
                <w:kern w:val="0"/>
                <w:szCs w:val="21"/>
              </w:rPr>
              <w:t>8</w:t>
            </w:r>
          </w:p>
        </w:tc>
        <w:tc>
          <w:tcPr>
            <w:tcW w:w="660"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48</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A34A1D">
            <w:pPr>
              <w:widowControl/>
              <w:jc w:val="center"/>
              <w:rPr>
                <w:rFonts w:ascii="宋体" w:cs="宋体"/>
                <w:bCs/>
                <w:color w:val="000000"/>
                <w:kern w:val="0"/>
                <w:szCs w:val="21"/>
              </w:rPr>
            </w:pPr>
          </w:p>
        </w:tc>
        <w:tc>
          <w:tcPr>
            <w:tcW w:w="878"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12*4</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color w:val="000000"/>
                <w:kern w:val="0"/>
                <w:szCs w:val="21"/>
              </w:rPr>
              <w:t>笔试</w:t>
            </w:r>
          </w:p>
        </w:tc>
        <w:tc>
          <w:tcPr>
            <w:tcW w:w="720" w:type="dxa"/>
            <w:noWrap/>
            <w:vAlign w:val="center"/>
          </w:tcPr>
          <w:p w:rsidR="00A34A1D" w:rsidRDefault="00907E8E">
            <w:pPr>
              <w:jc w:val="center"/>
              <w:rPr>
                <w:rFonts w:ascii="宋体" w:cs="宋体"/>
                <w:bCs/>
                <w:kern w:val="0"/>
                <w:szCs w:val="21"/>
              </w:rPr>
            </w:pPr>
            <w:r>
              <w:rPr>
                <w:rFonts w:ascii="宋体" w:hAnsi="宋体" w:cs="宋体" w:hint="eastAsia"/>
                <w:color w:val="000000"/>
                <w:kern w:val="0"/>
                <w:szCs w:val="21"/>
              </w:rPr>
              <w:t>随堂</w:t>
            </w:r>
          </w:p>
        </w:tc>
      </w:tr>
      <w:tr w:rsidR="00A34A1D">
        <w:trPr>
          <w:trHeight w:val="6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6</w:t>
            </w:r>
          </w:p>
        </w:tc>
        <w:tc>
          <w:tcPr>
            <w:tcW w:w="2111" w:type="dxa"/>
            <w:gridSpan w:val="2"/>
          </w:tcPr>
          <w:p w:rsidR="00A34A1D" w:rsidRDefault="00907E8E">
            <w:pPr>
              <w:widowControl/>
              <w:rPr>
                <w:rFonts w:ascii="宋体" w:cs="宋体"/>
                <w:bCs/>
                <w:color w:val="000000" w:themeColor="text1"/>
                <w:kern w:val="0"/>
                <w:szCs w:val="21"/>
              </w:rPr>
            </w:pPr>
            <w:r>
              <w:rPr>
                <w:rFonts w:ascii="宋体" w:hAnsi="宋体" w:hint="eastAsia"/>
                <w:color w:val="000000" w:themeColor="text1"/>
                <w:szCs w:val="21"/>
              </w:rPr>
              <w:t>电子商务基础</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40</w:t>
            </w:r>
          </w:p>
        </w:tc>
        <w:tc>
          <w:tcPr>
            <w:tcW w:w="660" w:type="dxa"/>
            <w:gridSpan w:val="2"/>
            <w:noWrap/>
            <w:vAlign w:val="center"/>
          </w:tcPr>
          <w:p w:rsidR="00A34A1D" w:rsidRDefault="00907E8E">
            <w:pPr>
              <w:widowControl/>
              <w:jc w:val="center"/>
              <w:rPr>
                <w:rFonts w:ascii="宋体" w:cs="宋体"/>
                <w:bCs/>
                <w:color w:val="000000"/>
                <w:kern w:val="0"/>
                <w:szCs w:val="21"/>
              </w:rPr>
            </w:pPr>
            <w:r>
              <w:rPr>
                <w:rFonts w:ascii="宋体" w:cs="宋体"/>
                <w:color w:val="000000"/>
                <w:kern w:val="0"/>
                <w:szCs w:val="21"/>
              </w:rPr>
              <w:t>16</w:t>
            </w:r>
          </w:p>
        </w:tc>
        <w:tc>
          <w:tcPr>
            <w:tcW w:w="660"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A34A1D">
            <w:pPr>
              <w:widowControl/>
              <w:jc w:val="center"/>
              <w:rPr>
                <w:rFonts w:ascii="宋体" w:cs="宋体"/>
                <w:bCs/>
                <w:color w:val="000000"/>
                <w:kern w:val="0"/>
                <w:szCs w:val="21"/>
              </w:rPr>
            </w:pPr>
          </w:p>
        </w:tc>
        <w:tc>
          <w:tcPr>
            <w:tcW w:w="878" w:type="dxa"/>
            <w:noWrap/>
            <w:vAlign w:val="center"/>
          </w:tcPr>
          <w:p w:rsidR="00A34A1D" w:rsidRDefault="00907E8E">
            <w:pPr>
              <w:widowControl/>
              <w:jc w:val="center"/>
              <w:rPr>
                <w:rFonts w:ascii="宋体" w:cs="宋体"/>
                <w:bCs/>
                <w:color w:val="000000"/>
                <w:kern w:val="0"/>
                <w:szCs w:val="21"/>
              </w:rPr>
            </w:pPr>
            <w:r>
              <w:rPr>
                <w:rFonts w:ascii="宋体" w:hAnsi="宋体" w:cs="宋体"/>
                <w:color w:val="000000"/>
                <w:kern w:val="0"/>
                <w:szCs w:val="21"/>
              </w:rPr>
              <w:t>18*3+2</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期末</w:t>
            </w:r>
          </w:p>
        </w:tc>
      </w:tr>
      <w:tr w:rsidR="00A34A1D">
        <w:trPr>
          <w:trHeight w:val="6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7</w:t>
            </w:r>
          </w:p>
        </w:tc>
        <w:tc>
          <w:tcPr>
            <w:tcW w:w="2111" w:type="dxa"/>
            <w:gridSpan w:val="2"/>
          </w:tcPr>
          <w:p w:rsidR="00A34A1D" w:rsidRDefault="00907E8E">
            <w:pPr>
              <w:widowControl/>
              <w:rPr>
                <w:rFonts w:ascii="宋体" w:cs="宋体"/>
                <w:bCs/>
                <w:color w:val="000000" w:themeColor="text1"/>
                <w:kern w:val="0"/>
                <w:szCs w:val="21"/>
              </w:rPr>
            </w:pPr>
            <w:r>
              <w:rPr>
                <w:rFonts w:ascii="宋体" w:hAnsi="宋体" w:hint="eastAsia"/>
                <w:color w:val="000000" w:themeColor="text1"/>
                <w:szCs w:val="21"/>
              </w:rPr>
              <w:t>物流基础</w:t>
            </w:r>
          </w:p>
        </w:tc>
        <w:tc>
          <w:tcPr>
            <w:tcW w:w="660" w:type="dxa"/>
            <w:gridSpan w:val="2"/>
            <w:noWrap/>
            <w:vAlign w:val="center"/>
          </w:tcPr>
          <w:p w:rsidR="00A34A1D" w:rsidRDefault="00907E8E">
            <w:pPr>
              <w:widowControl/>
              <w:jc w:val="center"/>
              <w:rPr>
                <w:rFonts w:ascii="宋体" w:cs="宋体"/>
                <w:bCs/>
                <w:kern w:val="0"/>
                <w:szCs w:val="21"/>
              </w:rPr>
            </w:pPr>
            <w:r>
              <w:rPr>
                <w:rFonts w:ascii="宋体" w:hAnsi="宋体" w:cs="宋体"/>
                <w:kern w:val="0"/>
                <w:szCs w:val="21"/>
              </w:rPr>
              <w:t>50</w:t>
            </w:r>
          </w:p>
        </w:tc>
        <w:tc>
          <w:tcPr>
            <w:tcW w:w="660" w:type="dxa"/>
            <w:gridSpan w:val="2"/>
            <w:noWrap/>
            <w:vAlign w:val="center"/>
          </w:tcPr>
          <w:p w:rsidR="00A34A1D" w:rsidRDefault="00907E8E">
            <w:pPr>
              <w:widowControl/>
              <w:jc w:val="center"/>
              <w:rPr>
                <w:rFonts w:ascii="宋体" w:cs="宋体"/>
                <w:bCs/>
                <w:kern w:val="0"/>
                <w:szCs w:val="21"/>
              </w:rPr>
            </w:pPr>
            <w:r>
              <w:rPr>
                <w:rFonts w:ascii="宋体" w:hAnsi="宋体" w:cs="宋体"/>
                <w:kern w:val="0"/>
                <w:szCs w:val="21"/>
              </w:rPr>
              <w:t>6</w:t>
            </w:r>
          </w:p>
        </w:tc>
        <w:tc>
          <w:tcPr>
            <w:tcW w:w="660" w:type="dxa"/>
            <w:noWrap/>
            <w:vAlign w:val="center"/>
          </w:tcPr>
          <w:p w:rsidR="00A34A1D" w:rsidRDefault="00907E8E">
            <w:pPr>
              <w:widowControl/>
              <w:jc w:val="center"/>
              <w:rPr>
                <w:rFonts w:ascii="宋体" w:cs="宋体"/>
                <w:bCs/>
                <w:kern w:val="0"/>
                <w:szCs w:val="21"/>
              </w:rPr>
            </w:pPr>
            <w:r>
              <w:rPr>
                <w:rFonts w:ascii="宋体" w:hAnsi="宋体" w:cs="宋体"/>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kern w:val="0"/>
                <w:szCs w:val="21"/>
              </w:rPr>
              <w:t>3.5</w:t>
            </w:r>
          </w:p>
        </w:tc>
        <w:tc>
          <w:tcPr>
            <w:tcW w:w="713" w:type="dxa"/>
            <w:noWrap/>
            <w:vAlign w:val="center"/>
          </w:tcPr>
          <w:p w:rsidR="00A34A1D" w:rsidRDefault="00A34A1D">
            <w:pPr>
              <w:widowControl/>
              <w:jc w:val="center"/>
              <w:rPr>
                <w:rFonts w:ascii="宋体" w:cs="宋体"/>
                <w:bCs/>
                <w:kern w:val="0"/>
                <w:szCs w:val="21"/>
              </w:rPr>
            </w:pPr>
          </w:p>
        </w:tc>
        <w:tc>
          <w:tcPr>
            <w:tcW w:w="878" w:type="dxa"/>
            <w:noWrap/>
            <w:vAlign w:val="center"/>
          </w:tcPr>
          <w:p w:rsidR="00A34A1D" w:rsidRDefault="00907E8E">
            <w:pPr>
              <w:widowControl/>
              <w:jc w:val="center"/>
              <w:rPr>
                <w:rFonts w:ascii="宋体" w:cs="宋体"/>
                <w:bCs/>
                <w:kern w:val="0"/>
                <w:szCs w:val="21"/>
              </w:rPr>
            </w:pPr>
            <w:r>
              <w:rPr>
                <w:rFonts w:ascii="宋体" w:hAnsi="宋体" w:cs="宋体"/>
                <w:kern w:val="0"/>
                <w:szCs w:val="21"/>
              </w:rPr>
              <w:t>18*3+2</w:t>
            </w:r>
          </w:p>
        </w:tc>
        <w:tc>
          <w:tcPr>
            <w:tcW w:w="677" w:type="dxa"/>
            <w:noWrap/>
            <w:vAlign w:val="center"/>
          </w:tcPr>
          <w:p w:rsidR="00A34A1D" w:rsidRDefault="00A34A1D">
            <w:pPr>
              <w:widowControl/>
              <w:jc w:val="center"/>
              <w:rPr>
                <w:rFonts w:ascii="宋体" w:cs="宋体"/>
                <w:bCs/>
                <w:kern w:val="0"/>
                <w:szCs w:val="21"/>
              </w:rPr>
            </w:pPr>
          </w:p>
        </w:tc>
        <w:tc>
          <w:tcPr>
            <w:tcW w:w="709" w:type="dxa"/>
            <w:noWrap/>
            <w:vAlign w:val="center"/>
          </w:tcPr>
          <w:p w:rsidR="00A34A1D" w:rsidRDefault="00A34A1D">
            <w:pPr>
              <w:widowControl/>
              <w:jc w:val="center"/>
              <w:rPr>
                <w:rFonts w:ascii="宋体" w:cs="宋体"/>
                <w:bCs/>
                <w:kern w:val="0"/>
                <w:szCs w:val="21"/>
              </w:rPr>
            </w:pP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期末</w:t>
            </w:r>
          </w:p>
        </w:tc>
      </w:tr>
      <w:tr w:rsidR="00A34A1D">
        <w:trPr>
          <w:trHeight w:val="300"/>
        </w:trPr>
        <w:tc>
          <w:tcPr>
            <w:tcW w:w="3443" w:type="dxa"/>
            <w:gridSpan w:val="5"/>
            <w:noWrap/>
            <w:vAlign w:val="center"/>
          </w:tcPr>
          <w:p w:rsidR="00A34A1D" w:rsidRDefault="00907E8E">
            <w:pPr>
              <w:widowControl/>
              <w:jc w:val="center"/>
              <w:rPr>
                <w:rFonts w:ascii="宋体" w:cs="宋体"/>
                <w:b/>
                <w:bCs/>
                <w:color w:val="000000" w:themeColor="text1"/>
                <w:kern w:val="0"/>
                <w:szCs w:val="21"/>
              </w:rPr>
            </w:pPr>
            <w:r>
              <w:rPr>
                <w:rFonts w:ascii="宋体" w:hAnsi="宋体" w:cs="宋体" w:hint="eastAsia"/>
                <w:b/>
                <w:bCs/>
                <w:color w:val="000000" w:themeColor="text1"/>
                <w:kern w:val="0"/>
                <w:sz w:val="22"/>
              </w:rPr>
              <w:t>小计</w:t>
            </w:r>
          </w:p>
        </w:tc>
        <w:tc>
          <w:tcPr>
            <w:tcW w:w="660" w:type="dxa"/>
            <w:gridSpan w:val="2"/>
            <w:noWrap/>
            <w:vAlign w:val="center"/>
          </w:tcPr>
          <w:p w:rsidR="00A34A1D" w:rsidRDefault="00907E8E">
            <w:pPr>
              <w:widowControl/>
              <w:jc w:val="center"/>
              <w:rPr>
                <w:rFonts w:ascii="宋体" w:hAnsi="宋体" w:cs="宋体"/>
                <w:b/>
                <w:bCs/>
                <w:kern w:val="0"/>
                <w:szCs w:val="21"/>
              </w:rPr>
            </w:pPr>
            <w:r>
              <w:rPr>
                <w:rFonts w:ascii="宋体" w:hAnsi="宋体" w:cs="宋体"/>
                <w:b/>
                <w:bCs/>
                <w:kern w:val="0"/>
                <w:szCs w:val="21"/>
              </w:rPr>
              <w:t>330</w:t>
            </w:r>
          </w:p>
        </w:tc>
        <w:tc>
          <w:tcPr>
            <w:tcW w:w="660" w:type="dxa"/>
            <w:gridSpan w:val="2"/>
            <w:noWrap/>
            <w:vAlign w:val="center"/>
          </w:tcPr>
          <w:p w:rsidR="00A34A1D" w:rsidRDefault="00907E8E">
            <w:pPr>
              <w:widowControl/>
              <w:jc w:val="center"/>
              <w:rPr>
                <w:rFonts w:ascii="宋体" w:hAnsi="宋体" w:cs="宋体"/>
                <w:b/>
                <w:bCs/>
                <w:kern w:val="0"/>
                <w:szCs w:val="21"/>
              </w:rPr>
            </w:pPr>
            <w:r>
              <w:rPr>
                <w:rFonts w:ascii="宋体" w:hAnsi="宋体" w:cs="宋体"/>
                <w:b/>
                <w:bCs/>
                <w:kern w:val="0"/>
                <w:szCs w:val="21"/>
              </w:rPr>
              <w:t>74</w:t>
            </w:r>
          </w:p>
        </w:tc>
        <w:tc>
          <w:tcPr>
            <w:tcW w:w="660" w:type="dxa"/>
            <w:noWrap/>
            <w:vAlign w:val="center"/>
          </w:tcPr>
          <w:p w:rsidR="00A34A1D" w:rsidRDefault="00907E8E">
            <w:pPr>
              <w:widowControl/>
              <w:jc w:val="center"/>
              <w:rPr>
                <w:rFonts w:ascii="宋体" w:hAnsi="宋体" w:cs="宋体"/>
                <w:b/>
                <w:bCs/>
                <w:kern w:val="0"/>
                <w:szCs w:val="21"/>
              </w:rPr>
            </w:pPr>
            <w:r>
              <w:rPr>
                <w:rFonts w:ascii="宋体" w:hAnsi="宋体" w:cs="宋体"/>
                <w:b/>
                <w:bCs/>
                <w:kern w:val="0"/>
                <w:szCs w:val="21"/>
              </w:rPr>
              <w:t>404</w:t>
            </w:r>
          </w:p>
        </w:tc>
        <w:tc>
          <w:tcPr>
            <w:tcW w:w="771" w:type="dxa"/>
            <w:vAlign w:val="center"/>
          </w:tcPr>
          <w:p w:rsidR="00A34A1D" w:rsidRDefault="00907E8E">
            <w:pPr>
              <w:widowControl/>
              <w:jc w:val="center"/>
              <w:rPr>
                <w:rFonts w:ascii="宋体" w:cs="宋体"/>
                <w:b/>
                <w:bCs/>
                <w:color w:val="000000"/>
                <w:kern w:val="0"/>
                <w:szCs w:val="21"/>
              </w:rPr>
            </w:pPr>
            <w:r>
              <w:rPr>
                <w:rFonts w:ascii="宋体" w:hAnsi="宋体" w:cs="宋体"/>
                <w:b/>
                <w:bCs/>
                <w:kern w:val="0"/>
                <w:szCs w:val="21"/>
              </w:rPr>
              <w:t>24</w:t>
            </w:r>
          </w:p>
        </w:tc>
        <w:tc>
          <w:tcPr>
            <w:tcW w:w="713" w:type="dxa"/>
            <w:noWrap/>
            <w:vAlign w:val="center"/>
          </w:tcPr>
          <w:p w:rsidR="00A34A1D" w:rsidRDefault="00907E8E">
            <w:pPr>
              <w:widowControl/>
              <w:jc w:val="center"/>
              <w:rPr>
                <w:rFonts w:ascii="宋体" w:hAnsi="宋体" w:cs="宋体"/>
                <w:b/>
                <w:bCs/>
                <w:kern w:val="0"/>
                <w:szCs w:val="21"/>
              </w:rPr>
            </w:pPr>
            <w:r>
              <w:rPr>
                <w:rFonts w:ascii="宋体" w:hAnsi="宋体" w:cs="宋体"/>
                <w:b/>
                <w:bCs/>
                <w:kern w:val="0"/>
                <w:szCs w:val="21"/>
              </w:rPr>
              <w:t>84</w:t>
            </w:r>
          </w:p>
        </w:tc>
        <w:tc>
          <w:tcPr>
            <w:tcW w:w="878" w:type="dxa"/>
            <w:noWrap/>
            <w:vAlign w:val="center"/>
          </w:tcPr>
          <w:p w:rsidR="00A34A1D" w:rsidRDefault="00907E8E">
            <w:pPr>
              <w:widowControl/>
              <w:jc w:val="center"/>
              <w:rPr>
                <w:rFonts w:ascii="宋体" w:cs="宋体"/>
                <w:b/>
                <w:bCs/>
                <w:kern w:val="0"/>
                <w:szCs w:val="21"/>
              </w:rPr>
            </w:pPr>
            <w:r>
              <w:rPr>
                <w:rFonts w:ascii="宋体" w:hAnsi="宋体" w:cs="宋体"/>
                <w:b/>
                <w:bCs/>
                <w:kern w:val="0"/>
                <w:szCs w:val="21"/>
              </w:rPr>
              <w:t>32</w:t>
            </w:r>
            <w:r>
              <w:rPr>
                <w:rFonts w:ascii="宋体" w:cs="宋体"/>
                <w:b/>
                <w:bCs/>
                <w:kern w:val="0"/>
                <w:szCs w:val="21"/>
              </w:rPr>
              <w:t>0</w:t>
            </w:r>
          </w:p>
        </w:tc>
        <w:tc>
          <w:tcPr>
            <w:tcW w:w="677" w:type="dxa"/>
            <w:noWrap/>
            <w:vAlign w:val="center"/>
          </w:tcPr>
          <w:p w:rsidR="00A34A1D" w:rsidRDefault="00907E8E">
            <w:pPr>
              <w:widowControl/>
              <w:jc w:val="center"/>
              <w:rPr>
                <w:rFonts w:ascii="宋体" w:cs="宋体"/>
                <w:b/>
                <w:bCs/>
                <w:kern w:val="0"/>
                <w:szCs w:val="21"/>
              </w:rPr>
            </w:pPr>
            <w:r>
              <w:rPr>
                <w:rFonts w:ascii="宋体" w:cs="宋体"/>
                <w:b/>
                <w:bCs/>
                <w:kern w:val="0"/>
                <w:szCs w:val="21"/>
              </w:rPr>
              <w:t>0</w:t>
            </w:r>
          </w:p>
        </w:tc>
        <w:tc>
          <w:tcPr>
            <w:tcW w:w="709" w:type="dxa"/>
            <w:noWrap/>
            <w:vAlign w:val="center"/>
          </w:tcPr>
          <w:p w:rsidR="00A34A1D" w:rsidRDefault="00907E8E">
            <w:pPr>
              <w:widowControl/>
              <w:jc w:val="center"/>
              <w:rPr>
                <w:rFonts w:ascii="宋体" w:cs="宋体"/>
                <w:b/>
                <w:bCs/>
                <w:kern w:val="0"/>
                <w:szCs w:val="21"/>
              </w:rPr>
            </w:pPr>
            <w:r>
              <w:rPr>
                <w:rFonts w:ascii="宋体" w:cs="宋体"/>
                <w:b/>
                <w:bCs/>
                <w:kern w:val="0"/>
                <w:szCs w:val="21"/>
              </w:rPr>
              <w:t>0</w:t>
            </w:r>
          </w:p>
        </w:tc>
        <w:tc>
          <w:tcPr>
            <w:tcW w:w="741" w:type="dxa"/>
            <w:noWrap/>
            <w:vAlign w:val="center"/>
          </w:tcPr>
          <w:p w:rsidR="00A34A1D" w:rsidRDefault="00A34A1D">
            <w:pPr>
              <w:widowControl/>
              <w:jc w:val="center"/>
              <w:rPr>
                <w:rFonts w:ascii="宋体" w:cs="宋体"/>
                <w:bCs/>
                <w:kern w:val="0"/>
                <w:szCs w:val="21"/>
              </w:rPr>
            </w:pPr>
          </w:p>
        </w:tc>
        <w:tc>
          <w:tcPr>
            <w:tcW w:w="822" w:type="dxa"/>
            <w:noWrap/>
            <w:vAlign w:val="center"/>
          </w:tcPr>
          <w:p w:rsidR="00A34A1D" w:rsidRDefault="00A34A1D">
            <w:pPr>
              <w:widowControl/>
              <w:jc w:val="center"/>
              <w:rPr>
                <w:rFonts w:ascii="宋体" w:cs="宋体"/>
                <w:bCs/>
                <w:kern w:val="0"/>
                <w:szCs w:val="21"/>
              </w:rPr>
            </w:pPr>
          </w:p>
        </w:tc>
        <w:tc>
          <w:tcPr>
            <w:tcW w:w="1431" w:type="dxa"/>
            <w:noWrap/>
            <w:vAlign w:val="center"/>
          </w:tcPr>
          <w:p w:rsidR="00A34A1D" w:rsidRDefault="00A34A1D">
            <w:pPr>
              <w:widowControl/>
              <w:jc w:val="center"/>
              <w:rPr>
                <w:rFonts w:ascii="宋体" w:cs="宋体"/>
                <w:bCs/>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886" w:type="dxa"/>
            <w:vMerge w:val="restart"/>
            <w:vAlign w:val="center"/>
          </w:tcPr>
          <w:p w:rsidR="00A34A1D" w:rsidRDefault="00907E8E">
            <w:pPr>
              <w:widowControl/>
              <w:jc w:val="center"/>
              <w:rPr>
                <w:rFonts w:ascii="宋体" w:cs="宋体"/>
                <w:kern w:val="0"/>
                <w:szCs w:val="21"/>
              </w:rPr>
            </w:pPr>
            <w:r>
              <w:rPr>
                <w:rFonts w:ascii="宋体" w:hAnsi="宋体" w:cs="宋体" w:hint="eastAsia"/>
                <w:kern w:val="0"/>
                <w:szCs w:val="21"/>
              </w:rPr>
              <w:t>专</w:t>
            </w:r>
          </w:p>
          <w:p w:rsidR="00A34A1D" w:rsidRDefault="00907E8E">
            <w:pPr>
              <w:widowControl/>
              <w:jc w:val="center"/>
              <w:rPr>
                <w:rFonts w:ascii="宋体" w:cs="宋体"/>
                <w:kern w:val="0"/>
                <w:szCs w:val="21"/>
              </w:rPr>
            </w:pPr>
            <w:r>
              <w:rPr>
                <w:rFonts w:ascii="宋体" w:hAnsi="宋体" w:cs="宋体" w:hint="eastAsia"/>
                <w:kern w:val="0"/>
                <w:szCs w:val="21"/>
              </w:rPr>
              <w:t>业</w:t>
            </w:r>
          </w:p>
          <w:p w:rsidR="00A34A1D" w:rsidRDefault="00907E8E">
            <w:pPr>
              <w:widowControl/>
              <w:jc w:val="center"/>
              <w:rPr>
                <w:rFonts w:ascii="宋体" w:cs="宋体"/>
                <w:kern w:val="0"/>
                <w:szCs w:val="21"/>
              </w:rPr>
            </w:pPr>
            <w:r>
              <w:rPr>
                <w:rFonts w:ascii="宋体" w:hAnsi="宋体" w:cs="宋体" w:hint="eastAsia"/>
                <w:kern w:val="0"/>
                <w:szCs w:val="21"/>
              </w:rPr>
              <w:t>课</w:t>
            </w: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kern w:val="0"/>
                <w:szCs w:val="21"/>
              </w:rPr>
              <w:t>1</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cs="宋体" w:hint="eastAsia"/>
                <w:bCs/>
                <w:color w:val="000000" w:themeColor="text1"/>
                <w:kern w:val="0"/>
                <w:szCs w:val="21"/>
              </w:rPr>
              <w:t>市场调查与预测</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30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18</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48</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2</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16*3</w:t>
            </w:r>
          </w:p>
        </w:tc>
        <w:tc>
          <w:tcPr>
            <w:tcW w:w="709" w:type="dxa"/>
            <w:noWrap/>
            <w:vAlign w:val="center"/>
          </w:tcPr>
          <w:p w:rsidR="00A34A1D" w:rsidRDefault="00A34A1D">
            <w:pPr>
              <w:widowControl/>
              <w:spacing w:line="300" w:lineRule="exact"/>
              <w:jc w:val="center"/>
              <w:rPr>
                <w:rFonts w:ascii="宋体" w:hAnsi="宋体" w:cs="宋体"/>
                <w:bCs/>
                <w:kern w:val="0"/>
                <w:szCs w:val="21"/>
              </w:rPr>
            </w:pP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kern w:val="0"/>
                <w:szCs w:val="21"/>
              </w:rPr>
              <w:t>2</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cs="宋体" w:hint="eastAsia"/>
                <w:bCs/>
                <w:color w:val="000000" w:themeColor="text1"/>
                <w:kern w:val="0"/>
                <w:szCs w:val="21"/>
              </w:rPr>
              <w:t>网店美工</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48</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2.5</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907E8E">
            <w:pPr>
              <w:widowControl/>
              <w:jc w:val="center"/>
              <w:rPr>
                <w:rFonts w:ascii="宋体" w:hAnsi="宋体" w:cs="宋体"/>
                <w:bCs/>
                <w:kern w:val="0"/>
                <w:szCs w:val="21"/>
              </w:rPr>
            </w:pPr>
            <w:r>
              <w:rPr>
                <w:rFonts w:ascii="宋体" w:hAnsi="宋体" w:cs="宋体"/>
                <w:bCs/>
                <w:kern w:val="0"/>
                <w:szCs w:val="21"/>
              </w:rPr>
              <w:t>16*3</w:t>
            </w:r>
          </w:p>
        </w:tc>
        <w:tc>
          <w:tcPr>
            <w:tcW w:w="709" w:type="dxa"/>
            <w:noWrap/>
            <w:vAlign w:val="center"/>
          </w:tcPr>
          <w:p w:rsidR="00A34A1D" w:rsidRDefault="00A34A1D">
            <w:pPr>
              <w:widowControl/>
              <w:spacing w:line="300" w:lineRule="exact"/>
              <w:jc w:val="center"/>
              <w:rPr>
                <w:rFonts w:ascii="宋体" w:cs="宋体"/>
                <w:bCs/>
                <w:kern w:val="0"/>
                <w:szCs w:val="21"/>
              </w:rPr>
            </w:pP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实践</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kern w:val="0"/>
                <w:szCs w:val="21"/>
              </w:rPr>
              <w:t>3</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cs="宋体" w:hint="eastAsia"/>
                <w:bCs/>
                <w:color w:val="000000" w:themeColor="text1"/>
                <w:kern w:val="0"/>
                <w:szCs w:val="21"/>
              </w:rPr>
              <w:t>网店运营与推广</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w:t>
            </w:r>
            <w:r>
              <w:rPr>
                <w:rFonts w:ascii="宋体" w:hAnsi="宋体" w:cs="宋体" w:hint="eastAsia"/>
                <w:bCs/>
                <w:kern w:val="0"/>
                <w:szCs w:val="21"/>
              </w:rPr>
              <w:t>8</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hint="eastAsia"/>
                <w:bCs/>
                <w:kern w:val="0"/>
                <w:szCs w:val="21"/>
              </w:rPr>
              <w:t>64</w:t>
            </w:r>
          </w:p>
        </w:tc>
        <w:tc>
          <w:tcPr>
            <w:tcW w:w="771" w:type="dxa"/>
            <w:vAlign w:val="center"/>
          </w:tcPr>
          <w:p w:rsidR="00A34A1D" w:rsidRDefault="00907E8E">
            <w:pPr>
              <w:widowControl/>
              <w:jc w:val="center"/>
              <w:rPr>
                <w:rFonts w:ascii="宋体" w:cs="宋体"/>
                <w:color w:val="000000"/>
                <w:kern w:val="0"/>
                <w:szCs w:val="21"/>
              </w:rPr>
            </w:pPr>
            <w:r>
              <w:rPr>
                <w:rFonts w:ascii="宋体" w:hAnsi="宋体" w:cs="宋体"/>
                <w:color w:val="000000"/>
                <w:kern w:val="0"/>
                <w:szCs w:val="21"/>
              </w:rPr>
              <w:t>3.5</w:t>
            </w:r>
          </w:p>
        </w:tc>
        <w:tc>
          <w:tcPr>
            <w:tcW w:w="713" w:type="dxa"/>
            <w:noWrap/>
            <w:vAlign w:val="center"/>
          </w:tcPr>
          <w:p w:rsidR="00A34A1D" w:rsidRDefault="00A34A1D">
            <w:pPr>
              <w:widowControl/>
              <w:jc w:val="center"/>
              <w:rPr>
                <w:rFonts w:ascii="宋体" w:cs="宋体"/>
                <w:bCs/>
                <w:kern w:val="0"/>
                <w:szCs w:val="21"/>
              </w:rPr>
            </w:pPr>
          </w:p>
        </w:tc>
        <w:tc>
          <w:tcPr>
            <w:tcW w:w="878" w:type="dxa"/>
            <w:noWrap/>
            <w:vAlign w:val="center"/>
          </w:tcPr>
          <w:p w:rsidR="00A34A1D" w:rsidRDefault="00A34A1D">
            <w:pPr>
              <w:widowControl/>
              <w:jc w:val="center"/>
              <w:rPr>
                <w:rFonts w:ascii="宋体" w:cs="宋体"/>
                <w:bCs/>
                <w:kern w:val="0"/>
                <w:szCs w:val="21"/>
              </w:rPr>
            </w:pPr>
          </w:p>
        </w:tc>
        <w:tc>
          <w:tcPr>
            <w:tcW w:w="677" w:type="dxa"/>
            <w:noWrap/>
            <w:vAlign w:val="center"/>
          </w:tcPr>
          <w:p w:rsidR="00A34A1D" w:rsidRDefault="00907E8E">
            <w:pPr>
              <w:widowControl/>
              <w:jc w:val="center"/>
              <w:rPr>
                <w:rFonts w:ascii="宋体" w:hAnsi="宋体" w:cs="宋体"/>
                <w:bCs/>
                <w:kern w:val="0"/>
                <w:szCs w:val="21"/>
              </w:rPr>
            </w:pPr>
            <w:r>
              <w:rPr>
                <w:rFonts w:ascii="宋体" w:hAnsi="宋体" w:cs="宋体"/>
                <w:bCs/>
                <w:kern w:val="0"/>
                <w:szCs w:val="21"/>
              </w:rPr>
              <w:t>1</w:t>
            </w:r>
            <w:r>
              <w:rPr>
                <w:rFonts w:ascii="宋体" w:hAnsi="宋体" w:cs="宋体" w:hint="eastAsia"/>
                <w:bCs/>
                <w:kern w:val="0"/>
                <w:szCs w:val="21"/>
              </w:rPr>
              <w:t>6</w:t>
            </w:r>
            <w:r>
              <w:rPr>
                <w:rFonts w:ascii="宋体" w:hAnsi="宋体" w:cs="宋体"/>
                <w:bCs/>
                <w:kern w:val="0"/>
                <w:szCs w:val="21"/>
              </w:rPr>
              <w:t>*4</w:t>
            </w:r>
          </w:p>
        </w:tc>
        <w:tc>
          <w:tcPr>
            <w:tcW w:w="709" w:type="dxa"/>
            <w:noWrap/>
            <w:vAlign w:val="center"/>
          </w:tcPr>
          <w:p w:rsidR="00A34A1D" w:rsidRDefault="00A34A1D">
            <w:pPr>
              <w:widowControl/>
              <w:spacing w:line="300" w:lineRule="exact"/>
              <w:jc w:val="center"/>
              <w:rPr>
                <w:rFonts w:ascii="宋体" w:cs="宋体"/>
                <w:bCs/>
                <w:kern w:val="0"/>
                <w:szCs w:val="21"/>
              </w:rPr>
            </w:pP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262"/>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kern w:val="0"/>
                <w:szCs w:val="21"/>
              </w:rPr>
              <w:t>4</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hint="eastAsia"/>
                <w:bCs/>
                <w:color w:val="000000" w:themeColor="text1"/>
                <w:szCs w:val="21"/>
              </w:rPr>
              <w:t>网络营销实务</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48</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64</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3.5</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16*4</w:t>
            </w:r>
          </w:p>
        </w:tc>
        <w:tc>
          <w:tcPr>
            <w:tcW w:w="709" w:type="dxa"/>
            <w:noWrap/>
            <w:vAlign w:val="center"/>
          </w:tcPr>
          <w:p w:rsidR="00A34A1D" w:rsidRDefault="00A34A1D">
            <w:pPr>
              <w:widowControl/>
              <w:spacing w:line="300" w:lineRule="exact"/>
              <w:jc w:val="center"/>
              <w:rPr>
                <w:rFonts w:ascii="宋体" w:hAnsi="宋体" w:cs="宋体"/>
                <w:bCs/>
                <w:kern w:val="0"/>
                <w:szCs w:val="21"/>
              </w:rPr>
            </w:pP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笔试</w:t>
            </w:r>
          </w:p>
        </w:tc>
        <w:tc>
          <w:tcPr>
            <w:tcW w:w="720" w:type="dxa"/>
            <w:noWrap/>
            <w:vAlign w:val="center"/>
          </w:tcPr>
          <w:p w:rsidR="00A34A1D" w:rsidRDefault="00907E8E">
            <w:pPr>
              <w:widowControl/>
              <w:jc w:val="center"/>
              <w:rPr>
                <w:rFonts w:ascii="宋体" w:cs="宋体"/>
                <w:bCs/>
                <w:kern w:val="0"/>
                <w:szCs w:val="21"/>
              </w:rPr>
            </w:pPr>
            <w:r>
              <w:rPr>
                <w:rFonts w:ascii="宋体" w:hAnsi="宋体" w:cs="宋体" w:hint="eastAsia"/>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hint="eastAsia"/>
                <w:kern w:val="0"/>
                <w:szCs w:val="21"/>
              </w:rPr>
              <w:t>5</w:t>
            </w:r>
          </w:p>
        </w:tc>
        <w:tc>
          <w:tcPr>
            <w:tcW w:w="2111" w:type="dxa"/>
            <w:gridSpan w:val="2"/>
          </w:tcPr>
          <w:p w:rsidR="00A34A1D" w:rsidRDefault="00907E8E">
            <w:pPr>
              <w:widowControl/>
              <w:spacing w:line="300" w:lineRule="exact"/>
              <w:rPr>
                <w:rFonts w:ascii="宋体" w:cs="宋体"/>
                <w:color w:val="000000" w:themeColor="text1"/>
                <w:kern w:val="0"/>
                <w:szCs w:val="21"/>
              </w:rPr>
            </w:pPr>
            <w:r>
              <w:rPr>
                <w:rFonts w:ascii="宋体" w:hAnsi="宋体" w:cs="宋体" w:hint="eastAsia"/>
                <w:color w:val="000000" w:themeColor="text1"/>
                <w:kern w:val="0"/>
                <w:szCs w:val="21"/>
              </w:rPr>
              <w:t>电商文案写作</w:t>
            </w:r>
          </w:p>
        </w:tc>
        <w:tc>
          <w:tcPr>
            <w:tcW w:w="660" w:type="dxa"/>
            <w:gridSpan w:val="2"/>
            <w:noWrap/>
            <w:vAlign w:val="center"/>
          </w:tcPr>
          <w:p w:rsidR="00A34A1D" w:rsidRDefault="00907E8E">
            <w:pPr>
              <w:widowControl/>
              <w:spacing w:line="300" w:lineRule="exact"/>
              <w:jc w:val="center"/>
              <w:rPr>
                <w:rFonts w:ascii="宋体" w:hAnsi="宋体" w:cs="宋体"/>
                <w:color w:val="000000" w:themeColor="text1"/>
                <w:kern w:val="0"/>
                <w:szCs w:val="21"/>
              </w:rPr>
            </w:pPr>
            <w:r>
              <w:rPr>
                <w:rFonts w:ascii="宋体" w:hAnsi="宋体" w:cs="宋体" w:hint="eastAsia"/>
                <w:color w:val="000000" w:themeColor="text1"/>
                <w:kern w:val="0"/>
                <w:szCs w:val="21"/>
              </w:rPr>
              <w:t>40</w:t>
            </w:r>
          </w:p>
        </w:tc>
        <w:tc>
          <w:tcPr>
            <w:tcW w:w="660" w:type="dxa"/>
            <w:gridSpan w:val="2"/>
            <w:noWrap/>
            <w:vAlign w:val="center"/>
          </w:tcPr>
          <w:p w:rsidR="00A34A1D" w:rsidRDefault="00907E8E">
            <w:pPr>
              <w:widowControl/>
              <w:spacing w:line="300" w:lineRule="exact"/>
              <w:jc w:val="center"/>
              <w:rPr>
                <w:rFonts w:ascii="宋体" w:hAnsi="宋体" w:cs="宋体"/>
                <w:color w:val="000000" w:themeColor="text1"/>
                <w:kern w:val="0"/>
                <w:szCs w:val="21"/>
              </w:rPr>
            </w:pPr>
            <w:r>
              <w:rPr>
                <w:rFonts w:ascii="宋体" w:hAnsi="宋体" w:cs="宋体"/>
                <w:color w:val="000000" w:themeColor="text1"/>
                <w:kern w:val="0"/>
                <w:szCs w:val="21"/>
              </w:rPr>
              <w:t>8</w:t>
            </w:r>
          </w:p>
        </w:tc>
        <w:tc>
          <w:tcPr>
            <w:tcW w:w="660" w:type="dxa"/>
            <w:noWrap/>
            <w:vAlign w:val="center"/>
          </w:tcPr>
          <w:p w:rsidR="00A34A1D" w:rsidRDefault="00907E8E">
            <w:pPr>
              <w:widowControl/>
              <w:spacing w:line="300" w:lineRule="exact"/>
              <w:jc w:val="center"/>
              <w:rPr>
                <w:rFonts w:ascii="宋体" w:hAnsi="宋体" w:cs="宋体"/>
                <w:color w:val="000000" w:themeColor="text1"/>
                <w:kern w:val="0"/>
                <w:szCs w:val="21"/>
              </w:rPr>
            </w:pPr>
            <w:r>
              <w:rPr>
                <w:rFonts w:ascii="宋体" w:hAnsi="宋体" w:cs="宋体"/>
                <w:color w:val="000000" w:themeColor="text1"/>
                <w:kern w:val="0"/>
                <w:szCs w:val="21"/>
              </w:rPr>
              <w:t>4</w:t>
            </w:r>
            <w:r>
              <w:rPr>
                <w:rFonts w:ascii="宋体" w:hAnsi="宋体" w:cs="宋体" w:hint="eastAsia"/>
                <w:color w:val="000000" w:themeColor="text1"/>
                <w:kern w:val="0"/>
                <w:szCs w:val="21"/>
              </w:rPr>
              <w:t>8</w:t>
            </w:r>
          </w:p>
        </w:tc>
        <w:tc>
          <w:tcPr>
            <w:tcW w:w="771" w:type="dxa"/>
            <w:vAlign w:val="center"/>
          </w:tcPr>
          <w:p w:rsidR="00A34A1D" w:rsidRDefault="00907E8E">
            <w:pPr>
              <w:widowControl/>
              <w:jc w:val="center"/>
              <w:rPr>
                <w:rFonts w:ascii="宋体" w:cs="宋体"/>
                <w:color w:val="000000" w:themeColor="text1"/>
                <w:kern w:val="0"/>
                <w:szCs w:val="21"/>
              </w:rPr>
            </w:pPr>
            <w:r>
              <w:rPr>
                <w:rFonts w:ascii="宋体" w:cs="宋体" w:hint="eastAsia"/>
                <w:color w:val="000000" w:themeColor="text1"/>
                <w:kern w:val="0"/>
                <w:szCs w:val="21"/>
              </w:rPr>
              <w:t>3</w:t>
            </w:r>
          </w:p>
        </w:tc>
        <w:tc>
          <w:tcPr>
            <w:tcW w:w="713" w:type="dxa"/>
            <w:noWrap/>
            <w:vAlign w:val="center"/>
          </w:tcPr>
          <w:p w:rsidR="00A34A1D" w:rsidRDefault="00A34A1D">
            <w:pPr>
              <w:widowControl/>
              <w:jc w:val="center"/>
              <w:rPr>
                <w:rFonts w:ascii="宋体" w:cs="宋体"/>
                <w:color w:val="000000" w:themeColor="text1"/>
                <w:kern w:val="0"/>
                <w:szCs w:val="21"/>
              </w:rPr>
            </w:pPr>
          </w:p>
        </w:tc>
        <w:tc>
          <w:tcPr>
            <w:tcW w:w="878" w:type="dxa"/>
            <w:noWrap/>
            <w:vAlign w:val="center"/>
          </w:tcPr>
          <w:p w:rsidR="00A34A1D" w:rsidRDefault="00A34A1D">
            <w:pPr>
              <w:widowControl/>
              <w:jc w:val="center"/>
              <w:rPr>
                <w:rFonts w:ascii="宋体" w:cs="宋体"/>
                <w:color w:val="000000" w:themeColor="text1"/>
                <w:kern w:val="0"/>
                <w:szCs w:val="21"/>
              </w:rPr>
            </w:pPr>
          </w:p>
        </w:tc>
        <w:tc>
          <w:tcPr>
            <w:tcW w:w="677" w:type="dxa"/>
            <w:noWrap/>
            <w:vAlign w:val="center"/>
          </w:tcPr>
          <w:p w:rsidR="00A34A1D" w:rsidRDefault="00907E8E">
            <w:pPr>
              <w:widowControl/>
              <w:jc w:val="center"/>
              <w:rPr>
                <w:rFonts w:ascii="宋体" w:hAnsi="宋体" w:cs="宋体"/>
                <w:color w:val="000000" w:themeColor="text1"/>
                <w:kern w:val="0"/>
                <w:szCs w:val="21"/>
              </w:rPr>
            </w:pPr>
            <w:r>
              <w:rPr>
                <w:rFonts w:ascii="宋体" w:hAnsi="宋体" w:cs="宋体"/>
                <w:color w:val="000000" w:themeColor="text1"/>
                <w:kern w:val="0"/>
                <w:szCs w:val="21"/>
              </w:rPr>
              <w:t>1</w:t>
            </w:r>
            <w:r>
              <w:rPr>
                <w:rFonts w:ascii="宋体" w:hAnsi="宋体" w:cs="宋体" w:hint="eastAsia"/>
                <w:color w:val="000000" w:themeColor="text1"/>
                <w:kern w:val="0"/>
                <w:szCs w:val="21"/>
              </w:rPr>
              <w:t>6</w:t>
            </w:r>
            <w:r>
              <w:rPr>
                <w:rFonts w:ascii="宋体" w:hAnsi="宋体" w:cs="宋体"/>
                <w:color w:val="000000" w:themeColor="text1"/>
                <w:kern w:val="0"/>
                <w:szCs w:val="21"/>
              </w:rPr>
              <w:t>*</w:t>
            </w:r>
            <w:r>
              <w:rPr>
                <w:rFonts w:ascii="宋体" w:hAnsi="宋体" w:cs="宋体" w:hint="eastAsia"/>
                <w:color w:val="000000" w:themeColor="text1"/>
                <w:kern w:val="0"/>
                <w:szCs w:val="21"/>
              </w:rPr>
              <w:t>3</w:t>
            </w:r>
          </w:p>
        </w:tc>
        <w:tc>
          <w:tcPr>
            <w:tcW w:w="709" w:type="dxa"/>
            <w:noWrap/>
            <w:vAlign w:val="center"/>
          </w:tcPr>
          <w:p w:rsidR="00A34A1D" w:rsidRDefault="00A34A1D">
            <w:pPr>
              <w:widowControl/>
              <w:spacing w:line="300" w:lineRule="exact"/>
              <w:jc w:val="center"/>
              <w:rPr>
                <w:rFonts w:ascii="宋体" w:cs="宋体"/>
                <w:color w:val="000000" w:themeColor="text1"/>
                <w:kern w:val="0"/>
                <w:szCs w:val="21"/>
              </w:rPr>
            </w:pPr>
          </w:p>
        </w:tc>
        <w:tc>
          <w:tcPr>
            <w:tcW w:w="741" w:type="dxa"/>
            <w:noWrap/>
            <w:vAlign w:val="center"/>
          </w:tcPr>
          <w:p w:rsidR="00A34A1D" w:rsidRDefault="00A34A1D">
            <w:pPr>
              <w:widowControl/>
              <w:spacing w:line="300" w:lineRule="exact"/>
              <w:jc w:val="center"/>
              <w:rPr>
                <w:rFonts w:ascii="宋体" w:cs="宋体"/>
                <w:color w:val="000000" w:themeColor="text1"/>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期末</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hint="eastAsia"/>
                <w:kern w:val="0"/>
                <w:szCs w:val="21"/>
              </w:rPr>
              <w:t>6</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hint="eastAsia"/>
                <w:bCs/>
                <w:color w:val="000000" w:themeColor="text1"/>
                <w:szCs w:val="21"/>
              </w:rPr>
              <w:t>网页设计与网站建设</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64</w:t>
            </w:r>
          </w:p>
        </w:tc>
        <w:tc>
          <w:tcPr>
            <w:tcW w:w="771" w:type="dxa"/>
            <w:vAlign w:val="center"/>
          </w:tcPr>
          <w:p w:rsidR="00A34A1D" w:rsidRDefault="00907E8E">
            <w:pPr>
              <w:widowControl/>
              <w:jc w:val="center"/>
              <w:rPr>
                <w:rFonts w:ascii="宋体" w:hAnsi="宋体" w:cs="宋体"/>
                <w:color w:val="000000"/>
                <w:kern w:val="0"/>
                <w:szCs w:val="21"/>
              </w:rPr>
            </w:pPr>
            <w:r>
              <w:rPr>
                <w:rFonts w:ascii="宋体" w:hAnsi="宋体" w:cs="宋体"/>
                <w:color w:val="000000"/>
                <w:kern w:val="0"/>
                <w:szCs w:val="21"/>
              </w:rPr>
              <w:t>3</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16*4</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期末</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hint="eastAsia"/>
                <w:kern w:val="0"/>
                <w:szCs w:val="21"/>
              </w:rPr>
              <w:t>7</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hint="eastAsia"/>
                <w:bCs/>
                <w:color w:val="000000" w:themeColor="text1"/>
                <w:szCs w:val="21"/>
              </w:rPr>
              <w:t>商务谈判与推销技巧</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cs="宋体"/>
                <w:color w:val="000000"/>
                <w:kern w:val="0"/>
                <w:szCs w:val="21"/>
              </w:rPr>
              <w:t>3</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14*4</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hint="eastAsia"/>
                <w:kern w:val="0"/>
                <w:szCs w:val="21"/>
              </w:rPr>
              <w:t>8</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hint="eastAsia"/>
                <w:bCs/>
                <w:color w:val="000000" w:themeColor="text1"/>
                <w:szCs w:val="21"/>
              </w:rPr>
              <w:t>电子商务数据分析</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cs="宋体"/>
                <w:color w:val="000000"/>
                <w:kern w:val="0"/>
                <w:szCs w:val="21"/>
              </w:rPr>
              <w:t>3</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14*4</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cs="宋体" w:hint="eastAsia"/>
                <w:kern w:val="0"/>
                <w:szCs w:val="21"/>
              </w:rPr>
              <w:t>9</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cs="宋体" w:hint="eastAsia"/>
                <w:bCs/>
                <w:color w:val="000000" w:themeColor="text1"/>
                <w:kern w:val="0"/>
                <w:szCs w:val="21"/>
              </w:rPr>
              <w:t>跨境电子商务</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16</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56</w:t>
            </w:r>
          </w:p>
        </w:tc>
        <w:tc>
          <w:tcPr>
            <w:tcW w:w="771" w:type="dxa"/>
            <w:vAlign w:val="center"/>
          </w:tcPr>
          <w:p w:rsidR="00A34A1D" w:rsidRDefault="00907E8E">
            <w:pPr>
              <w:widowControl/>
              <w:jc w:val="center"/>
              <w:rPr>
                <w:rFonts w:ascii="宋体" w:cs="宋体"/>
                <w:color w:val="000000"/>
                <w:kern w:val="0"/>
                <w:szCs w:val="21"/>
              </w:rPr>
            </w:pPr>
            <w:r>
              <w:rPr>
                <w:rFonts w:ascii="宋体" w:cs="宋体"/>
                <w:color w:val="000000"/>
                <w:kern w:val="0"/>
                <w:szCs w:val="21"/>
              </w:rPr>
              <w:t>3</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14*4</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Cs w:val="21"/>
              </w:rPr>
              <w:t>笔试</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300"/>
        </w:trPr>
        <w:tc>
          <w:tcPr>
            <w:tcW w:w="3443" w:type="dxa"/>
            <w:gridSpan w:val="5"/>
            <w:noWrap/>
            <w:vAlign w:val="center"/>
          </w:tcPr>
          <w:p w:rsidR="00A34A1D" w:rsidRDefault="00907E8E">
            <w:pPr>
              <w:widowControl/>
              <w:jc w:val="center"/>
              <w:rPr>
                <w:rFonts w:ascii="宋体" w:cs="宋体"/>
                <w:b/>
                <w:bCs/>
                <w:color w:val="000000" w:themeColor="text1"/>
                <w:kern w:val="0"/>
                <w:szCs w:val="21"/>
              </w:rPr>
            </w:pPr>
            <w:r>
              <w:rPr>
                <w:rFonts w:ascii="宋体" w:hAnsi="宋体" w:cs="宋体" w:hint="eastAsia"/>
                <w:b/>
                <w:bCs/>
                <w:color w:val="000000" w:themeColor="text1"/>
                <w:kern w:val="0"/>
                <w:szCs w:val="21"/>
              </w:rPr>
              <w:t>小计</w:t>
            </w:r>
          </w:p>
        </w:tc>
        <w:tc>
          <w:tcPr>
            <w:tcW w:w="660" w:type="dxa"/>
            <w:gridSpan w:val="2"/>
            <w:noWrap/>
            <w:vAlign w:val="center"/>
          </w:tcPr>
          <w:p w:rsidR="00A34A1D" w:rsidRDefault="00907E8E">
            <w:pPr>
              <w:widowControl/>
              <w:jc w:val="center"/>
              <w:textAlignment w:val="center"/>
              <w:rPr>
                <w:rFonts w:ascii="宋体" w:cs="宋体"/>
                <w:b/>
                <w:bCs/>
                <w:sz w:val="24"/>
              </w:rPr>
            </w:pPr>
            <w:r>
              <w:rPr>
                <w:rFonts w:ascii="宋体" w:cs="宋体" w:hint="eastAsia"/>
                <w:b/>
                <w:bCs/>
                <w:sz w:val="24"/>
              </w:rPr>
              <w:t>350</w:t>
            </w:r>
          </w:p>
        </w:tc>
        <w:tc>
          <w:tcPr>
            <w:tcW w:w="660" w:type="dxa"/>
            <w:gridSpan w:val="2"/>
            <w:noWrap/>
            <w:vAlign w:val="center"/>
          </w:tcPr>
          <w:p w:rsidR="00A34A1D" w:rsidRDefault="00907E8E">
            <w:pPr>
              <w:widowControl/>
              <w:jc w:val="center"/>
              <w:textAlignment w:val="center"/>
              <w:rPr>
                <w:rFonts w:ascii="宋体" w:cs="宋体"/>
                <w:b/>
                <w:bCs/>
                <w:sz w:val="24"/>
              </w:rPr>
            </w:pPr>
            <w:r>
              <w:rPr>
                <w:rFonts w:ascii="宋体" w:cs="宋体" w:hint="eastAsia"/>
                <w:b/>
                <w:bCs/>
                <w:sz w:val="24"/>
              </w:rPr>
              <w:t>154</w:t>
            </w:r>
          </w:p>
        </w:tc>
        <w:tc>
          <w:tcPr>
            <w:tcW w:w="660" w:type="dxa"/>
            <w:noWrap/>
            <w:vAlign w:val="center"/>
          </w:tcPr>
          <w:p w:rsidR="00A34A1D" w:rsidRDefault="00907E8E">
            <w:pPr>
              <w:widowControl/>
              <w:jc w:val="center"/>
              <w:textAlignment w:val="center"/>
              <w:rPr>
                <w:rFonts w:ascii="宋体" w:cs="宋体"/>
                <w:b/>
                <w:bCs/>
                <w:sz w:val="24"/>
              </w:rPr>
            </w:pPr>
            <w:r>
              <w:rPr>
                <w:rFonts w:ascii="宋体" w:hAnsi="宋体" w:cs="宋体"/>
                <w:b/>
                <w:bCs/>
                <w:color w:val="000000"/>
                <w:kern w:val="0"/>
                <w:sz w:val="22"/>
              </w:rPr>
              <w:t>5</w:t>
            </w:r>
            <w:r>
              <w:rPr>
                <w:rFonts w:ascii="宋体" w:hAnsi="宋体" w:cs="宋体" w:hint="eastAsia"/>
                <w:b/>
                <w:bCs/>
                <w:color w:val="000000"/>
                <w:kern w:val="0"/>
                <w:sz w:val="22"/>
              </w:rPr>
              <w:t>04</w:t>
            </w:r>
          </w:p>
        </w:tc>
        <w:tc>
          <w:tcPr>
            <w:tcW w:w="771" w:type="dxa"/>
            <w:vAlign w:val="center"/>
          </w:tcPr>
          <w:p w:rsidR="00A34A1D" w:rsidRDefault="00907E8E">
            <w:pPr>
              <w:widowControl/>
              <w:jc w:val="center"/>
              <w:textAlignment w:val="center"/>
              <w:rPr>
                <w:rFonts w:ascii="宋体" w:cs="宋体"/>
                <w:b/>
                <w:bCs/>
                <w:color w:val="000000"/>
                <w:kern w:val="0"/>
                <w:szCs w:val="21"/>
              </w:rPr>
            </w:pPr>
            <w:r>
              <w:rPr>
                <w:rFonts w:ascii="宋体" w:cs="宋体" w:hint="eastAsia"/>
                <w:b/>
                <w:bCs/>
                <w:color w:val="000000"/>
                <w:kern w:val="0"/>
                <w:szCs w:val="21"/>
              </w:rPr>
              <w:t>26.5</w:t>
            </w:r>
          </w:p>
        </w:tc>
        <w:tc>
          <w:tcPr>
            <w:tcW w:w="713" w:type="dxa"/>
            <w:noWrap/>
            <w:vAlign w:val="center"/>
          </w:tcPr>
          <w:p w:rsidR="00A34A1D" w:rsidRDefault="00907E8E">
            <w:pPr>
              <w:widowControl/>
              <w:jc w:val="center"/>
              <w:textAlignment w:val="center"/>
              <w:rPr>
                <w:rFonts w:ascii="宋体" w:cs="宋体"/>
                <w:b/>
                <w:bCs/>
                <w:kern w:val="0"/>
                <w:szCs w:val="21"/>
              </w:rPr>
            </w:pPr>
            <w:r>
              <w:rPr>
                <w:rFonts w:ascii="宋体" w:cs="宋体"/>
                <w:b/>
                <w:bCs/>
                <w:color w:val="000000"/>
                <w:kern w:val="0"/>
                <w:sz w:val="22"/>
              </w:rPr>
              <w:t>0</w:t>
            </w:r>
          </w:p>
        </w:tc>
        <w:tc>
          <w:tcPr>
            <w:tcW w:w="878" w:type="dxa"/>
            <w:noWrap/>
            <w:vAlign w:val="center"/>
          </w:tcPr>
          <w:p w:rsidR="00A34A1D" w:rsidRDefault="00907E8E">
            <w:pPr>
              <w:widowControl/>
              <w:jc w:val="center"/>
              <w:textAlignment w:val="center"/>
              <w:rPr>
                <w:rFonts w:ascii="宋体" w:cs="宋体"/>
                <w:b/>
                <w:bCs/>
                <w:kern w:val="0"/>
                <w:szCs w:val="21"/>
              </w:rPr>
            </w:pPr>
            <w:r>
              <w:rPr>
                <w:rFonts w:ascii="宋体" w:cs="宋体"/>
                <w:b/>
                <w:bCs/>
                <w:color w:val="000000"/>
                <w:kern w:val="0"/>
                <w:sz w:val="22"/>
              </w:rPr>
              <w:t>0</w:t>
            </w:r>
          </w:p>
        </w:tc>
        <w:tc>
          <w:tcPr>
            <w:tcW w:w="677" w:type="dxa"/>
            <w:noWrap/>
            <w:vAlign w:val="center"/>
          </w:tcPr>
          <w:p w:rsidR="00A34A1D" w:rsidRDefault="00907E8E">
            <w:pPr>
              <w:widowControl/>
              <w:jc w:val="center"/>
              <w:textAlignment w:val="center"/>
              <w:rPr>
                <w:rFonts w:ascii="宋体" w:cs="宋体"/>
                <w:b/>
                <w:bCs/>
                <w:kern w:val="0"/>
                <w:szCs w:val="21"/>
              </w:rPr>
            </w:pPr>
            <w:r>
              <w:rPr>
                <w:rFonts w:ascii="宋体" w:cs="宋体" w:hint="eastAsia"/>
                <w:b/>
                <w:bCs/>
                <w:kern w:val="0"/>
                <w:szCs w:val="21"/>
              </w:rPr>
              <w:t>272</w:t>
            </w:r>
          </w:p>
        </w:tc>
        <w:tc>
          <w:tcPr>
            <w:tcW w:w="709"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2</w:t>
            </w:r>
            <w:r>
              <w:rPr>
                <w:rFonts w:ascii="宋体" w:hAnsi="宋体" w:cs="宋体" w:hint="eastAsia"/>
                <w:b/>
                <w:bCs/>
                <w:color w:val="000000"/>
                <w:kern w:val="0"/>
                <w:sz w:val="22"/>
              </w:rPr>
              <w:t>32</w:t>
            </w: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jc w:val="center"/>
              <w:rPr>
                <w:rFonts w:ascii="宋体" w:cs="宋体"/>
                <w:b/>
                <w:bCs/>
                <w:kern w:val="0"/>
                <w:szCs w:val="21"/>
              </w:rPr>
            </w:pPr>
          </w:p>
        </w:tc>
        <w:tc>
          <w:tcPr>
            <w:tcW w:w="1431" w:type="dxa"/>
            <w:noWrap/>
            <w:vAlign w:val="center"/>
          </w:tcPr>
          <w:p w:rsidR="00A34A1D" w:rsidRDefault="00A34A1D">
            <w:pPr>
              <w:widowControl/>
              <w:jc w:val="center"/>
              <w:rPr>
                <w:rFonts w:ascii="宋体" w:cs="宋体"/>
                <w:b/>
                <w:bCs/>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274"/>
        </w:trPr>
        <w:tc>
          <w:tcPr>
            <w:tcW w:w="886" w:type="dxa"/>
            <w:vMerge w:val="restart"/>
            <w:vAlign w:val="center"/>
          </w:tcPr>
          <w:p w:rsidR="00A34A1D" w:rsidRDefault="00907E8E">
            <w:pPr>
              <w:widowControl/>
              <w:jc w:val="center"/>
              <w:rPr>
                <w:rFonts w:ascii="宋体" w:cs="宋体"/>
                <w:kern w:val="0"/>
                <w:szCs w:val="21"/>
              </w:rPr>
            </w:pPr>
            <w:r>
              <w:rPr>
                <w:rFonts w:ascii="宋体" w:hAnsi="宋体" w:cs="宋体" w:hint="eastAsia"/>
                <w:kern w:val="0"/>
                <w:szCs w:val="21"/>
              </w:rPr>
              <w:t>职业技能训练</w:t>
            </w: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1</w:t>
            </w:r>
          </w:p>
        </w:tc>
        <w:tc>
          <w:tcPr>
            <w:tcW w:w="2111" w:type="dxa"/>
            <w:gridSpan w:val="2"/>
          </w:tcPr>
          <w:p w:rsidR="00A34A1D" w:rsidRDefault="00907E8E">
            <w:pPr>
              <w:widowControl/>
              <w:spacing w:line="300" w:lineRule="exact"/>
              <w:rPr>
                <w:rFonts w:ascii="宋体" w:cs="宋体"/>
                <w:bCs/>
                <w:color w:val="000000" w:themeColor="text1"/>
                <w:kern w:val="0"/>
                <w:szCs w:val="21"/>
              </w:rPr>
            </w:pPr>
            <w:r>
              <w:rPr>
                <w:rFonts w:ascii="宋体" w:hAnsi="宋体" w:hint="eastAsia"/>
                <w:bCs/>
                <w:color w:val="000000" w:themeColor="text1"/>
                <w:szCs w:val="21"/>
              </w:rPr>
              <w:t>职业心理素质训练</w:t>
            </w:r>
          </w:p>
        </w:tc>
        <w:tc>
          <w:tcPr>
            <w:tcW w:w="660" w:type="dxa"/>
            <w:gridSpan w:val="2"/>
            <w:noWrap/>
            <w:vAlign w:val="center"/>
          </w:tcPr>
          <w:p w:rsidR="00A34A1D" w:rsidRDefault="00907E8E">
            <w:pPr>
              <w:widowControl/>
              <w:spacing w:line="300" w:lineRule="exact"/>
              <w:jc w:val="center"/>
              <w:rPr>
                <w:rFonts w:ascii="宋体" w:cs="宋体"/>
                <w:bCs/>
                <w:kern w:val="0"/>
                <w:szCs w:val="21"/>
              </w:rPr>
            </w:pPr>
            <w:r>
              <w:rPr>
                <w:rFonts w:ascii="宋体" w:cs="宋体"/>
                <w:bCs/>
                <w:kern w:val="0"/>
                <w:szCs w:val="21"/>
              </w:rPr>
              <w:t>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hint="eastAsia"/>
                <w:bCs/>
                <w:kern w:val="0"/>
                <w:szCs w:val="21"/>
              </w:rPr>
              <w:t>48</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hint="eastAsia"/>
                <w:bCs/>
                <w:kern w:val="0"/>
                <w:szCs w:val="21"/>
              </w:rPr>
              <w:t>48</w:t>
            </w:r>
          </w:p>
        </w:tc>
        <w:tc>
          <w:tcPr>
            <w:tcW w:w="771" w:type="dxa"/>
            <w:vAlign w:val="center"/>
          </w:tcPr>
          <w:p w:rsidR="00A34A1D" w:rsidRDefault="00907E8E">
            <w:pPr>
              <w:widowControl/>
              <w:jc w:val="center"/>
              <w:rPr>
                <w:rFonts w:ascii="宋体" w:cs="宋体"/>
                <w:color w:val="000000"/>
                <w:kern w:val="0"/>
                <w:szCs w:val="21"/>
              </w:rPr>
            </w:pPr>
            <w:r>
              <w:rPr>
                <w:rFonts w:ascii="宋体" w:cs="宋体" w:hint="eastAsia"/>
                <w:color w:val="000000"/>
                <w:kern w:val="0"/>
                <w:szCs w:val="21"/>
              </w:rPr>
              <w:t>2</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24*1</w:t>
            </w: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24*1</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 w:val="18"/>
                <w:szCs w:val="18"/>
              </w:rPr>
              <w:t>实践</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237"/>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hint="eastAsia"/>
                <w:kern w:val="0"/>
                <w:szCs w:val="21"/>
              </w:rPr>
              <w:t>2</w:t>
            </w:r>
          </w:p>
        </w:tc>
        <w:tc>
          <w:tcPr>
            <w:tcW w:w="2111" w:type="dxa"/>
            <w:gridSpan w:val="2"/>
          </w:tcPr>
          <w:p w:rsidR="00A34A1D" w:rsidRDefault="00907E8E">
            <w:pPr>
              <w:widowControl/>
              <w:spacing w:line="300" w:lineRule="exact"/>
              <w:rPr>
                <w:rFonts w:ascii="宋体"/>
                <w:bCs/>
                <w:color w:val="000000" w:themeColor="text1"/>
                <w:szCs w:val="21"/>
              </w:rPr>
            </w:pPr>
            <w:r>
              <w:rPr>
                <w:rFonts w:ascii="宋体" w:hint="eastAsia"/>
                <w:bCs/>
                <w:color w:val="000000" w:themeColor="text1"/>
                <w:szCs w:val="21"/>
              </w:rPr>
              <w:t>网店美工实训</w:t>
            </w:r>
          </w:p>
        </w:tc>
        <w:tc>
          <w:tcPr>
            <w:tcW w:w="660" w:type="dxa"/>
            <w:gridSpan w:val="2"/>
            <w:noWrap/>
            <w:vAlign w:val="center"/>
          </w:tcPr>
          <w:p w:rsidR="00A34A1D" w:rsidRDefault="00907E8E">
            <w:pPr>
              <w:widowControl/>
              <w:spacing w:line="300" w:lineRule="exact"/>
              <w:jc w:val="center"/>
              <w:rPr>
                <w:rFonts w:ascii="宋体" w:cs="宋体"/>
                <w:bCs/>
                <w:kern w:val="0"/>
                <w:szCs w:val="21"/>
              </w:rPr>
            </w:pPr>
            <w:r>
              <w:rPr>
                <w:rFonts w:ascii="宋体" w:cs="宋体"/>
                <w:bCs/>
                <w:kern w:val="0"/>
                <w:szCs w:val="21"/>
              </w:rPr>
              <w:t>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771" w:type="dxa"/>
            <w:vAlign w:val="center"/>
          </w:tcPr>
          <w:p w:rsidR="00A34A1D" w:rsidRDefault="00907E8E">
            <w:pPr>
              <w:jc w:val="center"/>
              <w:rPr>
                <w:rFonts w:ascii="宋体" w:cs="宋体"/>
                <w:color w:val="000000"/>
                <w:kern w:val="0"/>
                <w:szCs w:val="21"/>
              </w:rPr>
            </w:pPr>
            <w:r>
              <w:rPr>
                <w:rFonts w:ascii="宋体" w:cs="宋体"/>
                <w:color w:val="000000"/>
                <w:kern w:val="0"/>
                <w:szCs w:val="21"/>
              </w:rPr>
              <w:t>1</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907E8E">
            <w:pPr>
              <w:jc w:val="center"/>
              <w:rPr>
                <w:rFonts w:ascii="宋体" w:hAnsi="宋体" w:cs="宋体"/>
                <w:bCs/>
                <w:kern w:val="0"/>
                <w:szCs w:val="21"/>
              </w:rPr>
            </w:pPr>
            <w:r>
              <w:rPr>
                <w:rFonts w:ascii="宋体" w:hAnsi="宋体" w:cs="宋体"/>
                <w:bCs/>
                <w:kern w:val="0"/>
                <w:szCs w:val="21"/>
              </w:rPr>
              <w:t>24*1</w:t>
            </w:r>
          </w:p>
        </w:tc>
        <w:tc>
          <w:tcPr>
            <w:tcW w:w="709" w:type="dxa"/>
            <w:noWrap/>
            <w:vAlign w:val="center"/>
          </w:tcPr>
          <w:p w:rsidR="00A34A1D" w:rsidRDefault="00A34A1D">
            <w:pPr>
              <w:widowControl/>
              <w:spacing w:line="300" w:lineRule="exact"/>
              <w:jc w:val="center"/>
              <w:rPr>
                <w:rFonts w:ascii="宋体" w:cs="宋体"/>
                <w:bCs/>
                <w:kern w:val="0"/>
                <w:szCs w:val="21"/>
              </w:rPr>
            </w:pP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 w:val="18"/>
                <w:szCs w:val="18"/>
              </w:rPr>
              <w:t>技能竞赛</w:t>
            </w:r>
          </w:p>
        </w:tc>
        <w:tc>
          <w:tcPr>
            <w:tcW w:w="720" w:type="dxa"/>
            <w:noWrap/>
            <w:vAlign w:val="center"/>
          </w:tcPr>
          <w:p w:rsidR="00A34A1D" w:rsidRDefault="00907E8E">
            <w:pPr>
              <w:widowControl/>
              <w:spacing w:line="300" w:lineRule="exact"/>
              <w:jc w:val="center"/>
              <w:rPr>
                <w:rFonts w:ascii="宋体" w:cs="宋体"/>
                <w:bCs/>
                <w:kern w:val="0"/>
                <w:szCs w:val="21"/>
              </w:rPr>
            </w:pPr>
            <w:r>
              <w:rPr>
                <w:rFonts w:ascii="宋体" w:hAnsi="宋体" w:cs="宋体" w:hint="eastAsia"/>
                <w:bCs/>
                <w:kern w:val="0"/>
                <w:szCs w:val="21"/>
              </w:rPr>
              <w:t>随堂</w:t>
            </w:r>
          </w:p>
        </w:tc>
      </w:tr>
      <w:tr w:rsidR="00A34A1D">
        <w:trPr>
          <w:trHeight w:val="237"/>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3</w:t>
            </w:r>
          </w:p>
        </w:tc>
        <w:tc>
          <w:tcPr>
            <w:tcW w:w="2111" w:type="dxa"/>
            <w:gridSpan w:val="2"/>
          </w:tcPr>
          <w:p w:rsidR="00A34A1D" w:rsidRDefault="00907E8E">
            <w:pPr>
              <w:widowControl/>
              <w:spacing w:line="300" w:lineRule="exact"/>
              <w:rPr>
                <w:rFonts w:ascii="宋体"/>
                <w:bCs/>
                <w:szCs w:val="21"/>
              </w:rPr>
            </w:pPr>
            <w:r>
              <w:rPr>
                <w:rFonts w:ascii="宋体" w:hAnsi="宋体" w:cs="宋体" w:hint="eastAsia"/>
                <w:bCs/>
                <w:kern w:val="0"/>
                <w:szCs w:val="21"/>
              </w:rPr>
              <w:t>网店运营平台模拟实训</w:t>
            </w:r>
          </w:p>
        </w:tc>
        <w:tc>
          <w:tcPr>
            <w:tcW w:w="660" w:type="dxa"/>
            <w:gridSpan w:val="2"/>
            <w:noWrap/>
            <w:vAlign w:val="center"/>
          </w:tcPr>
          <w:p w:rsidR="00A34A1D" w:rsidRDefault="00907E8E">
            <w:pPr>
              <w:widowControl/>
              <w:spacing w:line="300" w:lineRule="exact"/>
              <w:jc w:val="center"/>
              <w:rPr>
                <w:rFonts w:ascii="宋体" w:cs="宋体"/>
                <w:bCs/>
                <w:kern w:val="0"/>
                <w:szCs w:val="21"/>
              </w:rPr>
            </w:pPr>
            <w:r>
              <w:rPr>
                <w:rFonts w:ascii="宋体" w:cs="宋体"/>
                <w:bCs/>
                <w:kern w:val="0"/>
                <w:szCs w:val="21"/>
              </w:rPr>
              <w:t>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48</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48</w:t>
            </w:r>
          </w:p>
        </w:tc>
        <w:tc>
          <w:tcPr>
            <w:tcW w:w="771" w:type="dxa"/>
            <w:vAlign w:val="center"/>
          </w:tcPr>
          <w:p w:rsidR="00A34A1D" w:rsidRDefault="00907E8E">
            <w:pPr>
              <w:jc w:val="center"/>
              <w:rPr>
                <w:color w:val="000000"/>
              </w:rPr>
            </w:pPr>
            <w:r>
              <w:rPr>
                <w:rFonts w:ascii="宋体" w:cs="宋体"/>
                <w:color w:val="000000"/>
                <w:kern w:val="0"/>
                <w:szCs w:val="21"/>
              </w:rPr>
              <w:t>2</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jc w:val="center"/>
            </w:pPr>
            <w:r>
              <w:rPr>
                <w:rFonts w:ascii="宋体" w:hAnsi="宋体" w:cs="宋体"/>
                <w:bCs/>
                <w:kern w:val="0"/>
                <w:szCs w:val="21"/>
              </w:rPr>
              <w:t>24*2</w:t>
            </w: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 w:val="18"/>
                <w:szCs w:val="18"/>
              </w:rPr>
              <w:t>技能竞赛</w:t>
            </w:r>
          </w:p>
        </w:tc>
        <w:tc>
          <w:tcPr>
            <w:tcW w:w="720" w:type="dxa"/>
            <w:noWrap/>
            <w:vAlign w:val="center"/>
          </w:tcPr>
          <w:p w:rsidR="00A34A1D" w:rsidRDefault="00907E8E">
            <w:pPr>
              <w:widowControl/>
              <w:spacing w:line="300" w:lineRule="exact"/>
              <w:jc w:val="center"/>
              <w:rPr>
                <w:rFonts w:ascii="宋体" w:cs="宋体"/>
                <w:bCs/>
                <w:kern w:val="0"/>
                <w:sz w:val="24"/>
              </w:rPr>
            </w:pPr>
            <w:r>
              <w:rPr>
                <w:rFonts w:ascii="宋体" w:hAnsi="宋体" w:cs="宋体" w:hint="eastAsia"/>
                <w:bCs/>
                <w:kern w:val="0"/>
                <w:szCs w:val="21"/>
              </w:rPr>
              <w:t>随堂</w:t>
            </w:r>
          </w:p>
        </w:tc>
      </w:tr>
      <w:tr w:rsidR="00A34A1D">
        <w:trPr>
          <w:trHeight w:val="237"/>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4</w:t>
            </w:r>
          </w:p>
        </w:tc>
        <w:tc>
          <w:tcPr>
            <w:tcW w:w="2111" w:type="dxa"/>
            <w:gridSpan w:val="2"/>
          </w:tcPr>
          <w:p w:rsidR="00A34A1D" w:rsidRDefault="00907E8E">
            <w:pPr>
              <w:widowControl/>
              <w:spacing w:line="300" w:lineRule="exact"/>
              <w:rPr>
                <w:rFonts w:ascii="宋体" w:cs="宋体"/>
                <w:bCs/>
                <w:kern w:val="0"/>
                <w:szCs w:val="21"/>
              </w:rPr>
            </w:pPr>
            <w:r>
              <w:rPr>
                <w:rFonts w:ascii="宋体" w:cs="宋体" w:hint="eastAsia"/>
                <w:bCs/>
                <w:kern w:val="0"/>
                <w:szCs w:val="21"/>
              </w:rPr>
              <w:t>移动电子商务实训</w:t>
            </w:r>
            <w:r>
              <w:rPr>
                <w:rFonts w:ascii="宋体" w:cs="宋体" w:hint="eastAsia"/>
                <w:bCs/>
                <w:kern w:val="0"/>
                <w:szCs w:val="21"/>
              </w:rPr>
              <w:t xml:space="preserve"> </w:t>
            </w:r>
          </w:p>
        </w:tc>
        <w:tc>
          <w:tcPr>
            <w:tcW w:w="660" w:type="dxa"/>
            <w:gridSpan w:val="2"/>
            <w:noWrap/>
            <w:vAlign w:val="center"/>
          </w:tcPr>
          <w:p w:rsidR="00A34A1D" w:rsidRDefault="00907E8E">
            <w:pPr>
              <w:widowControl/>
              <w:spacing w:line="300" w:lineRule="exact"/>
              <w:jc w:val="center"/>
              <w:rPr>
                <w:rFonts w:ascii="宋体" w:cs="宋体"/>
                <w:bCs/>
                <w:kern w:val="0"/>
                <w:szCs w:val="21"/>
              </w:rPr>
            </w:pPr>
            <w:r>
              <w:rPr>
                <w:rFonts w:ascii="宋体" w:cs="宋体"/>
                <w:bCs/>
                <w:kern w:val="0"/>
                <w:szCs w:val="21"/>
              </w:rPr>
              <w:t>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771" w:type="dxa"/>
            <w:vAlign w:val="center"/>
          </w:tcPr>
          <w:p w:rsidR="00A34A1D" w:rsidRDefault="00907E8E">
            <w:pPr>
              <w:jc w:val="center"/>
              <w:rPr>
                <w:color w:val="000000"/>
              </w:rPr>
            </w:pPr>
            <w:r>
              <w:rPr>
                <w:rFonts w:ascii="宋体" w:cs="宋体"/>
                <w:color w:val="000000"/>
                <w:kern w:val="0"/>
                <w:szCs w:val="21"/>
              </w:rPr>
              <w:t>1</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jc w:val="center"/>
            </w:pPr>
          </w:p>
        </w:tc>
        <w:tc>
          <w:tcPr>
            <w:tcW w:w="709"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24*1</w:t>
            </w:r>
          </w:p>
        </w:tc>
        <w:tc>
          <w:tcPr>
            <w:tcW w:w="741" w:type="dxa"/>
            <w:noWrap/>
            <w:vAlign w:val="center"/>
          </w:tcPr>
          <w:p w:rsidR="00A34A1D" w:rsidRDefault="00A34A1D">
            <w:pPr>
              <w:widowControl/>
              <w:spacing w:line="300" w:lineRule="exact"/>
              <w:jc w:val="center"/>
              <w:rPr>
                <w:rFonts w:ascii="宋体" w:hAnsi="宋体" w:cs="宋体"/>
                <w:bCs/>
                <w:kern w:val="0"/>
                <w:szCs w:val="21"/>
              </w:rPr>
            </w:pPr>
          </w:p>
        </w:tc>
        <w:tc>
          <w:tcPr>
            <w:tcW w:w="822" w:type="dxa"/>
            <w:noWrap/>
            <w:vAlign w:val="center"/>
          </w:tcPr>
          <w:p w:rsidR="00A34A1D" w:rsidRDefault="00A34A1D">
            <w:pPr>
              <w:widowControl/>
              <w:spacing w:line="300" w:lineRule="exact"/>
              <w:jc w:val="center"/>
              <w:rPr>
                <w:rFonts w:ascii="宋体" w:hAns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 w:val="18"/>
                <w:szCs w:val="18"/>
              </w:rPr>
              <w:t>技能竞赛</w:t>
            </w:r>
          </w:p>
        </w:tc>
        <w:tc>
          <w:tcPr>
            <w:tcW w:w="720" w:type="dxa"/>
            <w:noWrap/>
            <w:vAlign w:val="center"/>
          </w:tcPr>
          <w:p w:rsidR="00A34A1D" w:rsidRDefault="00907E8E">
            <w:pPr>
              <w:widowControl/>
              <w:spacing w:line="300" w:lineRule="exact"/>
              <w:jc w:val="center"/>
              <w:rPr>
                <w:rFonts w:ascii="宋体" w:cs="宋体"/>
                <w:bCs/>
                <w:kern w:val="0"/>
                <w:sz w:val="24"/>
              </w:rPr>
            </w:pPr>
            <w:r>
              <w:rPr>
                <w:rFonts w:ascii="宋体" w:hAnsi="宋体" w:cs="宋体" w:hint="eastAsia"/>
                <w:bCs/>
                <w:kern w:val="0"/>
                <w:szCs w:val="21"/>
              </w:rPr>
              <w:t>随堂</w:t>
            </w:r>
          </w:p>
        </w:tc>
      </w:tr>
      <w:tr w:rsidR="00A34A1D">
        <w:trPr>
          <w:trHeight w:val="237"/>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hAnsi="宋体" w:cs="宋体"/>
                <w:kern w:val="0"/>
                <w:szCs w:val="21"/>
              </w:rPr>
            </w:pPr>
            <w:r>
              <w:rPr>
                <w:rFonts w:ascii="宋体" w:hAnsi="宋体" w:cs="宋体" w:hint="eastAsia"/>
                <w:kern w:val="0"/>
                <w:szCs w:val="21"/>
              </w:rPr>
              <w:t>5</w:t>
            </w:r>
          </w:p>
        </w:tc>
        <w:tc>
          <w:tcPr>
            <w:tcW w:w="2111" w:type="dxa"/>
            <w:gridSpan w:val="2"/>
          </w:tcPr>
          <w:p w:rsidR="00A34A1D" w:rsidRDefault="00907E8E">
            <w:pPr>
              <w:widowControl/>
              <w:spacing w:line="300" w:lineRule="exact"/>
              <w:rPr>
                <w:rFonts w:ascii="宋体" w:cs="宋体"/>
                <w:bCs/>
                <w:kern w:val="0"/>
                <w:szCs w:val="21"/>
              </w:rPr>
            </w:pPr>
            <w:r>
              <w:rPr>
                <w:rFonts w:ascii="宋体" w:hAnsi="宋体" w:cs="宋体"/>
                <w:bCs/>
                <w:kern w:val="0"/>
                <w:szCs w:val="21"/>
              </w:rPr>
              <w:t>ERP</w:t>
            </w:r>
            <w:r>
              <w:rPr>
                <w:rFonts w:ascii="宋体" w:hAnsi="宋体" w:cs="宋体" w:hint="eastAsia"/>
                <w:bCs/>
                <w:kern w:val="0"/>
                <w:szCs w:val="21"/>
              </w:rPr>
              <w:t>沙盘模拟实训</w:t>
            </w:r>
          </w:p>
        </w:tc>
        <w:tc>
          <w:tcPr>
            <w:tcW w:w="660" w:type="dxa"/>
            <w:gridSpan w:val="2"/>
            <w:noWrap/>
            <w:vAlign w:val="center"/>
          </w:tcPr>
          <w:p w:rsidR="00A34A1D" w:rsidRDefault="00907E8E">
            <w:pPr>
              <w:widowControl/>
              <w:spacing w:line="300" w:lineRule="exact"/>
              <w:jc w:val="center"/>
              <w:rPr>
                <w:rFonts w:ascii="宋体" w:cs="宋体"/>
                <w:bCs/>
                <w:kern w:val="0"/>
                <w:szCs w:val="21"/>
              </w:rPr>
            </w:pPr>
            <w:r>
              <w:rPr>
                <w:rFonts w:ascii="宋体" w:cs="宋体"/>
                <w:bCs/>
                <w:kern w:val="0"/>
                <w:szCs w:val="21"/>
              </w:rPr>
              <w:t>0</w:t>
            </w:r>
          </w:p>
        </w:tc>
        <w:tc>
          <w:tcPr>
            <w:tcW w:w="660" w:type="dxa"/>
            <w:gridSpan w:val="2"/>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660" w:type="dxa"/>
            <w:noWrap/>
            <w:vAlign w:val="center"/>
          </w:tcPr>
          <w:p w:rsidR="00A34A1D" w:rsidRDefault="00907E8E">
            <w:pPr>
              <w:widowControl/>
              <w:spacing w:line="300" w:lineRule="exact"/>
              <w:jc w:val="center"/>
              <w:rPr>
                <w:rFonts w:ascii="宋体" w:hAnsi="宋体" w:cs="宋体"/>
                <w:bCs/>
                <w:kern w:val="0"/>
                <w:szCs w:val="21"/>
              </w:rPr>
            </w:pPr>
            <w:r>
              <w:rPr>
                <w:rFonts w:ascii="宋体" w:hAnsi="宋体" w:cs="宋体"/>
                <w:bCs/>
                <w:kern w:val="0"/>
                <w:szCs w:val="21"/>
              </w:rPr>
              <w:t>24</w:t>
            </w:r>
          </w:p>
        </w:tc>
        <w:tc>
          <w:tcPr>
            <w:tcW w:w="771" w:type="dxa"/>
            <w:vAlign w:val="center"/>
          </w:tcPr>
          <w:p w:rsidR="00A34A1D" w:rsidRDefault="00907E8E">
            <w:pPr>
              <w:jc w:val="center"/>
              <w:rPr>
                <w:color w:val="000000"/>
              </w:rPr>
            </w:pPr>
            <w:r>
              <w:rPr>
                <w:rFonts w:ascii="宋体" w:cs="宋体"/>
                <w:color w:val="000000"/>
                <w:kern w:val="0"/>
                <w:szCs w:val="21"/>
              </w:rPr>
              <w:t>1</w:t>
            </w:r>
          </w:p>
        </w:tc>
        <w:tc>
          <w:tcPr>
            <w:tcW w:w="713" w:type="dxa"/>
            <w:noWrap/>
            <w:vAlign w:val="center"/>
          </w:tcPr>
          <w:p w:rsidR="00A34A1D" w:rsidRDefault="00A34A1D">
            <w:pPr>
              <w:widowControl/>
              <w:spacing w:line="300" w:lineRule="exact"/>
              <w:jc w:val="center"/>
              <w:rPr>
                <w:rFonts w:ascii="宋体" w:cs="宋体"/>
                <w:bCs/>
                <w:kern w:val="0"/>
                <w:szCs w:val="21"/>
              </w:rPr>
            </w:pPr>
          </w:p>
        </w:tc>
        <w:tc>
          <w:tcPr>
            <w:tcW w:w="878" w:type="dxa"/>
            <w:noWrap/>
            <w:vAlign w:val="center"/>
          </w:tcPr>
          <w:p w:rsidR="00A34A1D" w:rsidRDefault="00A34A1D">
            <w:pPr>
              <w:widowControl/>
              <w:spacing w:line="300" w:lineRule="exact"/>
              <w:jc w:val="center"/>
              <w:rPr>
                <w:rFonts w:ascii="宋体" w:cs="宋体"/>
                <w:bCs/>
                <w:kern w:val="0"/>
                <w:szCs w:val="21"/>
              </w:rPr>
            </w:pPr>
          </w:p>
        </w:tc>
        <w:tc>
          <w:tcPr>
            <w:tcW w:w="677" w:type="dxa"/>
            <w:noWrap/>
            <w:vAlign w:val="center"/>
          </w:tcPr>
          <w:p w:rsidR="00A34A1D" w:rsidRDefault="00A34A1D">
            <w:pPr>
              <w:widowControl/>
              <w:spacing w:line="300" w:lineRule="exact"/>
              <w:jc w:val="center"/>
              <w:rPr>
                <w:rFonts w:ascii="宋体" w:cs="宋体"/>
                <w:bCs/>
                <w:kern w:val="0"/>
                <w:szCs w:val="21"/>
              </w:rPr>
            </w:pPr>
          </w:p>
        </w:tc>
        <w:tc>
          <w:tcPr>
            <w:tcW w:w="709" w:type="dxa"/>
            <w:noWrap/>
            <w:vAlign w:val="center"/>
          </w:tcPr>
          <w:p w:rsidR="00A34A1D" w:rsidRDefault="00907E8E">
            <w:pPr>
              <w:jc w:val="center"/>
            </w:pPr>
            <w:r>
              <w:rPr>
                <w:rFonts w:ascii="宋体" w:hAnsi="宋体" w:cs="宋体"/>
                <w:bCs/>
                <w:kern w:val="0"/>
                <w:szCs w:val="21"/>
              </w:rPr>
              <w:t>24*1</w:t>
            </w:r>
          </w:p>
        </w:tc>
        <w:tc>
          <w:tcPr>
            <w:tcW w:w="741" w:type="dxa"/>
            <w:noWrap/>
            <w:vAlign w:val="center"/>
          </w:tcPr>
          <w:p w:rsidR="00A34A1D" w:rsidRDefault="00A34A1D">
            <w:pPr>
              <w:widowControl/>
              <w:spacing w:line="300" w:lineRule="exact"/>
              <w:jc w:val="center"/>
              <w:rPr>
                <w:rFonts w:ascii="宋体" w:cs="宋体"/>
                <w:bCs/>
                <w:kern w:val="0"/>
                <w:szCs w:val="21"/>
              </w:rPr>
            </w:pPr>
          </w:p>
        </w:tc>
        <w:tc>
          <w:tcPr>
            <w:tcW w:w="822" w:type="dxa"/>
            <w:noWrap/>
            <w:vAlign w:val="center"/>
          </w:tcPr>
          <w:p w:rsidR="00A34A1D" w:rsidRDefault="00A34A1D">
            <w:pPr>
              <w:widowControl/>
              <w:spacing w:line="300" w:lineRule="exact"/>
              <w:jc w:val="center"/>
              <w:rPr>
                <w:rFonts w:ascii="宋体" w:cs="宋体"/>
                <w:bCs/>
                <w:kern w:val="0"/>
                <w:szCs w:val="21"/>
              </w:rPr>
            </w:pPr>
          </w:p>
        </w:tc>
        <w:tc>
          <w:tcPr>
            <w:tcW w:w="1431" w:type="dxa"/>
            <w:noWrap/>
            <w:vAlign w:val="center"/>
          </w:tcPr>
          <w:p w:rsidR="00A34A1D" w:rsidRDefault="00907E8E">
            <w:pPr>
              <w:widowControl/>
              <w:spacing w:line="300" w:lineRule="exact"/>
              <w:jc w:val="center"/>
              <w:rPr>
                <w:rFonts w:ascii="宋体" w:cs="宋体"/>
                <w:bCs/>
                <w:kern w:val="0"/>
                <w:sz w:val="18"/>
                <w:szCs w:val="18"/>
              </w:rPr>
            </w:pPr>
            <w:r>
              <w:rPr>
                <w:rFonts w:ascii="宋体" w:hAnsi="宋体" w:cs="宋体" w:hint="eastAsia"/>
                <w:bCs/>
                <w:kern w:val="0"/>
                <w:sz w:val="18"/>
                <w:szCs w:val="18"/>
              </w:rPr>
              <w:t>实践</w:t>
            </w:r>
          </w:p>
        </w:tc>
        <w:tc>
          <w:tcPr>
            <w:tcW w:w="720" w:type="dxa"/>
            <w:noWrap/>
            <w:vAlign w:val="center"/>
          </w:tcPr>
          <w:p w:rsidR="00A34A1D" w:rsidRDefault="00907E8E">
            <w:pPr>
              <w:widowControl/>
              <w:spacing w:line="300" w:lineRule="exact"/>
              <w:jc w:val="center"/>
              <w:rPr>
                <w:rFonts w:ascii="宋体" w:cs="宋体"/>
                <w:bCs/>
                <w:kern w:val="0"/>
                <w:sz w:val="24"/>
              </w:rPr>
            </w:pPr>
            <w:r>
              <w:rPr>
                <w:rFonts w:ascii="宋体" w:hAnsi="宋体" w:cs="宋体" w:hint="eastAsia"/>
                <w:bCs/>
                <w:kern w:val="0"/>
                <w:szCs w:val="21"/>
              </w:rPr>
              <w:t>随堂</w:t>
            </w:r>
          </w:p>
        </w:tc>
      </w:tr>
      <w:tr w:rsidR="00A34A1D">
        <w:trPr>
          <w:trHeight w:val="300"/>
        </w:trPr>
        <w:tc>
          <w:tcPr>
            <w:tcW w:w="3443" w:type="dxa"/>
            <w:gridSpan w:val="5"/>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小计</w:t>
            </w:r>
          </w:p>
        </w:tc>
        <w:tc>
          <w:tcPr>
            <w:tcW w:w="660" w:type="dxa"/>
            <w:gridSpan w:val="2"/>
            <w:noWrap/>
            <w:vAlign w:val="center"/>
          </w:tcPr>
          <w:p w:rsidR="00A34A1D" w:rsidRDefault="00907E8E">
            <w:pPr>
              <w:widowControl/>
              <w:jc w:val="center"/>
              <w:textAlignment w:val="center"/>
              <w:rPr>
                <w:rFonts w:ascii="宋体" w:cs="宋体"/>
                <w:b/>
                <w:bCs/>
                <w:kern w:val="0"/>
                <w:szCs w:val="21"/>
              </w:rPr>
            </w:pPr>
            <w:r>
              <w:rPr>
                <w:rFonts w:ascii="宋体" w:cs="宋体"/>
                <w:b/>
                <w:bCs/>
                <w:color w:val="000000"/>
                <w:kern w:val="0"/>
                <w:sz w:val="22"/>
              </w:rPr>
              <w:t>0</w:t>
            </w:r>
          </w:p>
        </w:tc>
        <w:tc>
          <w:tcPr>
            <w:tcW w:w="660" w:type="dxa"/>
            <w:gridSpan w:val="2"/>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1</w:t>
            </w:r>
            <w:r>
              <w:rPr>
                <w:rFonts w:ascii="宋体" w:hAnsi="宋体" w:cs="宋体" w:hint="eastAsia"/>
                <w:b/>
                <w:bCs/>
                <w:color w:val="000000"/>
                <w:kern w:val="0"/>
                <w:sz w:val="22"/>
              </w:rPr>
              <w:t>68</w:t>
            </w:r>
          </w:p>
        </w:tc>
        <w:tc>
          <w:tcPr>
            <w:tcW w:w="660" w:type="dxa"/>
            <w:noWrap/>
            <w:vAlign w:val="center"/>
          </w:tcPr>
          <w:p w:rsidR="00A34A1D" w:rsidRDefault="00907E8E">
            <w:pPr>
              <w:widowControl/>
              <w:jc w:val="center"/>
              <w:textAlignment w:val="center"/>
              <w:rPr>
                <w:rFonts w:ascii="宋体" w:cs="宋体"/>
                <w:b/>
                <w:bCs/>
                <w:kern w:val="0"/>
                <w:szCs w:val="21"/>
              </w:rPr>
            </w:pPr>
            <w:r>
              <w:rPr>
                <w:rFonts w:ascii="宋体" w:cs="宋体" w:hint="eastAsia"/>
                <w:b/>
                <w:bCs/>
                <w:kern w:val="0"/>
                <w:szCs w:val="21"/>
              </w:rPr>
              <w:t>168</w:t>
            </w:r>
          </w:p>
        </w:tc>
        <w:tc>
          <w:tcPr>
            <w:tcW w:w="771" w:type="dxa"/>
            <w:vAlign w:val="center"/>
          </w:tcPr>
          <w:p w:rsidR="00A34A1D" w:rsidRDefault="00907E8E">
            <w:pPr>
              <w:jc w:val="center"/>
              <w:rPr>
                <w:rFonts w:ascii="宋体" w:hAnsi="宋体" w:cs="宋体"/>
                <w:b/>
                <w:bCs/>
                <w:kern w:val="0"/>
                <w:szCs w:val="21"/>
              </w:rPr>
            </w:pPr>
            <w:r>
              <w:rPr>
                <w:rFonts w:ascii="宋体" w:hAnsi="宋体" w:cs="宋体"/>
                <w:b/>
                <w:bCs/>
                <w:kern w:val="0"/>
                <w:szCs w:val="21"/>
              </w:rPr>
              <w:t>7</w:t>
            </w:r>
          </w:p>
        </w:tc>
        <w:tc>
          <w:tcPr>
            <w:tcW w:w="713" w:type="dxa"/>
            <w:noWrap/>
            <w:vAlign w:val="center"/>
          </w:tcPr>
          <w:p w:rsidR="00A34A1D" w:rsidRDefault="00907E8E">
            <w:pPr>
              <w:widowControl/>
              <w:jc w:val="center"/>
              <w:textAlignment w:val="center"/>
              <w:rPr>
                <w:rFonts w:ascii="宋体" w:cs="宋体"/>
                <w:b/>
                <w:bCs/>
                <w:kern w:val="0"/>
                <w:szCs w:val="21"/>
              </w:rPr>
            </w:pPr>
            <w:r>
              <w:rPr>
                <w:rFonts w:ascii="宋体" w:cs="宋体"/>
                <w:b/>
                <w:bCs/>
                <w:color w:val="000000"/>
                <w:kern w:val="0"/>
                <w:sz w:val="22"/>
              </w:rPr>
              <w:t>0</w:t>
            </w:r>
          </w:p>
        </w:tc>
        <w:tc>
          <w:tcPr>
            <w:tcW w:w="878" w:type="dxa"/>
            <w:noWrap/>
            <w:vAlign w:val="center"/>
          </w:tcPr>
          <w:p w:rsidR="00A34A1D" w:rsidRDefault="00907E8E">
            <w:pPr>
              <w:widowControl/>
              <w:jc w:val="center"/>
              <w:textAlignment w:val="center"/>
              <w:rPr>
                <w:rFonts w:ascii="宋体" w:cs="宋体"/>
                <w:b/>
                <w:bCs/>
                <w:kern w:val="0"/>
                <w:szCs w:val="21"/>
              </w:rPr>
            </w:pPr>
            <w:r>
              <w:rPr>
                <w:rFonts w:ascii="宋体" w:cs="宋体"/>
                <w:b/>
                <w:bCs/>
                <w:color w:val="000000"/>
                <w:kern w:val="0"/>
                <w:sz w:val="22"/>
              </w:rPr>
              <w:t>0</w:t>
            </w:r>
          </w:p>
        </w:tc>
        <w:tc>
          <w:tcPr>
            <w:tcW w:w="677" w:type="dxa"/>
            <w:noWrap/>
            <w:vAlign w:val="center"/>
          </w:tcPr>
          <w:p w:rsidR="00A34A1D" w:rsidRDefault="00907E8E">
            <w:pPr>
              <w:widowControl/>
              <w:jc w:val="center"/>
              <w:textAlignment w:val="center"/>
              <w:rPr>
                <w:rFonts w:ascii="宋体" w:cs="宋体"/>
                <w:b/>
                <w:bCs/>
                <w:kern w:val="0"/>
                <w:szCs w:val="21"/>
              </w:rPr>
            </w:pPr>
            <w:r>
              <w:rPr>
                <w:rFonts w:ascii="宋体" w:cs="宋体" w:hint="eastAsia"/>
                <w:b/>
                <w:bCs/>
                <w:kern w:val="0"/>
                <w:szCs w:val="21"/>
              </w:rPr>
              <w:t>48</w:t>
            </w:r>
          </w:p>
        </w:tc>
        <w:tc>
          <w:tcPr>
            <w:tcW w:w="709" w:type="dxa"/>
            <w:noWrap/>
            <w:vAlign w:val="center"/>
          </w:tcPr>
          <w:p w:rsidR="00A34A1D" w:rsidRDefault="00907E8E">
            <w:pPr>
              <w:widowControl/>
              <w:jc w:val="center"/>
              <w:textAlignment w:val="center"/>
              <w:rPr>
                <w:rFonts w:ascii="宋体" w:cs="宋体"/>
                <w:b/>
                <w:bCs/>
                <w:kern w:val="0"/>
                <w:szCs w:val="21"/>
              </w:rPr>
            </w:pPr>
            <w:r>
              <w:rPr>
                <w:rFonts w:ascii="宋体" w:cs="宋体" w:hint="eastAsia"/>
                <w:b/>
                <w:bCs/>
                <w:kern w:val="0"/>
                <w:szCs w:val="21"/>
              </w:rPr>
              <w:t>120</w:t>
            </w:r>
          </w:p>
        </w:tc>
        <w:tc>
          <w:tcPr>
            <w:tcW w:w="741" w:type="dxa"/>
            <w:noWrap/>
            <w:vAlign w:val="center"/>
          </w:tcPr>
          <w:p w:rsidR="00A34A1D" w:rsidRDefault="00A34A1D">
            <w:pPr>
              <w:widowControl/>
              <w:jc w:val="center"/>
              <w:rPr>
                <w:rFonts w:ascii="宋体" w:cs="宋体"/>
                <w:b/>
                <w:bCs/>
                <w:kern w:val="0"/>
                <w:szCs w:val="21"/>
              </w:rPr>
            </w:pPr>
          </w:p>
        </w:tc>
        <w:tc>
          <w:tcPr>
            <w:tcW w:w="822" w:type="dxa"/>
            <w:noWrap/>
            <w:vAlign w:val="center"/>
          </w:tcPr>
          <w:p w:rsidR="00A34A1D" w:rsidRDefault="00A34A1D">
            <w:pPr>
              <w:widowControl/>
              <w:jc w:val="center"/>
              <w:rPr>
                <w:rFonts w:ascii="宋体" w:cs="宋体"/>
                <w:b/>
                <w:bCs/>
                <w:kern w:val="0"/>
                <w:szCs w:val="21"/>
              </w:rPr>
            </w:pPr>
          </w:p>
        </w:tc>
        <w:tc>
          <w:tcPr>
            <w:tcW w:w="1431" w:type="dxa"/>
            <w:noWrap/>
            <w:vAlign w:val="center"/>
          </w:tcPr>
          <w:p w:rsidR="00A34A1D" w:rsidRDefault="00A34A1D">
            <w:pPr>
              <w:widowControl/>
              <w:jc w:val="center"/>
              <w:rPr>
                <w:rFonts w:ascii="宋体" w:cs="宋体"/>
                <w:b/>
                <w:bCs/>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266"/>
        </w:trPr>
        <w:tc>
          <w:tcPr>
            <w:tcW w:w="886" w:type="dxa"/>
            <w:vMerge w:val="restart"/>
            <w:noWrap/>
            <w:vAlign w:val="center"/>
          </w:tcPr>
          <w:p w:rsidR="00A34A1D" w:rsidRDefault="00907E8E">
            <w:pPr>
              <w:widowControl/>
              <w:jc w:val="center"/>
              <w:rPr>
                <w:rFonts w:ascii="宋体" w:cs="宋体"/>
                <w:kern w:val="0"/>
                <w:szCs w:val="21"/>
              </w:rPr>
            </w:pPr>
            <w:r>
              <w:rPr>
                <w:rFonts w:ascii="宋体" w:hAnsi="宋体" w:cs="宋体" w:hint="eastAsia"/>
                <w:kern w:val="0"/>
                <w:sz w:val="22"/>
              </w:rPr>
              <w:t>综合实践</w:t>
            </w: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1</w:t>
            </w:r>
          </w:p>
        </w:tc>
        <w:tc>
          <w:tcPr>
            <w:tcW w:w="2111" w:type="dxa"/>
            <w:gridSpan w:val="2"/>
          </w:tcPr>
          <w:p w:rsidR="00A34A1D" w:rsidRDefault="00907E8E">
            <w:pPr>
              <w:widowControl/>
              <w:rPr>
                <w:rFonts w:ascii="宋体" w:cs="宋体"/>
                <w:kern w:val="0"/>
                <w:szCs w:val="21"/>
              </w:rPr>
            </w:pPr>
            <w:r>
              <w:rPr>
                <w:rFonts w:ascii="宋体" w:hAnsi="宋体" w:cs="宋体" w:hint="eastAsia"/>
                <w:kern w:val="0"/>
                <w:szCs w:val="21"/>
              </w:rPr>
              <w:t>入学教育及军训</w:t>
            </w:r>
          </w:p>
        </w:tc>
        <w:tc>
          <w:tcPr>
            <w:tcW w:w="660" w:type="dxa"/>
            <w:gridSpan w:val="2"/>
            <w:noWrap/>
            <w:vAlign w:val="center"/>
          </w:tcPr>
          <w:p w:rsidR="00A34A1D" w:rsidRDefault="00A34A1D">
            <w:pPr>
              <w:widowControl/>
              <w:jc w:val="center"/>
              <w:rPr>
                <w:rFonts w:ascii="宋体" w:cs="宋体"/>
                <w:kern w:val="0"/>
                <w:szCs w:val="21"/>
              </w:rPr>
            </w:pP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48</w:t>
            </w:r>
          </w:p>
        </w:tc>
        <w:tc>
          <w:tcPr>
            <w:tcW w:w="660" w:type="dxa"/>
            <w:noWrap/>
            <w:vAlign w:val="center"/>
          </w:tcPr>
          <w:p w:rsidR="00A34A1D" w:rsidRDefault="00907E8E">
            <w:pPr>
              <w:widowControl/>
              <w:jc w:val="center"/>
              <w:rPr>
                <w:rFonts w:ascii="宋体" w:cs="宋体"/>
                <w:kern w:val="0"/>
                <w:szCs w:val="21"/>
              </w:rPr>
            </w:pPr>
            <w:r>
              <w:rPr>
                <w:rFonts w:ascii="宋体" w:hAnsi="宋体" w:cs="宋体"/>
                <w:kern w:val="0"/>
                <w:szCs w:val="21"/>
              </w:rPr>
              <w:t>48</w:t>
            </w:r>
          </w:p>
        </w:tc>
        <w:tc>
          <w:tcPr>
            <w:tcW w:w="771" w:type="dxa"/>
            <w:vAlign w:val="center"/>
          </w:tcPr>
          <w:p w:rsidR="00A34A1D" w:rsidRDefault="00907E8E">
            <w:pPr>
              <w:widowControl/>
              <w:jc w:val="center"/>
              <w:rPr>
                <w:rFonts w:ascii="宋体" w:hAnsi="宋体" w:cs="宋体"/>
                <w:kern w:val="0"/>
                <w:szCs w:val="21"/>
              </w:rPr>
            </w:pPr>
            <w:r>
              <w:rPr>
                <w:rFonts w:ascii="宋体" w:hAnsi="宋体" w:cs="宋体"/>
                <w:kern w:val="0"/>
                <w:szCs w:val="21"/>
              </w:rPr>
              <w:t>2</w:t>
            </w:r>
          </w:p>
        </w:tc>
        <w:tc>
          <w:tcPr>
            <w:tcW w:w="713" w:type="dxa"/>
            <w:noWrap/>
            <w:vAlign w:val="center"/>
          </w:tcPr>
          <w:p w:rsidR="00A34A1D" w:rsidRDefault="00907E8E">
            <w:pPr>
              <w:widowControl/>
              <w:jc w:val="center"/>
              <w:rPr>
                <w:rFonts w:ascii="宋体" w:cs="宋体"/>
                <w:kern w:val="0"/>
                <w:szCs w:val="21"/>
              </w:rPr>
            </w:pPr>
            <w:r>
              <w:rPr>
                <w:rFonts w:ascii="宋体" w:hAnsi="宋体" w:cs="宋体"/>
                <w:kern w:val="0"/>
                <w:szCs w:val="21"/>
              </w:rPr>
              <w:t>2*24</w:t>
            </w: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A34A1D">
            <w:pPr>
              <w:widowControl/>
              <w:jc w:val="center"/>
              <w:rPr>
                <w:rFonts w:ascii="宋体" w:cs="宋体"/>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2</w:t>
            </w:r>
          </w:p>
        </w:tc>
        <w:tc>
          <w:tcPr>
            <w:tcW w:w="2111" w:type="dxa"/>
            <w:gridSpan w:val="2"/>
          </w:tcPr>
          <w:p w:rsidR="00A34A1D" w:rsidRDefault="00907E8E">
            <w:pPr>
              <w:widowControl/>
              <w:rPr>
                <w:rFonts w:ascii="宋体" w:cs="宋体"/>
                <w:kern w:val="0"/>
                <w:szCs w:val="21"/>
              </w:rPr>
            </w:pPr>
            <w:r>
              <w:rPr>
                <w:rFonts w:ascii="宋体" w:hAnsi="宋体" w:cs="宋体" w:hint="eastAsia"/>
                <w:kern w:val="0"/>
                <w:szCs w:val="21"/>
              </w:rPr>
              <w:t>认知实习</w:t>
            </w:r>
          </w:p>
        </w:tc>
        <w:tc>
          <w:tcPr>
            <w:tcW w:w="660" w:type="dxa"/>
            <w:gridSpan w:val="2"/>
            <w:noWrap/>
            <w:vAlign w:val="center"/>
          </w:tcPr>
          <w:p w:rsidR="00A34A1D" w:rsidRDefault="00A34A1D">
            <w:pPr>
              <w:widowControl/>
              <w:jc w:val="center"/>
              <w:rPr>
                <w:rFonts w:ascii="宋体" w:cs="宋体"/>
                <w:b/>
                <w:color w:val="FF0000"/>
                <w:kern w:val="0"/>
                <w:szCs w:val="21"/>
              </w:rPr>
            </w:pPr>
          </w:p>
        </w:tc>
        <w:tc>
          <w:tcPr>
            <w:tcW w:w="660" w:type="dxa"/>
            <w:gridSpan w:val="2"/>
            <w:noWrap/>
            <w:vAlign w:val="center"/>
          </w:tcPr>
          <w:p w:rsidR="00A34A1D" w:rsidRDefault="00A34A1D">
            <w:pPr>
              <w:widowControl/>
              <w:jc w:val="center"/>
              <w:rPr>
                <w:rFonts w:ascii="宋体" w:cs="宋体"/>
                <w:b/>
                <w:color w:val="FF0000"/>
                <w:kern w:val="0"/>
                <w:szCs w:val="21"/>
              </w:rPr>
            </w:pPr>
          </w:p>
        </w:tc>
        <w:tc>
          <w:tcPr>
            <w:tcW w:w="660" w:type="dxa"/>
            <w:noWrap/>
            <w:vAlign w:val="center"/>
          </w:tcPr>
          <w:p w:rsidR="00A34A1D" w:rsidRDefault="00A34A1D">
            <w:pPr>
              <w:widowControl/>
              <w:jc w:val="center"/>
              <w:rPr>
                <w:rFonts w:ascii="宋体" w:cs="宋体"/>
                <w:b/>
                <w:color w:val="FF0000"/>
                <w:kern w:val="0"/>
                <w:szCs w:val="21"/>
              </w:rPr>
            </w:pPr>
          </w:p>
        </w:tc>
        <w:tc>
          <w:tcPr>
            <w:tcW w:w="771" w:type="dxa"/>
            <w:vAlign w:val="center"/>
          </w:tcPr>
          <w:p w:rsidR="00A34A1D" w:rsidRDefault="00A34A1D">
            <w:pPr>
              <w:widowControl/>
              <w:jc w:val="center"/>
              <w:rPr>
                <w:rFonts w:ascii="宋体" w:hAnsi="宋体" w:cs="宋体"/>
                <w:b/>
                <w:color w:val="FF0000"/>
                <w:kern w:val="0"/>
                <w:szCs w:val="21"/>
              </w:rPr>
            </w:pPr>
          </w:p>
        </w:tc>
        <w:tc>
          <w:tcPr>
            <w:tcW w:w="713" w:type="dxa"/>
            <w:noWrap/>
            <w:vAlign w:val="center"/>
          </w:tcPr>
          <w:p w:rsidR="00A34A1D" w:rsidRDefault="00A34A1D">
            <w:pPr>
              <w:widowControl/>
              <w:jc w:val="center"/>
              <w:rPr>
                <w:rFonts w:ascii="宋体" w:cs="宋体"/>
                <w:b/>
                <w:color w:val="FF0000"/>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A34A1D">
            <w:pPr>
              <w:widowControl/>
              <w:jc w:val="center"/>
              <w:rPr>
                <w:rFonts w:ascii="宋体" w:cs="宋体"/>
                <w:kern w:val="0"/>
                <w:szCs w:val="21"/>
              </w:rPr>
            </w:pP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A34A1D">
            <w:pPr>
              <w:widowControl/>
              <w:jc w:val="center"/>
              <w:rPr>
                <w:rFonts w:ascii="宋体" w:cs="宋体"/>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3</w:t>
            </w:r>
          </w:p>
        </w:tc>
        <w:tc>
          <w:tcPr>
            <w:tcW w:w="2111" w:type="dxa"/>
            <w:gridSpan w:val="2"/>
          </w:tcPr>
          <w:p w:rsidR="00A34A1D" w:rsidRDefault="00907E8E">
            <w:pPr>
              <w:widowControl/>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660" w:type="dxa"/>
            <w:gridSpan w:val="2"/>
            <w:noWrap/>
            <w:vAlign w:val="center"/>
          </w:tcPr>
          <w:p w:rsidR="00A34A1D" w:rsidRDefault="00A34A1D">
            <w:pPr>
              <w:widowControl/>
              <w:jc w:val="center"/>
              <w:rPr>
                <w:rFonts w:ascii="宋体" w:cs="宋体"/>
                <w:kern w:val="0"/>
                <w:szCs w:val="21"/>
              </w:rPr>
            </w:pP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160</w:t>
            </w:r>
          </w:p>
        </w:tc>
        <w:tc>
          <w:tcPr>
            <w:tcW w:w="660" w:type="dxa"/>
            <w:noWrap/>
            <w:vAlign w:val="center"/>
          </w:tcPr>
          <w:p w:rsidR="00A34A1D" w:rsidRDefault="00907E8E">
            <w:pPr>
              <w:widowControl/>
              <w:jc w:val="center"/>
              <w:rPr>
                <w:rFonts w:ascii="宋体" w:cs="宋体"/>
                <w:kern w:val="0"/>
                <w:szCs w:val="21"/>
              </w:rPr>
            </w:pPr>
            <w:r>
              <w:rPr>
                <w:rFonts w:ascii="宋体" w:hAnsi="宋体" w:cs="宋体"/>
                <w:kern w:val="0"/>
                <w:szCs w:val="21"/>
              </w:rPr>
              <w:t>160</w:t>
            </w:r>
          </w:p>
        </w:tc>
        <w:tc>
          <w:tcPr>
            <w:tcW w:w="771" w:type="dxa"/>
            <w:vAlign w:val="center"/>
          </w:tcPr>
          <w:p w:rsidR="00A34A1D" w:rsidRDefault="00907E8E">
            <w:pPr>
              <w:widowControl/>
              <w:jc w:val="center"/>
              <w:rPr>
                <w:rFonts w:ascii="宋体" w:hAnsi="宋体" w:cs="宋体"/>
                <w:kern w:val="0"/>
                <w:szCs w:val="21"/>
              </w:rPr>
            </w:pPr>
            <w:r>
              <w:rPr>
                <w:rFonts w:ascii="宋体" w:hAnsi="宋体" w:cs="宋体"/>
                <w:kern w:val="0"/>
                <w:szCs w:val="21"/>
              </w:rPr>
              <w:t>8</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907E8E">
            <w:pPr>
              <w:widowControl/>
              <w:jc w:val="center"/>
              <w:rPr>
                <w:rFonts w:ascii="宋体" w:cs="宋体"/>
                <w:kern w:val="0"/>
                <w:szCs w:val="21"/>
              </w:rPr>
            </w:pPr>
            <w:r>
              <w:rPr>
                <w:rFonts w:ascii="宋体" w:hAnsi="宋体" w:cs="宋体"/>
                <w:kern w:val="0"/>
                <w:szCs w:val="21"/>
              </w:rPr>
              <w:t>8*20</w:t>
            </w:r>
          </w:p>
        </w:tc>
        <w:tc>
          <w:tcPr>
            <w:tcW w:w="822" w:type="dxa"/>
            <w:noWrap/>
            <w:vAlign w:val="center"/>
          </w:tcPr>
          <w:p w:rsidR="00A34A1D" w:rsidRDefault="00A34A1D">
            <w:pPr>
              <w:widowControl/>
              <w:jc w:val="center"/>
              <w:rPr>
                <w:rFonts w:ascii="宋体" w:cs="宋体"/>
                <w:kern w:val="0"/>
                <w:szCs w:val="21"/>
              </w:rPr>
            </w:pPr>
          </w:p>
        </w:tc>
        <w:tc>
          <w:tcPr>
            <w:tcW w:w="1431" w:type="dxa"/>
            <w:noWrap/>
            <w:vAlign w:val="center"/>
          </w:tcPr>
          <w:p w:rsidR="00A34A1D" w:rsidRDefault="00907E8E">
            <w:pPr>
              <w:widowControl/>
              <w:jc w:val="center"/>
              <w:rPr>
                <w:rFonts w:ascii="宋体" w:cs="宋体"/>
                <w:kern w:val="0"/>
                <w:sz w:val="18"/>
                <w:szCs w:val="18"/>
              </w:rPr>
            </w:pPr>
            <w:r>
              <w:rPr>
                <w:rFonts w:ascii="宋体" w:hAnsi="宋体" w:cs="宋体" w:hint="eastAsia"/>
                <w:kern w:val="0"/>
                <w:sz w:val="18"/>
                <w:szCs w:val="18"/>
              </w:rPr>
              <w:t>实习报告</w:t>
            </w:r>
          </w:p>
        </w:tc>
        <w:tc>
          <w:tcPr>
            <w:tcW w:w="720" w:type="dxa"/>
            <w:noWrap/>
            <w:vAlign w:val="center"/>
          </w:tcPr>
          <w:p w:rsidR="00A34A1D" w:rsidRDefault="00A34A1D">
            <w:pPr>
              <w:widowControl/>
              <w:jc w:val="center"/>
              <w:rPr>
                <w:rFonts w:ascii="宋体" w:cs="宋体"/>
                <w:kern w:val="0"/>
                <w:sz w:val="24"/>
              </w:rPr>
            </w:pPr>
          </w:p>
        </w:tc>
      </w:tr>
      <w:tr w:rsidR="00A34A1D">
        <w:trPr>
          <w:trHeight w:val="209"/>
        </w:trPr>
        <w:tc>
          <w:tcPr>
            <w:tcW w:w="886" w:type="dxa"/>
            <w:vMerge/>
            <w:vAlign w:val="center"/>
          </w:tcPr>
          <w:p w:rsidR="00A34A1D" w:rsidRDefault="00A34A1D">
            <w:pPr>
              <w:widowControl/>
              <w:jc w:val="center"/>
              <w:rPr>
                <w:rFonts w:ascii="宋体" w:cs="宋体"/>
                <w:kern w:val="0"/>
                <w:szCs w:val="21"/>
              </w:rPr>
            </w:pPr>
          </w:p>
        </w:tc>
        <w:tc>
          <w:tcPr>
            <w:tcW w:w="446"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4</w:t>
            </w:r>
          </w:p>
        </w:tc>
        <w:tc>
          <w:tcPr>
            <w:tcW w:w="2111" w:type="dxa"/>
            <w:gridSpan w:val="2"/>
          </w:tcPr>
          <w:p w:rsidR="00A34A1D" w:rsidRDefault="00907E8E">
            <w:pPr>
              <w:widowControl/>
              <w:rPr>
                <w:rFonts w:ascii="宋体" w:cs="宋体"/>
                <w:kern w:val="0"/>
                <w:szCs w:val="21"/>
              </w:rPr>
            </w:pPr>
            <w:r>
              <w:rPr>
                <w:rFonts w:ascii="宋体" w:hAnsi="宋体" w:cs="宋体" w:hint="eastAsia"/>
                <w:kern w:val="0"/>
                <w:szCs w:val="21"/>
              </w:rPr>
              <w:t>顶岗实习</w:t>
            </w:r>
          </w:p>
        </w:tc>
        <w:tc>
          <w:tcPr>
            <w:tcW w:w="660" w:type="dxa"/>
            <w:gridSpan w:val="2"/>
            <w:noWrap/>
            <w:vAlign w:val="center"/>
          </w:tcPr>
          <w:p w:rsidR="00A34A1D" w:rsidRDefault="00A34A1D">
            <w:pPr>
              <w:widowControl/>
              <w:jc w:val="center"/>
              <w:rPr>
                <w:rFonts w:ascii="宋体" w:cs="宋体"/>
                <w:kern w:val="0"/>
                <w:szCs w:val="21"/>
              </w:rPr>
            </w:pPr>
          </w:p>
        </w:tc>
        <w:tc>
          <w:tcPr>
            <w:tcW w:w="660" w:type="dxa"/>
            <w:gridSpan w:val="2"/>
            <w:noWrap/>
            <w:vAlign w:val="center"/>
          </w:tcPr>
          <w:p w:rsidR="00A34A1D" w:rsidRDefault="00907E8E">
            <w:pPr>
              <w:widowControl/>
              <w:jc w:val="center"/>
              <w:rPr>
                <w:rFonts w:ascii="宋体" w:cs="宋体"/>
                <w:kern w:val="0"/>
                <w:szCs w:val="21"/>
              </w:rPr>
            </w:pPr>
            <w:r>
              <w:rPr>
                <w:rFonts w:ascii="宋体" w:hAnsi="宋体" w:cs="宋体"/>
                <w:kern w:val="0"/>
                <w:szCs w:val="21"/>
              </w:rPr>
              <w:t>480</w:t>
            </w:r>
          </w:p>
        </w:tc>
        <w:tc>
          <w:tcPr>
            <w:tcW w:w="660" w:type="dxa"/>
            <w:noWrap/>
            <w:vAlign w:val="center"/>
          </w:tcPr>
          <w:p w:rsidR="00A34A1D" w:rsidRDefault="00907E8E">
            <w:pPr>
              <w:widowControl/>
              <w:jc w:val="center"/>
              <w:rPr>
                <w:rFonts w:ascii="宋体" w:cs="宋体"/>
                <w:kern w:val="0"/>
                <w:szCs w:val="21"/>
              </w:rPr>
            </w:pPr>
            <w:r>
              <w:rPr>
                <w:rFonts w:ascii="宋体" w:hAnsi="宋体" w:cs="宋体"/>
                <w:kern w:val="0"/>
                <w:szCs w:val="21"/>
              </w:rPr>
              <w:t>480</w:t>
            </w:r>
          </w:p>
        </w:tc>
        <w:tc>
          <w:tcPr>
            <w:tcW w:w="771" w:type="dxa"/>
            <w:vAlign w:val="center"/>
          </w:tcPr>
          <w:p w:rsidR="00A34A1D" w:rsidRDefault="00907E8E">
            <w:pPr>
              <w:widowControl/>
              <w:jc w:val="center"/>
              <w:rPr>
                <w:rFonts w:ascii="宋体" w:hAnsi="宋体" w:cs="宋体"/>
                <w:kern w:val="0"/>
                <w:szCs w:val="21"/>
              </w:rPr>
            </w:pPr>
            <w:r>
              <w:rPr>
                <w:rFonts w:ascii="宋体" w:hAnsi="宋体" w:cs="宋体"/>
                <w:kern w:val="0"/>
                <w:szCs w:val="21"/>
              </w:rPr>
              <w:t>24</w:t>
            </w:r>
          </w:p>
        </w:tc>
        <w:tc>
          <w:tcPr>
            <w:tcW w:w="713" w:type="dxa"/>
            <w:noWrap/>
            <w:vAlign w:val="center"/>
          </w:tcPr>
          <w:p w:rsidR="00A34A1D" w:rsidRDefault="00A34A1D">
            <w:pPr>
              <w:widowControl/>
              <w:jc w:val="center"/>
              <w:rPr>
                <w:rFonts w:ascii="宋体" w:cs="宋体"/>
                <w:kern w:val="0"/>
                <w:szCs w:val="21"/>
              </w:rPr>
            </w:pPr>
          </w:p>
        </w:tc>
        <w:tc>
          <w:tcPr>
            <w:tcW w:w="878" w:type="dxa"/>
            <w:noWrap/>
            <w:vAlign w:val="center"/>
          </w:tcPr>
          <w:p w:rsidR="00A34A1D" w:rsidRDefault="00A34A1D">
            <w:pPr>
              <w:widowControl/>
              <w:jc w:val="center"/>
              <w:rPr>
                <w:rFonts w:ascii="宋体" w:cs="宋体"/>
                <w:kern w:val="0"/>
                <w:szCs w:val="21"/>
              </w:rPr>
            </w:pPr>
          </w:p>
        </w:tc>
        <w:tc>
          <w:tcPr>
            <w:tcW w:w="677" w:type="dxa"/>
            <w:noWrap/>
            <w:vAlign w:val="center"/>
          </w:tcPr>
          <w:p w:rsidR="00A34A1D" w:rsidRDefault="00A34A1D">
            <w:pPr>
              <w:widowControl/>
              <w:jc w:val="center"/>
              <w:rPr>
                <w:rFonts w:ascii="宋体" w:cs="宋体"/>
                <w:kern w:val="0"/>
                <w:szCs w:val="21"/>
              </w:rPr>
            </w:pPr>
          </w:p>
        </w:tc>
        <w:tc>
          <w:tcPr>
            <w:tcW w:w="709" w:type="dxa"/>
            <w:noWrap/>
            <w:vAlign w:val="center"/>
          </w:tcPr>
          <w:p w:rsidR="00A34A1D" w:rsidRDefault="00A34A1D">
            <w:pPr>
              <w:widowControl/>
              <w:jc w:val="center"/>
              <w:rPr>
                <w:rFonts w:ascii="宋体" w:cs="宋体"/>
                <w:kern w:val="0"/>
                <w:szCs w:val="21"/>
              </w:rPr>
            </w:pPr>
          </w:p>
        </w:tc>
        <w:tc>
          <w:tcPr>
            <w:tcW w:w="741" w:type="dxa"/>
            <w:noWrap/>
            <w:vAlign w:val="center"/>
          </w:tcPr>
          <w:p w:rsidR="00A34A1D" w:rsidRDefault="00907E8E">
            <w:pPr>
              <w:widowControl/>
              <w:jc w:val="center"/>
              <w:rPr>
                <w:rFonts w:ascii="宋体" w:cs="宋体"/>
                <w:kern w:val="0"/>
                <w:szCs w:val="21"/>
              </w:rPr>
            </w:pPr>
            <w:r>
              <w:rPr>
                <w:rFonts w:ascii="宋体" w:hAnsi="宋体" w:cs="宋体"/>
                <w:kern w:val="0"/>
                <w:szCs w:val="21"/>
              </w:rPr>
              <w:t>8*20</w:t>
            </w:r>
          </w:p>
        </w:tc>
        <w:tc>
          <w:tcPr>
            <w:tcW w:w="822" w:type="dxa"/>
            <w:noWrap/>
            <w:vAlign w:val="center"/>
          </w:tcPr>
          <w:p w:rsidR="00A34A1D" w:rsidRDefault="00907E8E">
            <w:pPr>
              <w:widowControl/>
              <w:jc w:val="center"/>
              <w:rPr>
                <w:rFonts w:ascii="宋体" w:cs="宋体"/>
                <w:kern w:val="0"/>
                <w:szCs w:val="21"/>
              </w:rPr>
            </w:pPr>
            <w:r>
              <w:rPr>
                <w:rFonts w:ascii="宋体" w:hAnsi="宋体" w:cs="宋体"/>
                <w:kern w:val="0"/>
                <w:szCs w:val="21"/>
              </w:rPr>
              <w:t>16*20</w:t>
            </w:r>
          </w:p>
        </w:tc>
        <w:tc>
          <w:tcPr>
            <w:tcW w:w="1431" w:type="dxa"/>
            <w:noWrap/>
            <w:vAlign w:val="center"/>
          </w:tcPr>
          <w:p w:rsidR="00A34A1D" w:rsidRDefault="00907E8E">
            <w:pPr>
              <w:widowControl/>
              <w:jc w:val="center"/>
              <w:rPr>
                <w:rFonts w:ascii="宋体" w:cs="宋体"/>
                <w:kern w:val="0"/>
                <w:sz w:val="18"/>
                <w:szCs w:val="18"/>
              </w:rPr>
            </w:pPr>
            <w:r>
              <w:rPr>
                <w:rFonts w:ascii="宋体" w:hAnsi="宋体" w:cs="宋体" w:hint="eastAsia"/>
                <w:kern w:val="0"/>
                <w:sz w:val="18"/>
                <w:szCs w:val="18"/>
              </w:rPr>
              <w:t>实习报告</w:t>
            </w: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3443" w:type="dxa"/>
            <w:gridSpan w:val="5"/>
            <w:noWrap/>
            <w:vAlign w:val="center"/>
          </w:tcPr>
          <w:p w:rsidR="00A34A1D" w:rsidRDefault="00907E8E">
            <w:pPr>
              <w:widowControl/>
              <w:jc w:val="center"/>
              <w:rPr>
                <w:rFonts w:ascii="宋体" w:cs="宋体"/>
                <w:b/>
                <w:bCs/>
                <w:kern w:val="0"/>
                <w:szCs w:val="21"/>
              </w:rPr>
            </w:pPr>
            <w:r>
              <w:rPr>
                <w:rFonts w:ascii="宋体" w:cs="宋体" w:hint="eastAsia"/>
                <w:b/>
                <w:bCs/>
                <w:kern w:val="0"/>
                <w:szCs w:val="21"/>
              </w:rPr>
              <w:t>小计</w:t>
            </w:r>
          </w:p>
        </w:tc>
        <w:tc>
          <w:tcPr>
            <w:tcW w:w="660" w:type="dxa"/>
            <w:gridSpan w:val="2"/>
            <w:noWrap/>
            <w:vAlign w:val="center"/>
          </w:tcPr>
          <w:p w:rsidR="00A34A1D" w:rsidRDefault="00907E8E">
            <w:pPr>
              <w:widowControl/>
              <w:jc w:val="center"/>
              <w:rPr>
                <w:rFonts w:ascii="宋体" w:cs="宋体"/>
                <w:b/>
                <w:bCs/>
                <w:kern w:val="0"/>
                <w:szCs w:val="21"/>
              </w:rPr>
            </w:pPr>
            <w:r>
              <w:rPr>
                <w:rFonts w:ascii="宋体" w:cs="宋体" w:hint="eastAsia"/>
                <w:b/>
                <w:bCs/>
                <w:kern w:val="0"/>
                <w:szCs w:val="21"/>
              </w:rPr>
              <w:t>0</w:t>
            </w:r>
          </w:p>
        </w:tc>
        <w:tc>
          <w:tcPr>
            <w:tcW w:w="660" w:type="dxa"/>
            <w:gridSpan w:val="2"/>
            <w:noWrap/>
            <w:vAlign w:val="center"/>
          </w:tcPr>
          <w:p w:rsidR="00A34A1D" w:rsidRDefault="00907E8E">
            <w:pPr>
              <w:jc w:val="center"/>
              <w:rPr>
                <w:rFonts w:ascii="宋体" w:cs="宋体"/>
                <w:b/>
                <w:bCs/>
                <w:kern w:val="0"/>
                <w:szCs w:val="21"/>
              </w:rPr>
            </w:pPr>
            <w:r>
              <w:rPr>
                <w:rFonts w:ascii="宋体" w:cs="宋体" w:hint="eastAsia"/>
                <w:b/>
                <w:bCs/>
                <w:kern w:val="0"/>
                <w:szCs w:val="21"/>
              </w:rPr>
              <w:t>688</w:t>
            </w:r>
          </w:p>
        </w:tc>
        <w:tc>
          <w:tcPr>
            <w:tcW w:w="660" w:type="dxa"/>
            <w:noWrap/>
            <w:vAlign w:val="center"/>
          </w:tcPr>
          <w:p w:rsidR="00A34A1D" w:rsidRDefault="00907E8E">
            <w:pPr>
              <w:jc w:val="center"/>
              <w:rPr>
                <w:rFonts w:ascii="宋体" w:cs="宋体"/>
                <w:b/>
                <w:bCs/>
                <w:kern w:val="0"/>
                <w:szCs w:val="21"/>
              </w:rPr>
            </w:pPr>
            <w:r>
              <w:rPr>
                <w:rFonts w:ascii="宋体" w:cs="宋体" w:hint="eastAsia"/>
                <w:b/>
                <w:bCs/>
                <w:kern w:val="0"/>
                <w:szCs w:val="21"/>
              </w:rPr>
              <w:t>688</w:t>
            </w:r>
          </w:p>
        </w:tc>
        <w:tc>
          <w:tcPr>
            <w:tcW w:w="771" w:type="dxa"/>
            <w:vAlign w:val="center"/>
          </w:tcPr>
          <w:p w:rsidR="00A34A1D" w:rsidRDefault="00907E8E">
            <w:pPr>
              <w:jc w:val="center"/>
              <w:rPr>
                <w:rFonts w:ascii="宋体" w:cs="宋体"/>
                <w:b/>
                <w:bCs/>
                <w:kern w:val="0"/>
                <w:szCs w:val="21"/>
              </w:rPr>
            </w:pPr>
            <w:r>
              <w:rPr>
                <w:rFonts w:ascii="宋体" w:cs="宋体" w:hint="eastAsia"/>
                <w:b/>
                <w:bCs/>
                <w:kern w:val="0"/>
                <w:szCs w:val="21"/>
              </w:rPr>
              <w:t>34</w:t>
            </w:r>
          </w:p>
        </w:tc>
        <w:tc>
          <w:tcPr>
            <w:tcW w:w="713" w:type="dxa"/>
            <w:noWrap/>
            <w:vAlign w:val="center"/>
          </w:tcPr>
          <w:p w:rsidR="00A34A1D" w:rsidRDefault="00907E8E">
            <w:pPr>
              <w:widowControl/>
              <w:jc w:val="center"/>
              <w:rPr>
                <w:rFonts w:ascii="宋体" w:cs="宋体"/>
                <w:b/>
                <w:bCs/>
                <w:kern w:val="0"/>
                <w:szCs w:val="21"/>
              </w:rPr>
            </w:pPr>
            <w:r>
              <w:rPr>
                <w:rFonts w:ascii="宋体" w:cs="宋体" w:hint="eastAsia"/>
                <w:b/>
                <w:bCs/>
                <w:kern w:val="0"/>
                <w:szCs w:val="21"/>
              </w:rPr>
              <w:t>48</w:t>
            </w:r>
          </w:p>
        </w:tc>
        <w:tc>
          <w:tcPr>
            <w:tcW w:w="878" w:type="dxa"/>
            <w:noWrap/>
            <w:vAlign w:val="center"/>
          </w:tcPr>
          <w:p w:rsidR="00A34A1D" w:rsidRDefault="00A34A1D">
            <w:pPr>
              <w:widowControl/>
              <w:jc w:val="center"/>
              <w:rPr>
                <w:rFonts w:ascii="宋体" w:cs="宋体"/>
                <w:b/>
                <w:bCs/>
                <w:kern w:val="0"/>
                <w:szCs w:val="21"/>
              </w:rPr>
            </w:pPr>
          </w:p>
        </w:tc>
        <w:tc>
          <w:tcPr>
            <w:tcW w:w="677" w:type="dxa"/>
            <w:noWrap/>
            <w:vAlign w:val="center"/>
          </w:tcPr>
          <w:p w:rsidR="00A34A1D" w:rsidRDefault="00A34A1D">
            <w:pPr>
              <w:widowControl/>
              <w:jc w:val="center"/>
              <w:rPr>
                <w:rFonts w:ascii="宋体" w:cs="宋体"/>
                <w:b/>
                <w:bCs/>
                <w:kern w:val="0"/>
                <w:szCs w:val="21"/>
              </w:rPr>
            </w:pPr>
          </w:p>
        </w:tc>
        <w:tc>
          <w:tcPr>
            <w:tcW w:w="709" w:type="dxa"/>
            <w:noWrap/>
            <w:vAlign w:val="center"/>
          </w:tcPr>
          <w:p w:rsidR="00A34A1D" w:rsidRDefault="00A34A1D">
            <w:pPr>
              <w:widowControl/>
              <w:jc w:val="center"/>
              <w:rPr>
                <w:rFonts w:ascii="宋体" w:cs="宋体"/>
                <w:b/>
                <w:bCs/>
                <w:kern w:val="0"/>
                <w:szCs w:val="21"/>
              </w:rPr>
            </w:pPr>
          </w:p>
        </w:tc>
        <w:tc>
          <w:tcPr>
            <w:tcW w:w="741" w:type="dxa"/>
            <w:noWrap/>
            <w:vAlign w:val="center"/>
          </w:tcPr>
          <w:p w:rsidR="00A34A1D" w:rsidRDefault="00907E8E">
            <w:pPr>
              <w:widowControl/>
              <w:jc w:val="center"/>
              <w:rPr>
                <w:rFonts w:ascii="宋体" w:cs="宋体"/>
                <w:b/>
                <w:bCs/>
                <w:color w:val="FF0000"/>
                <w:kern w:val="0"/>
                <w:szCs w:val="21"/>
              </w:rPr>
            </w:pPr>
            <w:r>
              <w:rPr>
                <w:rFonts w:ascii="宋体" w:hAnsi="宋体" w:cs="宋体"/>
                <w:b/>
                <w:bCs/>
                <w:kern w:val="0"/>
                <w:szCs w:val="21"/>
              </w:rPr>
              <w:t>320</w:t>
            </w:r>
          </w:p>
        </w:tc>
        <w:tc>
          <w:tcPr>
            <w:tcW w:w="822" w:type="dxa"/>
            <w:noWrap/>
            <w:vAlign w:val="center"/>
          </w:tcPr>
          <w:p w:rsidR="00A34A1D" w:rsidRDefault="00907E8E">
            <w:pPr>
              <w:widowControl/>
              <w:jc w:val="center"/>
              <w:rPr>
                <w:rFonts w:ascii="宋体" w:cs="宋体"/>
                <w:b/>
                <w:bCs/>
                <w:color w:val="FF0000"/>
                <w:kern w:val="0"/>
                <w:szCs w:val="21"/>
              </w:rPr>
            </w:pPr>
            <w:r>
              <w:rPr>
                <w:rFonts w:ascii="宋体" w:hAnsi="宋体" w:cs="宋体"/>
                <w:b/>
                <w:bCs/>
                <w:kern w:val="0"/>
                <w:szCs w:val="21"/>
              </w:rPr>
              <w:t>320</w:t>
            </w:r>
          </w:p>
        </w:tc>
        <w:tc>
          <w:tcPr>
            <w:tcW w:w="1431" w:type="dxa"/>
            <w:noWrap/>
            <w:vAlign w:val="center"/>
          </w:tcPr>
          <w:p w:rsidR="00A34A1D" w:rsidRDefault="00A34A1D">
            <w:pPr>
              <w:widowControl/>
              <w:jc w:val="center"/>
              <w:rPr>
                <w:rFonts w:ascii="宋体" w:cs="宋体"/>
                <w:b/>
                <w:bCs/>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3443" w:type="dxa"/>
            <w:gridSpan w:val="5"/>
            <w:noWrap/>
            <w:vAlign w:val="center"/>
          </w:tcPr>
          <w:p w:rsidR="00A34A1D" w:rsidRDefault="00907E8E">
            <w:pPr>
              <w:widowControl/>
              <w:jc w:val="center"/>
              <w:rPr>
                <w:rFonts w:ascii="宋体" w:cs="宋体"/>
                <w:b/>
                <w:kern w:val="0"/>
                <w:szCs w:val="21"/>
              </w:rPr>
            </w:pPr>
            <w:r>
              <w:rPr>
                <w:rFonts w:ascii="宋体" w:hAnsi="宋体" w:cs="宋体" w:hint="eastAsia"/>
                <w:b/>
                <w:kern w:val="0"/>
                <w:szCs w:val="21"/>
              </w:rPr>
              <w:t>周课时</w:t>
            </w:r>
          </w:p>
        </w:tc>
        <w:tc>
          <w:tcPr>
            <w:tcW w:w="660" w:type="dxa"/>
            <w:gridSpan w:val="2"/>
            <w:noWrap/>
            <w:vAlign w:val="center"/>
          </w:tcPr>
          <w:p w:rsidR="00A34A1D" w:rsidRDefault="00A34A1D">
            <w:pPr>
              <w:widowControl/>
              <w:jc w:val="center"/>
              <w:rPr>
                <w:rFonts w:ascii="宋体" w:cs="宋体"/>
                <w:b/>
                <w:kern w:val="0"/>
                <w:szCs w:val="21"/>
              </w:rPr>
            </w:pPr>
          </w:p>
        </w:tc>
        <w:tc>
          <w:tcPr>
            <w:tcW w:w="660" w:type="dxa"/>
            <w:gridSpan w:val="2"/>
            <w:noWrap/>
            <w:vAlign w:val="center"/>
          </w:tcPr>
          <w:p w:rsidR="00A34A1D" w:rsidRDefault="00A34A1D">
            <w:pPr>
              <w:widowControl/>
              <w:jc w:val="center"/>
              <w:rPr>
                <w:rFonts w:ascii="宋体" w:cs="宋体"/>
                <w:b/>
                <w:kern w:val="0"/>
                <w:szCs w:val="21"/>
              </w:rPr>
            </w:pPr>
          </w:p>
        </w:tc>
        <w:tc>
          <w:tcPr>
            <w:tcW w:w="660" w:type="dxa"/>
            <w:noWrap/>
            <w:vAlign w:val="center"/>
          </w:tcPr>
          <w:p w:rsidR="00A34A1D" w:rsidRDefault="00A34A1D">
            <w:pPr>
              <w:widowControl/>
              <w:jc w:val="center"/>
              <w:rPr>
                <w:rFonts w:ascii="宋体" w:cs="宋体"/>
                <w:b/>
                <w:kern w:val="0"/>
                <w:szCs w:val="21"/>
              </w:rPr>
            </w:pPr>
          </w:p>
        </w:tc>
        <w:tc>
          <w:tcPr>
            <w:tcW w:w="771" w:type="dxa"/>
            <w:vAlign w:val="center"/>
          </w:tcPr>
          <w:p w:rsidR="00A34A1D" w:rsidRDefault="00A34A1D">
            <w:pPr>
              <w:widowControl/>
              <w:ind w:firstLineChars="49" w:firstLine="103"/>
              <w:jc w:val="center"/>
              <w:rPr>
                <w:rFonts w:ascii="宋体" w:cs="宋体"/>
                <w:b/>
                <w:bCs/>
                <w:kern w:val="0"/>
                <w:szCs w:val="21"/>
              </w:rPr>
            </w:pPr>
          </w:p>
        </w:tc>
        <w:tc>
          <w:tcPr>
            <w:tcW w:w="713" w:type="dxa"/>
            <w:noWrap/>
            <w:vAlign w:val="center"/>
          </w:tcPr>
          <w:p w:rsidR="00A34A1D" w:rsidRDefault="00907E8E">
            <w:pPr>
              <w:widowControl/>
              <w:ind w:firstLineChars="49" w:firstLine="103"/>
              <w:jc w:val="center"/>
              <w:rPr>
                <w:rFonts w:ascii="宋体" w:cs="宋体"/>
                <w:b/>
                <w:bCs/>
                <w:kern w:val="0"/>
                <w:szCs w:val="21"/>
              </w:rPr>
            </w:pPr>
            <w:r>
              <w:rPr>
                <w:rFonts w:ascii="宋体" w:cs="宋体"/>
                <w:b/>
                <w:bCs/>
                <w:kern w:val="0"/>
                <w:szCs w:val="21"/>
              </w:rPr>
              <w:t>26</w:t>
            </w:r>
          </w:p>
        </w:tc>
        <w:tc>
          <w:tcPr>
            <w:tcW w:w="878" w:type="dxa"/>
            <w:noWrap/>
            <w:vAlign w:val="center"/>
          </w:tcPr>
          <w:p w:rsidR="00A34A1D" w:rsidRDefault="00907E8E">
            <w:pPr>
              <w:widowControl/>
              <w:jc w:val="center"/>
              <w:rPr>
                <w:rFonts w:ascii="宋体" w:cs="宋体"/>
                <w:b/>
                <w:bCs/>
                <w:kern w:val="0"/>
                <w:szCs w:val="21"/>
              </w:rPr>
            </w:pPr>
            <w:r>
              <w:rPr>
                <w:rFonts w:ascii="宋体" w:cs="宋体"/>
                <w:b/>
                <w:bCs/>
                <w:kern w:val="0"/>
                <w:szCs w:val="21"/>
              </w:rPr>
              <w:t>2</w:t>
            </w:r>
            <w:r>
              <w:rPr>
                <w:rFonts w:ascii="宋体" w:cs="宋体" w:hint="eastAsia"/>
                <w:b/>
                <w:bCs/>
                <w:kern w:val="0"/>
                <w:szCs w:val="21"/>
              </w:rPr>
              <w:t>5</w:t>
            </w:r>
          </w:p>
        </w:tc>
        <w:tc>
          <w:tcPr>
            <w:tcW w:w="677" w:type="dxa"/>
            <w:noWrap/>
            <w:vAlign w:val="center"/>
          </w:tcPr>
          <w:p w:rsidR="00A34A1D" w:rsidRDefault="00907E8E">
            <w:pPr>
              <w:widowControl/>
              <w:ind w:firstLineChars="100" w:firstLine="211"/>
              <w:jc w:val="center"/>
              <w:rPr>
                <w:rFonts w:ascii="宋体" w:cs="宋体"/>
                <w:b/>
                <w:bCs/>
                <w:kern w:val="0"/>
                <w:szCs w:val="21"/>
              </w:rPr>
            </w:pPr>
            <w:r>
              <w:rPr>
                <w:rFonts w:ascii="宋体" w:cs="宋体"/>
                <w:b/>
                <w:bCs/>
                <w:kern w:val="0"/>
                <w:szCs w:val="21"/>
              </w:rPr>
              <w:t>2</w:t>
            </w:r>
            <w:r>
              <w:rPr>
                <w:rFonts w:ascii="宋体" w:cs="宋体" w:hint="eastAsia"/>
                <w:b/>
                <w:bCs/>
                <w:kern w:val="0"/>
                <w:szCs w:val="21"/>
              </w:rPr>
              <w:t>3</w:t>
            </w:r>
          </w:p>
        </w:tc>
        <w:tc>
          <w:tcPr>
            <w:tcW w:w="709" w:type="dxa"/>
            <w:noWrap/>
            <w:vAlign w:val="center"/>
          </w:tcPr>
          <w:p w:rsidR="00A34A1D" w:rsidRDefault="00907E8E">
            <w:pPr>
              <w:widowControl/>
              <w:jc w:val="center"/>
              <w:rPr>
                <w:rFonts w:ascii="宋体" w:cs="宋体"/>
                <w:b/>
                <w:kern w:val="0"/>
                <w:szCs w:val="21"/>
              </w:rPr>
            </w:pPr>
            <w:r>
              <w:rPr>
                <w:rFonts w:ascii="宋体" w:cs="宋体"/>
                <w:b/>
                <w:kern w:val="0"/>
                <w:szCs w:val="21"/>
              </w:rPr>
              <w:t>2</w:t>
            </w:r>
            <w:r>
              <w:rPr>
                <w:rFonts w:ascii="宋体" w:cs="宋体" w:hint="eastAsia"/>
                <w:b/>
                <w:kern w:val="0"/>
                <w:szCs w:val="21"/>
              </w:rPr>
              <w:t>4</w:t>
            </w:r>
          </w:p>
        </w:tc>
        <w:tc>
          <w:tcPr>
            <w:tcW w:w="741" w:type="dxa"/>
            <w:noWrap/>
            <w:vAlign w:val="center"/>
          </w:tcPr>
          <w:p w:rsidR="00A34A1D" w:rsidRDefault="00907E8E">
            <w:pPr>
              <w:widowControl/>
              <w:jc w:val="center"/>
              <w:rPr>
                <w:rFonts w:ascii="宋体" w:cs="宋体"/>
                <w:b/>
                <w:kern w:val="0"/>
                <w:szCs w:val="21"/>
              </w:rPr>
            </w:pPr>
            <w:r>
              <w:rPr>
                <w:rFonts w:ascii="宋体" w:cs="宋体"/>
                <w:b/>
                <w:kern w:val="0"/>
                <w:szCs w:val="21"/>
              </w:rPr>
              <w:t>20</w:t>
            </w:r>
          </w:p>
        </w:tc>
        <w:tc>
          <w:tcPr>
            <w:tcW w:w="822" w:type="dxa"/>
            <w:noWrap/>
            <w:vAlign w:val="center"/>
          </w:tcPr>
          <w:p w:rsidR="00A34A1D" w:rsidRDefault="00907E8E">
            <w:pPr>
              <w:widowControl/>
              <w:jc w:val="center"/>
              <w:rPr>
                <w:rFonts w:ascii="宋体" w:cs="宋体"/>
                <w:b/>
                <w:kern w:val="0"/>
                <w:szCs w:val="21"/>
              </w:rPr>
            </w:pPr>
            <w:r>
              <w:rPr>
                <w:rFonts w:ascii="宋体" w:cs="宋体"/>
                <w:b/>
                <w:kern w:val="0"/>
                <w:szCs w:val="21"/>
              </w:rPr>
              <w:t>20</w:t>
            </w:r>
          </w:p>
        </w:tc>
        <w:tc>
          <w:tcPr>
            <w:tcW w:w="1431" w:type="dxa"/>
            <w:noWrap/>
            <w:vAlign w:val="center"/>
          </w:tcPr>
          <w:p w:rsidR="00A34A1D" w:rsidRDefault="00A34A1D">
            <w:pPr>
              <w:widowControl/>
              <w:jc w:val="center"/>
              <w:rPr>
                <w:rFonts w:ascii="宋体" w:cs="宋体"/>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300"/>
        </w:trPr>
        <w:tc>
          <w:tcPr>
            <w:tcW w:w="3443" w:type="dxa"/>
            <w:gridSpan w:val="5"/>
            <w:noWrap/>
            <w:vAlign w:val="center"/>
          </w:tcPr>
          <w:p w:rsidR="00A34A1D" w:rsidRDefault="00907E8E">
            <w:pPr>
              <w:widowControl/>
              <w:jc w:val="center"/>
              <w:rPr>
                <w:rFonts w:ascii="宋体" w:cs="宋体"/>
                <w:b/>
                <w:bCs/>
                <w:kern w:val="0"/>
                <w:szCs w:val="21"/>
              </w:rPr>
            </w:pPr>
            <w:r>
              <w:rPr>
                <w:rFonts w:ascii="宋体" w:hAnsi="宋体" w:cs="宋体" w:hint="eastAsia"/>
                <w:b/>
                <w:bCs/>
                <w:kern w:val="0"/>
                <w:szCs w:val="21"/>
              </w:rPr>
              <w:t>总课时</w:t>
            </w:r>
          </w:p>
        </w:tc>
        <w:tc>
          <w:tcPr>
            <w:tcW w:w="660" w:type="dxa"/>
            <w:gridSpan w:val="2"/>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1</w:t>
            </w:r>
            <w:r>
              <w:rPr>
                <w:rFonts w:ascii="宋体" w:hAnsi="宋体" w:cs="宋体" w:hint="eastAsia"/>
                <w:b/>
                <w:bCs/>
                <w:color w:val="000000"/>
                <w:kern w:val="0"/>
                <w:sz w:val="22"/>
              </w:rPr>
              <w:t>125</w:t>
            </w:r>
          </w:p>
        </w:tc>
        <w:tc>
          <w:tcPr>
            <w:tcW w:w="660" w:type="dxa"/>
            <w:gridSpan w:val="2"/>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12</w:t>
            </w:r>
            <w:r>
              <w:rPr>
                <w:rFonts w:ascii="宋体" w:hAnsi="宋体" w:cs="宋体" w:hint="eastAsia"/>
                <w:b/>
                <w:bCs/>
                <w:color w:val="000000"/>
                <w:kern w:val="0"/>
                <w:sz w:val="22"/>
              </w:rPr>
              <w:t>55</w:t>
            </w:r>
          </w:p>
        </w:tc>
        <w:tc>
          <w:tcPr>
            <w:tcW w:w="660"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2</w:t>
            </w:r>
            <w:r>
              <w:rPr>
                <w:rFonts w:ascii="宋体" w:hAnsi="宋体" w:cs="宋体" w:hint="eastAsia"/>
                <w:b/>
                <w:bCs/>
                <w:color w:val="000000"/>
                <w:kern w:val="0"/>
                <w:sz w:val="22"/>
              </w:rPr>
              <w:t>380</w:t>
            </w:r>
          </w:p>
        </w:tc>
        <w:tc>
          <w:tcPr>
            <w:tcW w:w="771" w:type="dxa"/>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1</w:t>
            </w:r>
            <w:r>
              <w:rPr>
                <w:rFonts w:ascii="宋体" w:hAnsi="宋体" w:cs="宋体" w:hint="eastAsia"/>
                <w:b/>
                <w:bCs/>
                <w:color w:val="000000"/>
                <w:kern w:val="0"/>
                <w:sz w:val="22"/>
              </w:rPr>
              <w:t>27.5</w:t>
            </w:r>
          </w:p>
        </w:tc>
        <w:tc>
          <w:tcPr>
            <w:tcW w:w="713"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4</w:t>
            </w:r>
            <w:r>
              <w:rPr>
                <w:rFonts w:ascii="宋体" w:hAnsi="宋体" w:cs="宋体" w:hint="eastAsia"/>
                <w:b/>
                <w:bCs/>
                <w:color w:val="000000"/>
                <w:kern w:val="0"/>
                <w:sz w:val="22"/>
              </w:rPr>
              <w:t>38</w:t>
            </w:r>
          </w:p>
        </w:tc>
        <w:tc>
          <w:tcPr>
            <w:tcW w:w="878"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446</w:t>
            </w:r>
          </w:p>
        </w:tc>
        <w:tc>
          <w:tcPr>
            <w:tcW w:w="677"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4</w:t>
            </w:r>
            <w:r>
              <w:rPr>
                <w:rFonts w:ascii="宋体" w:hAnsi="宋体" w:cs="宋体" w:hint="eastAsia"/>
                <w:b/>
                <w:bCs/>
                <w:color w:val="000000"/>
                <w:kern w:val="0"/>
                <w:sz w:val="22"/>
              </w:rPr>
              <w:t>19</w:t>
            </w:r>
          </w:p>
        </w:tc>
        <w:tc>
          <w:tcPr>
            <w:tcW w:w="709"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4</w:t>
            </w:r>
            <w:r>
              <w:rPr>
                <w:rFonts w:ascii="宋体" w:hAnsi="宋体" w:cs="宋体" w:hint="eastAsia"/>
                <w:b/>
                <w:bCs/>
                <w:color w:val="000000"/>
                <w:kern w:val="0"/>
                <w:sz w:val="22"/>
              </w:rPr>
              <w:t>37</w:t>
            </w:r>
          </w:p>
        </w:tc>
        <w:tc>
          <w:tcPr>
            <w:tcW w:w="741"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320</w:t>
            </w:r>
          </w:p>
        </w:tc>
        <w:tc>
          <w:tcPr>
            <w:tcW w:w="822" w:type="dxa"/>
            <w:noWrap/>
            <w:vAlign w:val="center"/>
          </w:tcPr>
          <w:p w:rsidR="00A34A1D" w:rsidRDefault="00907E8E">
            <w:pPr>
              <w:widowControl/>
              <w:jc w:val="center"/>
              <w:textAlignment w:val="center"/>
              <w:rPr>
                <w:rFonts w:ascii="宋体" w:cs="宋体"/>
                <w:b/>
                <w:bCs/>
                <w:kern w:val="0"/>
                <w:szCs w:val="21"/>
              </w:rPr>
            </w:pPr>
            <w:r>
              <w:rPr>
                <w:rFonts w:ascii="宋体" w:hAnsi="宋体" w:cs="宋体"/>
                <w:b/>
                <w:bCs/>
                <w:color w:val="000000"/>
                <w:kern w:val="0"/>
                <w:sz w:val="22"/>
              </w:rPr>
              <w:t>320</w:t>
            </w:r>
          </w:p>
        </w:tc>
        <w:tc>
          <w:tcPr>
            <w:tcW w:w="1431" w:type="dxa"/>
            <w:noWrap/>
            <w:vAlign w:val="center"/>
          </w:tcPr>
          <w:p w:rsidR="00A34A1D" w:rsidRDefault="00A34A1D">
            <w:pPr>
              <w:widowControl/>
              <w:jc w:val="center"/>
              <w:rPr>
                <w:rFonts w:ascii="宋体" w:cs="宋体"/>
                <w:b/>
                <w:bCs/>
                <w:kern w:val="0"/>
                <w:szCs w:val="21"/>
              </w:rPr>
            </w:pPr>
          </w:p>
        </w:tc>
        <w:tc>
          <w:tcPr>
            <w:tcW w:w="720" w:type="dxa"/>
            <w:noWrap/>
            <w:vAlign w:val="center"/>
          </w:tcPr>
          <w:p w:rsidR="00A34A1D" w:rsidRDefault="00A34A1D">
            <w:pPr>
              <w:widowControl/>
              <w:jc w:val="center"/>
              <w:rPr>
                <w:rFonts w:ascii="宋体" w:cs="宋体"/>
                <w:b/>
                <w:bCs/>
                <w:kern w:val="0"/>
                <w:sz w:val="24"/>
              </w:rPr>
            </w:pPr>
          </w:p>
        </w:tc>
      </w:tr>
      <w:tr w:rsidR="00A34A1D">
        <w:trPr>
          <w:trHeight w:val="496"/>
        </w:trPr>
        <w:tc>
          <w:tcPr>
            <w:tcW w:w="12885" w:type="dxa"/>
            <w:gridSpan w:val="19"/>
            <w:noWrap/>
            <w:vAlign w:val="center"/>
          </w:tcPr>
          <w:p w:rsidR="00A34A1D" w:rsidRDefault="00907E8E">
            <w:pPr>
              <w:widowControl/>
              <w:jc w:val="center"/>
              <w:rPr>
                <w:rFonts w:ascii="宋体" w:cs="宋体"/>
                <w:b/>
                <w:kern w:val="0"/>
                <w:sz w:val="24"/>
              </w:rPr>
            </w:pPr>
            <w:r>
              <w:rPr>
                <w:rFonts w:ascii="宋体" w:hAnsi="宋体" w:cs="宋体" w:hint="eastAsia"/>
                <w:b/>
                <w:kern w:val="0"/>
                <w:sz w:val="24"/>
              </w:rPr>
              <w:t>选修课（活动）</w:t>
            </w:r>
          </w:p>
        </w:tc>
      </w:tr>
      <w:tr w:rsidR="00A34A1D">
        <w:trPr>
          <w:trHeight w:val="795"/>
        </w:trPr>
        <w:tc>
          <w:tcPr>
            <w:tcW w:w="978" w:type="dxa"/>
            <w:gridSpan w:val="2"/>
            <w:vAlign w:val="center"/>
          </w:tcPr>
          <w:p w:rsidR="00A34A1D" w:rsidRDefault="00907E8E">
            <w:pPr>
              <w:widowControl/>
              <w:jc w:val="center"/>
              <w:rPr>
                <w:rFonts w:ascii="宋体" w:cs="宋体"/>
                <w:kern w:val="0"/>
                <w:szCs w:val="21"/>
              </w:rPr>
            </w:pPr>
            <w:r>
              <w:rPr>
                <w:rFonts w:ascii="宋体" w:hAnsi="宋体" w:cs="宋体" w:hint="eastAsia"/>
                <w:bCs/>
                <w:kern w:val="0"/>
                <w:szCs w:val="21"/>
              </w:rPr>
              <w:lastRenderedPageBreak/>
              <w:t>思想品德活动选修</w:t>
            </w:r>
          </w:p>
        </w:tc>
        <w:tc>
          <w:tcPr>
            <w:tcW w:w="566" w:type="dxa"/>
            <w:gridSpan w:val="2"/>
            <w:noWrap/>
            <w:vAlign w:val="center"/>
          </w:tcPr>
          <w:p w:rsidR="00A34A1D" w:rsidRDefault="00907E8E">
            <w:pPr>
              <w:widowControl/>
              <w:jc w:val="center"/>
              <w:rPr>
                <w:kern w:val="0"/>
                <w:szCs w:val="21"/>
              </w:rPr>
            </w:pPr>
            <w:r>
              <w:rPr>
                <w:kern w:val="0"/>
                <w:szCs w:val="21"/>
              </w:rPr>
              <w:t>1</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思想品德培养活动</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经学院认定的各项思想引领、志愿公益等活动</w:t>
            </w: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活动记录</w:t>
            </w:r>
          </w:p>
        </w:tc>
        <w:tc>
          <w:tcPr>
            <w:tcW w:w="720" w:type="dxa"/>
            <w:noWrap/>
            <w:vAlign w:val="center"/>
          </w:tcPr>
          <w:p w:rsidR="00A34A1D" w:rsidRDefault="00A34A1D">
            <w:pPr>
              <w:widowControl/>
              <w:jc w:val="center"/>
              <w:rPr>
                <w:rFonts w:ascii="宋体" w:cs="宋体"/>
                <w:kern w:val="0"/>
                <w:sz w:val="24"/>
              </w:rPr>
            </w:pPr>
          </w:p>
        </w:tc>
      </w:tr>
      <w:tr w:rsidR="00A34A1D">
        <w:trPr>
          <w:trHeight w:val="795"/>
        </w:trPr>
        <w:tc>
          <w:tcPr>
            <w:tcW w:w="978" w:type="dxa"/>
            <w:gridSpan w:val="2"/>
            <w:vMerge w:val="restart"/>
            <w:vAlign w:val="center"/>
          </w:tcPr>
          <w:p w:rsidR="00A34A1D" w:rsidRDefault="00907E8E">
            <w:pPr>
              <w:widowControl/>
              <w:jc w:val="center"/>
              <w:rPr>
                <w:rFonts w:ascii="宋体" w:cs="宋体"/>
                <w:bCs/>
                <w:kern w:val="0"/>
                <w:szCs w:val="21"/>
              </w:rPr>
            </w:pPr>
            <w:r>
              <w:rPr>
                <w:rFonts w:ascii="宋体" w:hAnsi="宋体" w:cs="宋体" w:hint="eastAsia"/>
                <w:bCs/>
                <w:kern w:val="0"/>
                <w:szCs w:val="21"/>
              </w:rPr>
              <w:t>素质拓展活动选修</w:t>
            </w:r>
          </w:p>
        </w:tc>
        <w:tc>
          <w:tcPr>
            <w:tcW w:w="566" w:type="dxa"/>
            <w:gridSpan w:val="2"/>
            <w:noWrap/>
            <w:vAlign w:val="center"/>
          </w:tcPr>
          <w:p w:rsidR="00A34A1D" w:rsidRDefault="00907E8E">
            <w:pPr>
              <w:widowControl/>
              <w:jc w:val="center"/>
              <w:rPr>
                <w:kern w:val="0"/>
                <w:szCs w:val="21"/>
              </w:rPr>
            </w:pPr>
            <w:r>
              <w:rPr>
                <w:kern w:val="0"/>
                <w:szCs w:val="21"/>
              </w:rPr>
              <w:t>1</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人文体</w:t>
            </w:r>
            <w:proofErr w:type="gramStart"/>
            <w:r>
              <w:rPr>
                <w:rFonts w:ascii="宋体" w:hAnsi="宋体" w:cs="宋体" w:hint="eastAsia"/>
                <w:kern w:val="0"/>
                <w:szCs w:val="21"/>
              </w:rPr>
              <w:t>娱</w:t>
            </w:r>
            <w:proofErr w:type="gramEnd"/>
            <w:r>
              <w:rPr>
                <w:rFonts w:ascii="宋体" w:hAnsi="宋体" w:cs="宋体" w:hint="eastAsia"/>
                <w:kern w:val="0"/>
                <w:szCs w:val="21"/>
              </w:rPr>
              <w:t>活动</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经学院认定的各项文化活动、艺体活动等</w:t>
            </w: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活动记录</w:t>
            </w:r>
          </w:p>
        </w:tc>
        <w:tc>
          <w:tcPr>
            <w:tcW w:w="720" w:type="dxa"/>
            <w:noWrap/>
            <w:vAlign w:val="center"/>
          </w:tcPr>
          <w:p w:rsidR="00A34A1D" w:rsidRDefault="00A34A1D">
            <w:pPr>
              <w:widowControl/>
              <w:jc w:val="center"/>
              <w:rPr>
                <w:rFonts w:ascii="宋体" w:cs="宋体"/>
                <w:kern w:val="0"/>
                <w:sz w:val="24"/>
              </w:rPr>
            </w:pPr>
          </w:p>
        </w:tc>
      </w:tr>
      <w:tr w:rsidR="00A34A1D">
        <w:trPr>
          <w:trHeight w:val="795"/>
        </w:trPr>
        <w:tc>
          <w:tcPr>
            <w:tcW w:w="978" w:type="dxa"/>
            <w:gridSpan w:val="2"/>
            <w:vMerge/>
            <w:vAlign w:val="center"/>
          </w:tcPr>
          <w:p w:rsidR="00A34A1D" w:rsidRDefault="00A34A1D">
            <w:pPr>
              <w:widowControl/>
              <w:jc w:val="center"/>
              <w:rPr>
                <w:rFonts w:ascii="宋体" w:cs="宋体"/>
                <w:bCs/>
                <w:kern w:val="0"/>
                <w:szCs w:val="21"/>
              </w:rPr>
            </w:pPr>
          </w:p>
        </w:tc>
        <w:tc>
          <w:tcPr>
            <w:tcW w:w="566" w:type="dxa"/>
            <w:gridSpan w:val="2"/>
            <w:noWrap/>
            <w:vAlign w:val="center"/>
          </w:tcPr>
          <w:p w:rsidR="00A34A1D" w:rsidRDefault="00907E8E">
            <w:pPr>
              <w:widowControl/>
              <w:jc w:val="center"/>
              <w:rPr>
                <w:kern w:val="0"/>
                <w:szCs w:val="21"/>
              </w:rPr>
            </w:pPr>
            <w:r>
              <w:rPr>
                <w:kern w:val="0"/>
                <w:szCs w:val="21"/>
              </w:rPr>
              <w:t>2</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人文素质选修课</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包括</w:t>
            </w:r>
            <w:r>
              <w:rPr>
                <w:rFonts w:ascii="宋体" w:cs="宋体" w:hint="eastAsia"/>
                <w:kern w:val="0"/>
                <w:szCs w:val="21"/>
              </w:rPr>
              <w:t>高职应用数学</w:t>
            </w:r>
            <w:r>
              <w:rPr>
                <w:rFonts w:ascii="宋体" w:cs="宋体"/>
                <w:kern w:val="0"/>
                <w:szCs w:val="21"/>
              </w:rPr>
              <w:t>II</w:t>
            </w:r>
            <w:r>
              <w:rPr>
                <w:rFonts w:ascii="宋体" w:cs="宋体" w:hint="eastAsia"/>
                <w:kern w:val="0"/>
                <w:szCs w:val="21"/>
              </w:rPr>
              <w:t>、</w:t>
            </w:r>
            <w:r>
              <w:rPr>
                <w:rFonts w:ascii="宋体" w:hAnsi="宋体" w:cs="宋体" w:hint="eastAsia"/>
                <w:kern w:val="0"/>
                <w:szCs w:val="21"/>
              </w:rPr>
              <w:t>高职实用英语</w:t>
            </w:r>
            <w:r>
              <w:rPr>
                <w:rFonts w:ascii="宋体" w:hAnsi="宋体" w:cs="宋体"/>
                <w:kern w:val="0"/>
                <w:szCs w:val="21"/>
              </w:rPr>
              <w:t>II</w:t>
            </w:r>
            <w:r>
              <w:rPr>
                <w:rFonts w:ascii="宋体" w:hAnsi="宋体" w:cs="宋体" w:hint="eastAsia"/>
                <w:kern w:val="0"/>
                <w:szCs w:val="21"/>
              </w:rPr>
              <w:t>、尔雅网络课选修及学院统一征集认定的人文素质选修课程等。</w:t>
            </w:r>
          </w:p>
        </w:tc>
        <w:tc>
          <w:tcPr>
            <w:tcW w:w="1431" w:type="dxa"/>
            <w:noWrap/>
            <w:vAlign w:val="center"/>
          </w:tcPr>
          <w:p w:rsidR="00A34A1D" w:rsidRDefault="00A34A1D">
            <w:pPr>
              <w:widowControl/>
              <w:jc w:val="center"/>
              <w:rPr>
                <w:rFonts w:ascii="宋体" w:cs="宋体"/>
                <w:kern w:val="0"/>
                <w:szCs w:val="21"/>
              </w:rPr>
            </w:pPr>
          </w:p>
        </w:tc>
        <w:tc>
          <w:tcPr>
            <w:tcW w:w="720" w:type="dxa"/>
            <w:noWrap/>
            <w:vAlign w:val="center"/>
          </w:tcPr>
          <w:p w:rsidR="00A34A1D" w:rsidRDefault="00A34A1D">
            <w:pPr>
              <w:widowControl/>
              <w:jc w:val="center"/>
              <w:rPr>
                <w:rFonts w:ascii="宋体" w:cs="宋体"/>
                <w:kern w:val="0"/>
                <w:sz w:val="24"/>
              </w:rPr>
            </w:pPr>
          </w:p>
        </w:tc>
      </w:tr>
      <w:tr w:rsidR="00A34A1D">
        <w:trPr>
          <w:trHeight w:val="647"/>
        </w:trPr>
        <w:tc>
          <w:tcPr>
            <w:tcW w:w="978" w:type="dxa"/>
            <w:gridSpan w:val="2"/>
            <w:vMerge w:val="restart"/>
            <w:vAlign w:val="center"/>
          </w:tcPr>
          <w:p w:rsidR="00A34A1D" w:rsidRDefault="00907E8E">
            <w:pPr>
              <w:widowControl/>
              <w:jc w:val="center"/>
              <w:rPr>
                <w:rFonts w:ascii="宋体" w:cs="宋体"/>
                <w:kern w:val="0"/>
                <w:szCs w:val="21"/>
              </w:rPr>
            </w:pPr>
            <w:r>
              <w:rPr>
                <w:rFonts w:ascii="宋体" w:hAnsi="宋体" w:cs="宋体" w:hint="eastAsia"/>
                <w:kern w:val="0"/>
                <w:szCs w:val="21"/>
              </w:rPr>
              <w:t>创新实践</w:t>
            </w:r>
          </w:p>
          <w:p w:rsidR="00A34A1D" w:rsidRDefault="00907E8E">
            <w:pPr>
              <w:widowControl/>
              <w:jc w:val="center"/>
              <w:rPr>
                <w:rFonts w:ascii="宋体" w:cs="宋体"/>
                <w:kern w:val="0"/>
                <w:szCs w:val="21"/>
              </w:rPr>
            </w:pPr>
            <w:r>
              <w:rPr>
                <w:rFonts w:ascii="宋体" w:hAnsi="宋体" w:cs="宋体" w:hint="eastAsia"/>
                <w:kern w:val="0"/>
                <w:szCs w:val="21"/>
              </w:rPr>
              <w:t>选修</w:t>
            </w:r>
          </w:p>
          <w:p w:rsidR="00A34A1D" w:rsidRDefault="00A34A1D">
            <w:pPr>
              <w:widowControl/>
              <w:jc w:val="center"/>
              <w:rPr>
                <w:rFonts w:ascii="宋体" w:cs="宋体"/>
                <w:kern w:val="0"/>
                <w:szCs w:val="21"/>
              </w:rPr>
            </w:pPr>
          </w:p>
        </w:tc>
        <w:tc>
          <w:tcPr>
            <w:tcW w:w="566" w:type="dxa"/>
            <w:gridSpan w:val="2"/>
            <w:noWrap/>
            <w:vAlign w:val="center"/>
          </w:tcPr>
          <w:p w:rsidR="00A34A1D" w:rsidRDefault="00907E8E">
            <w:pPr>
              <w:widowControl/>
              <w:jc w:val="center"/>
              <w:rPr>
                <w:kern w:val="0"/>
                <w:szCs w:val="21"/>
              </w:rPr>
            </w:pPr>
            <w:r>
              <w:rPr>
                <w:kern w:val="0"/>
                <w:szCs w:val="21"/>
              </w:rPr>
              <w:t>1</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创新实践活动</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创新训练活动、创业训练活动、专业技能竞赛、专业社团活动、职业技能培训</w:t>
            </w: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证书</w:t>
            </w:r>
          </w:p>
        </w:tc>
        <w:tc>
          <w:tcPr>
            <w:tcW w:w="720" w:type="dxa"/>
            <w:noWrap/>
            <w:vAlign w:val="center"/>
          </w:tcPr>
          <w:p w:rsidR="00A34A1D" w:rsidRDefault="00A34A1D">
            <w:pPr>
              <w:widowControl/>
              <w:jc w:val="center"/>
              <w:rPr>
                <w:rFonts w:ascii="宋体" w:cs="宋体"/>
                <w:kern w:val="0"/>
                <w:sz w:val="24"/>
              </w:rPr>
            </w:pPr>
          </w:p>
        </w:tc>
      </w:tr>
      <w:tr w:rsidR="00A34A1D">
        <w:trPr>
          <w:trHeight w:val="672"/>
        </w:trPr>
        <w:tc>
          <w:tcPr>
            <w:tcW w:w="978" w:type="dxa"/>
            <w:gridSpan w:val="2"/>
            <w:vMerge/>
            <w:vAlign w:val="center"/>
          </w:tcPr>
          <w:p w:rsidR="00A34A1D" w:rsidRDefault="00A34A1D">
            <w:pPr>
              <w:widowControl/>
              <w:jc w:val="center"/>
              <w:rPr>
                <w:rFonts w:ascii="宋体" w:cs="宋体"/>
                <w:kern w:val="0"/>
                <w:szCs w:val="21"/>
              </w:rPr>
            </w:pPr>
          </w:p>
        </w:tc>
        <w:tc>
          <w:tcPr>
            <w:tcW w:w="566" w:type="dxa"/>
            <w:gridSpan w:val="2"/>
            <w:noWrap/>
            <w:vAlign w:val="center"/>
          </w:tcPr>
          <w:p w:rsidR="00A34A1D" w:rsidRDefault="00907E8E">
            <w:pPr>
              <w:widowControl/>
              <w:jc w:val="center"/>
              <w:rPr>
                <w:kern w:val="0"/>
                <w:szCs w:val="21"/>
              </w:rPr>
            </w:pPr>
            <w:r>
              <w:rPr>
                <w:kern w:val="0"/>
                <w:szCs w:val="21"/>
              </w:rPr>
              <w:t>2</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市级及以上专业技能竞赛</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学院批准参加的</w:t>
            </w:r>
            <w:r>
              <w:rPr>
                <w:rFonts w:ascii="宋体" w:hAnsi="宋体" w:cs="宋体"/>
                <w:kern w:val="0"/>
                <w:szCs w:val="21"/>
              </w:rPr>
              <w:t>A</w:t>
            </w:r>
            <w:r>
              <w:rPr>
                <w:rFonts w:ascii="宋体" w:hAnsi="宋体" w:cs="宋体" w:hint="eastAsia"/>
                <w:kern w:val="0"/>
                <w:szCs w:val="21"/>
              </w:rPr>
              <w:t>类、</w:t>
            </w:r>
            <w:r>
              <w:rPr>
                <w:rFonts w:ascii="宋体" w:hAnsi="宋体" w:cs="宋体"/>
                <w:kern w:val="0"/>
                <w:szCs w:val="21"/>
              </w:rPr>
              <w:t>B</w:t>
            </w:r>
            <w:r>
              <w:rPr>
                <w:rFonts w:ascii="宋体" w:hAnsi="宋体" w:cs="宋体" w:hint="eastAsia"/>
                <w:kern w:val="0"/>
                <w:szCs w:val="21"/>
              </w:rPr>
              <w:t>类和市级比赛</w:t>
            </w: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证书</w:t>
            </w:r>
          </w:p>
        </w:tc>
        <w:tc>
          <w:tcPr>
            <w:tcW w:w="720" w:type="dxa"/>
            <w:noWrap/>
            <w:vAlign w:val="center"/>
          </w:tcPr>
          <w:p w:rsidR="00A34A1D" w:rsidRDefault="00A34A1D">
            <w:pPr>
              <w:widowControl/>
              <w:jc w:val="center"/>
              <w:rPr>
                <w:rFonts w:ascii="宋体" w:cs="宋体"/>
                <w:kern w:val="0"/>
                <w:sz w:val="24"/>
              </w:rPr>
            </w:pPr>
          </w:p>
        </w:tc>
      </w:tr>
      <w:tr w:rsidR="00A34A1D">
        <w:trPr>
          <w:trHeight w:val="428"/>
        </w:trPr>
        <w:tc>
          <w:tcPr>
            <w:tcW w:w="978" w:type="dxa"/>
            <w:gridSpan w:val="2"/>
            <w:vMerge/>
            <w:vAlign w:val="center"/>
          </w:tcPr>
          <w:p w:rsidR="00A34A1D" w:rsidRDefault="00A34A1D">
            <w:pPr>
              <w:widowControl/>
              <w:jc w:val="center"/>
              <w:rPr>
                <w:rFonts w:ascii="宋体" w:cs="宋体"/>
                <w:kern w:val="0"/>
                <w:szCs w:val="21"/>
              </w:rPr>
            </w:pPr>
          </w:p>
        </w:tc>
        <w:tc>
          <w:tcPr>
            <w:tcW w:w="566" w:type="dxa"/>
            <w:gridSpan w:val="2"/>
            <w:noWrap/>
            <w:vAlign w:val="center"/>
          </w:tcPr>
          <w:p w:rsidR="00A34A1D" w:rsidRDefault="00907E8E">
            <w:pPr>
              <w:widowControl/>
              <w:jc w:val="center"/>
              <w:rPr>
                <w:kern w:val="0"/>
                <w:szCs w:val="21"/>
              </w:rPr>
            </w:pPr>
            <w:r>
              <w:rPr>
                <w:kern w:val="0"/>
                <w:szCs w:val="21"/>
              </w:rPr>
              <w:t>3</w:t>
            </w:r>
          </w:p>
        </w:tc>
        <w:tc>
          <w:tcPr>
            <w:tcW w:w="1954" w:type="dxa"/>
            <w:gridSpan w:val="2"/>
            <w:vAlign w:val="center"/>
          </w:tcPr>
          <w:p w:rsidR="00A34A1D" w:rsidRDefault="00907E8E">
            <w:pPr>
              <w:widowControl/>
              <w:jc w:val="center"/>
              <w:rPr>
                <w:rFonts w:ascii="宋体" w:cs="宋体"/>
                <w:kern w:val="0"/>
                <w:szCs w:val="21"/>
              </w:rPr>
            </w:pPr>
            <w:r>
              <w:rPr>
                <w:rFonts w:ascii="宋体" w:hAnsi="宋体" w:cs="宋体" w:hint="eastAsia"/>
                <w:kern w:val="0"/>
                <w:szCs w:val="21"/>
              </w:rPr>
              <w:t>技能证书</w:t>
            </w:r>
          </w:p>
        </w:tc>
        <w:tc>
          <w:tcPr>
            <w:tcW w:w="675" w:type="dxa"/>
            <w:gridSpan w:val="2"/>
            <w:vAlign w:val="center"/>
          </w:tcPr>
          <w:p w:rsidR="00A34A1D" w:rsidRDefault="00A34A1D">
            <w:pPr>
              <w:widowControl/>
              <w:jc w:val="center"/>
              <w:rPr>
                <w:rFonts w:ascii="宋体" w:cs="宋体"/>
                <w:kern w:val="0"/>
                <w:szCs w:val="21"/>
              </w:rPr>
            </w:pPr>
          </w:p>
        </w:tc>
        <w:tc>
          <w:tcPr>
            <w:tcW w:w="6561" w:type="dxa"/>
            <w:gridSpan w:val="9"/>
            <w:vAlign w:val="center"/>
          </w:tcPr>
          <w:p w:rsidR="00A34A1D" w:rsidRDefault="00907E8E">
            <w:pPr>
              <w:widowControl/>
              <w:jc w:val="center"/>
              <w:rPr>
                <w:rFonts w:ascii="宋体" w:cs="宋体"/>
                <w:kern w:val="0"/>
                <w:szCs w:val="21"/>
              </w:rPr>
            </w:pPr>
            <w:r>
              <w:rPr>
                <w:rFonts w:ascii="宋体" w:hAnsi="宋体" w:cs="宋体" w:hint="eastAsia"/>
                <w:kern w:val="0"/>
                <w:szCs w:val="21"/>
              </w:rPr>
              <w:t>各种专业技能证书</w:t>
            </w:r>
          </w:p>
        </w:tc>
        <w:tc>
          <w:tcPr>
            <w:tcW w:w="1431" w:type="dxa"/>
            <w:noWrap/>
            <w:vAlign w:val="center"/>
          </w:tcPr>
          <w:p w:rsidR="00A34A1D" w:rsidRDefault="00907E8E">
            <w:pPr>
              <w:widowControl/>
              <w:jc w:val="center"/>
              <w:rPr>
                <w:rFonts w:ascii="宋体" w:cs="宋体"/>
                <w:kern w:val="0"/>
                <w:szCs w:val="21"/>
              </w:rPr>
            </w:pPr>
            <w:r>
              <w:rPr>
                <w:rFonts w:ascii="宋体" w:hAnsi="宋体" w:cs="宋体" w:hint="eastAsia"/>
                <w:kern w:val="0"/>
                <w:szCs w:val="21"/>
              </w:rPr>
              <w:t>证书</w:t>
            </w:r>
          </w:p>
        </w:tc>
        <w:tc>
          <w:tcPr>
            <w:tcW w:w="720" w:type="dxa"/>
            <w:noWrap/>
            <w:vAlign w:val="center"/>
          </w:tcPr>
          <w:p w:rsidR="00A34A1D" w:rsidRDefault="00A34A1D">
            <w:pPr>
              <w:widowControl/>
              <w:jc w:val="center"/>
              <w:rPr>
                <w:rFonts w:ascii="宋体" w:cs="宋体"/>
                <w:kern w:val="0"/>
                <w:sz w:val="24"/>
              </w:rPr>
            </w:pPr>
          </w:p>
        </w:tc>
      </w:tr>
    </w:tbl>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ind w:firstLineChars="200" w:firstLine="482"/>
        <w:rPr>
          <w:rFonts w:ascii="黑体" w:eastAsia="黑体" w:hAnsi="黑体"/>
          <w:b/>
          <w:sz w:val="24"/>
          <w:szCs w:val="24"/>
        </w:rPr>
      </w:pPr>
    </w:p>
    <w:p w:rsidR="00A34A1D" w:rsidRDefault="00A34A1D">
      <w:pPr>
        <w:adjustRightInd w:val="0"/>
        <w:spacing w:line="560" w:lineRule="exact"/>
        <w:jc w:val="center"/>
        <w:rPr>
          <w:rFonts w:ascii="仿宋" w:eastAsia="仿宋" w:hAnsi="仿宋"/>
          <w:b/>
          <w:sz w:val="30"/>
          <w:szCs w:val="30"/>
        </w:rPr>
      </w:pPr>
    </w:p>
    <w:p w:rsidR="00A34A1D" w:rsidRDefault="00A34A1D">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A34A1D">
          <w:pgSz w:w="16838" w:h="11906" w:orient="landscape"/>
          <w:pgMar w:top="1800" w:right="1440" w:bottom="1800" w:left="1440" w:header="851" w:footer="992" w:gutter="0"/>
          <w:cols w:space="425"/>
          <w:rtlGutter/>
          <w:docGrid w:type="lines" w:linePitch="312"/>
        </w:sectPr>
      </w:pPr>
    </w:p>
    <w:p w:rsidR="00A34A1D" w:rsidRDefault="00907E8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八、各类课程学时分配</w:t>
      </w:r>
    </w:p>
    <w:tbl>
      <w:tblPr>
        <w:tblStyle w:val="aa"/>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A34A1D">
        <w:tc>
          <w:tcPr>
            <w:tcW w:w="2434" w:type="dxa"/>
            <w:gridSpan w:val="2"/>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A34A1D">
        <w:tc>
          <w:tcPr>
            <w:tcW w:w="2434" w:type="dxa"/>
            <w:gridSpan w:val="2"/>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A34A1D" w:rsidRDefault="00907E8E">
            <w:pPr>
              <w:jc w:val="center"/>
              <w:rPr>
                <w:rFonts w:ascii="宋体" w:hAnsi="宋体" w:cs="宋体"/>
                <w:b/>
                <w:szCs w:val="21"/>
              </w:rPr>
            </w:pPr>
            <w:r>
              <w:rPr>
                <w:rFonts w:ascii="宋体" w:hAnsi="宋体" w:cs="宋体" w:hint="eastAsia"/>
                <w:b/>
                <w:bCs/>
                <w:color w:val="000000"/>
                <w:szCs w:val="21"/>
              </w:rPr>
              <w:t>445</w:t>
            </w:r>
          </w:p>
        </w:tc>
        <w:tc>
          <w:tcPr>
            <w:tcW w:w="1217" w:type="dxa"/>
            <w:vAlign w:val="center"/>
          </w:tcPr>
          <w:p w:rsidR="00A34A1D" w:rsidRDefault="00907E8E">
            <w:pPr>
              <w:jc w:val="center"/>
              <w:rPr>
                <w:rFonts w:ascii="宋体" w:hAnsi="宋体" w:cs="宋体"/>
                <w:b/>
                <w:szCs w:val="21"/>
              </w:rPr>
            </w:pPr>
            <w:r>
              <w:rPr>
                <w:rFonts w:ascii="宋体" w:hAnsi="宋体" w:cs="宋体" w:hint="eastAsia"/>
                <w:b/>
                <w:bCs/>
                <w:color w:val="000000"/>
                <w:szCs w:val="21"/>
              </w:rPr>
              <w:t>171</w:t>
            </w:r>
          </w:p>
        </w:tc>
        <w:tc>
          <w:tcPr>
            <w:tcW w:w="1217" w:type="dxa"/>
            <w:vAlign w:val="center"/>
          </w:tcPr>
          <w:p w:rsidR="00A34A1D" w:rsidRDefault="00907E8E">
            <w:pPr>
              <w:jc w:val="center"/>
              <w:rPr>
                <w:rFonts w:ascii="宋体" w:hAnsi="宋体" w:cs="宋体"/>
                <w:b/>
                <w:szCs w:val="21"/>
              </w:rPr>
            </w:pPr>
            <w:r>
              <w:rPr>
                <w:rFonts w:ascii="宋体" w:hAnsi="宋体" w:cs="宋体" w:hint="eastAsia"/>
                <w:b/>
                <w:bCs/>
                <w:color w:val="000000"/>
                <w:szCs w:val="21"/>
              </w:rPr>
              <w:t>616</w:t>
            </w:r>
          </w:p>
        </w:tc>
        <w:tc>
          <w:tcPr>
            <w:tcW w:w="1217" w:type="dxa"/>
            <w:vAlign w:val="center"/>
          </w:tcPr>
          <w:p w:rsidR="00A34A1D" w:rsidRDefault="00907E8E">
            <w:pPr>
              <w:jc w:val="center"/>
              <w:rPr>
                <w:rFonts w:ascii="宋体" w:hAnsi="宋体" w:cs="宋体"/>
                <w:b/>
                <w:szCs w:val="21"/>
              </w:rPr>
            </w:pPr>
            <w:r>
              <w:rPr>
                <w:rFonts w:ascii="宋体" w:hAnsi="宋体" w:cs="宋体" w:hint="eastAsia"/>
                <w:b/>
                <w:bCs/>
                <w:color w:val="000000"/>
                <w:szCs w:val="21"/>
              </w:rPr>
              <w:t>36</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25.88%</w:t>
            </w:r>
          </w:p>
        </w:tc>
      </w:tr>
      <w:tr w:rsidR="00A34A1D">
        <w:tc>
          <w:tcPr>
            <w:tcW w:w="572" w:type="dxa"/>
            <w:vMerge w:val="restart"/>
            <w:vAlign w:val="center"/>
          </w:tcPr>
          <w:p w:rsidR="00A34A1D" w:rsidRDefault="00907E8E">
            <w:pPr>
              <w:adjustRightInd w:val="0"/>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A34A1D" w:rsidRDefault="00907E8E">
            <w:pPr>
              <w:widowControl/>
              <w:jc w:val="center"/>
              <w:rPr>
                <w:rFonts w:ascii="宋体" w:hAnsi="宋体" w:cs="宋体"/>
                <w:b/>
                <w:szCs w:val="21"/>
              </w:rPr>
            </w:pPr>
            <w:r>
              <w:rPr>
                <w:rFonts w:ascii="宋体" w:hAnsi="宋体" w:cs="宋体" w:hint="eastAsia"/>
                <w:b/>
                <w:bCs/>
                <w:kern w:val="0"/>
                <w:szCs w:val="21"/>
              </w:rPr>
              <w:t>330</w:t>
            </w:r>
          </w:p>
        </w:tc>
        <w:tc>
          <w:tcPr>
            <w:tcW w:w="1217" w:type="dxa"/>
            <w:vAlign w:val="center"/>
          </w:tcPr>
          <w:p w:rsidR="00A34A1D" w:rsidRDefault="00907E8E">
            <w:pPr>
              <w:widowControl/>
              <w:jc w:val="center"/>
              <w:rPr>
                <w:rFonts w:ascii="宋体" w:hAnsi="宋体" w:cs="宋体"/>
                <w:b/>
                <w:szCs w:val="21"/>
              </w:rPr>
            </w:pPr>
            <w:r>
              <w:rPr>
                <w:rFonts w:ascii="宋体" w:hAnsi="宋体" w:cs="宋体" w:hint="eastAsia"/>
                <w:b/>
                <w:bCs/>
                <w:kern w:val="0"/>
                <w:szCs w:val="21"/>
              </w:rPr>
              <w:t>74</w:t>
            </w:r>
          </w:p>
        </w:tc>
        <w:tc>
          <w:tcPr>
            <w:tcW w:w="1217" w:type="dxa"/>
            <w:vAlign w:val="center"/>
          </w:tcPr>
          <w:p w:rsidR="00A34A1D" w:rsidRDefault="00907E8E">
            <w:pPr>
              <w:widowControl/>
              <w:jc w:val="center"/>
              <w:rPr>
                <w:rFonts w:ascii="宋体" w:hAnsi="宋体" w:cs="宋体"/>
                <w:b/>
                <w:szCs w:val="21"/>
              </w:rPr>
            </w:pPr>
            <w:r>
              <w:rPr>
                <w:rFonts w:ascii="宋体" w:hAnsi="宋体" w:cs="宋体" w:hint="eastAsia"/>
                <w:b/>
                <w:bCs/>
                <w:kern w:val="0"/>
                <w:szCs w:val="21"/>
              </w:rPr>
              <w:t>404</w:t>
            </w:r>
          </w:p>
        </w:tc>
        <w:tc>
          <w:tcPr>
            <w:tcW w:w="1217" w:type="dxa"/>
            <w:vAlign w:val="center"/>
          </w:tcPr>
          <w:p w:rsidR="00A34A1D" w:rsidRDefault="00907E8E">
            <w:pPr>
              <w:widowControl/>
              <w:jc w:val="center"/>
              <w:rPr>
                <w:rFonts w:ascii="宋体" w:hAnsi="宋体" w:cs="宋体"/>
                <w:b/>
                <w:szCs w:val="21"/>
              </w:rPr>
            </w:pPr>
            <w:r>
              <w:rPr>
                <w:rFonts w:ascii="宋体" w:hAnsi="宋体" w:cs="宋体" w:hint="eastAsia"/>
                <w:b/>
                <w:bCs/>
                <w:kern w:val="0"/>
                <w:szCs w:val="21"/>
              </w:rPr>
              <w:t>24</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16.97%</w:t>
            </w:r>
          </w:p>
        </w:tc>
      </w:tr>
      <w:tr w:rsidR="00A34A1D">
        <w:tc>
          <w:tcPr>
            <w:tcW w:w="572" w:type="dxa"/>
            <w:vMerge/>
            <w:vAlign w:val="center"/>
          </w:tcPr>
          <w:p w:rsidR="00A34A1D" w:rsidRDefault="00A34A1D">
            <w:pPr>
              <w:adjustRightInd w:val="0"/>
              <w:spacing w:line="560" w:lineRule="exact"/>
              <w:jc w:val="center"/>
              <w:rPr>
                <w:rFonts w:ascii="黑体" w:eastAsia="黑体" w:hAnsi="黑体"/>
                <w:b/>
                <w:sz w:val="24"/>
                <w:szCs w:val="24"/>
              </w:rPr>
            </w:pPr>
          </w:p>
        </w:tc>
        <w:tc>
          <w:tcPr>
            <w:tcW w:w="1862"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szCs w:val="21"/>
              </w:rPr>
              <w:t>350</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szCs w:val="21"/>
              </w:rPr>
              <w:t>154</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color w:val="000000"/>
                <w:kern w:val="0"/>
                <w:szCs w:val="21"/>
              </w:rPr>
              <w:t>5</w:t>
            </w:r>
            <w:r>
              <w:rPr>
                <w:rFonts w:ascii="宋体" w:hAnsi="宋体" w:cs="宋体" w:hint="eastAsia"/>
                <w:b/>
                <w:bCs/>
                <w:color w:val="000000"/>
                <w:kern w:val="0"/>
                <w:szCs w:val="21"/>
              </w:rPr>
              <w:t>04</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color w:val="000000"/>
                <w:kern w:val="0"/>
                <w:szCs w:val="21"/>
              </w:rPr>
              <w:t>26.5</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21.18%</w:t>
            </w:r>
          </w:p>
        </w:tc>
      </w:tr>
      <w:tr w:rsidR="00A34A1D">
        <w:tc>
          <w:tcPr>
            <w:tcW w:w="572" w:type="dxa"/>
            <w:vMerge/>
            <w:vAlign w:val="center"/>
          </w:tcPr>
          <w:p w:rsidR="00A34A1D" w:rsidRDefault="00A34A1D">
            <w:pPr>
              <w:adjustRightInd w:val="0"/>
              <w:spacing w:line="560" w:lineRule="exact"/>
              <w:jc w:val="center"/>
              <w:rPr>
                <w:rFonts w:ascii="黑体" w:eastAsia="黑体" w:hAnsi="黑体"/>
                <w:b/>
                <w:sz w:val="24"/>
                <w:szCs w:val="24"/>
              </w:rPr>
            </w:pPr>
          </w:p>
        </w:tc>
        <w:tc>
          <w:tcPr>
            <w:tcW w:w="1862"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color w:val="000000"/>
                <w:kern w:val="0"/>
                <w:szCs w:val="21"/>
              </w:rPr>
              <w:t>0</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color w:val="000000"/>
                <w:kern w:val="0"/>
                <w:szCs w:val="21"/>
              </w:rPr>
              <w:t>1</w:t>
            </w:r>
            <w:r>
              <w:rPr>
                <w:rFonts w:ascii="宋体" w:hAnsi="宋体" w:cs="宋体" w:hint="eastAsia"/>
                <w:b/>
                <w:bCs/>
                <w:color w:val="000000"/>
                <w:kern w:val="0"/>
                <w:szCs w:val="21"/>
              </w:rPr>
              <w:t>68</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bCs/>
                <w:kern w:val="0"/>
                <w:szCs w:val="21"/>
              </w:rPr>
              <w:t>168</w:t>
            </w:r>
          </w:p>
        </w:tc>
        <w:tc>
          <w:tcPr>
            <w:tcW w:w="1217" w:type="dxa"/>
            <w:vAlign w:val="center"/>
          </w:tcPr>
          <w:p w:rsidR="00A34A1D" w:rsidRDefault="00907E8E">
            <w:pPr>
              <w:jc w:val="center"/>
              <w:rPr>
                <w:rFonts w:ascii="宋体" w:hAnsi="宋体" w:cs="宋体"/>
                <w:b/>
                <w:szCs w:val="21"/>
              </w:rPr>
            </w:pPr>
            <w:r>
              <w:rPr>
                <w:rFonts w:ascii="宋体" w:hAnsi="宋体" w:cs="宋体" w:hint="eastAsia"/>
                <w:b/>
                <w:bCs/>
                <w:kern w:val="0"/>
                <w:szCs w:val="21"/>
              </w:rPr>
              <w:t>7</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7.06%</w:t>
            </w:r>
          </w:p>
        </w:tc>
      </w:tr>
      <w:tr w:rsidR="00A34A1D">
        <w:trPr>
          <w:trHeight w:val="620"/>
        </w:trPr>
        <w:tc>
          <w:tcPr>
            <w:tcW w:w="572" w:type="dxa"/>
            <w:vMerge/>
            <w:vAlign w:val="center"/>
          </w:tcPr>
          <w:p w:rsidR="00A34A1D" w:rsidRDefault="00A34A1D">
            <w:pPr>
              <w:adjustRightInd w:val="0"/>
              <w:spacing w:line="560" w:lineRule="exact"/>
              <w:jc w:val="center"/>
              <w:rPr>
                <w:rFonts w:ascii="黑体" w:eastAsia="黑体" w:hAnsi="黑体"/>
                <w:b/>
                <w:sz w:val="24"/>
                <w:szCs w:val="24"/>
              </w:rPr>
            </w:pPr>
          </w:p>
        </w:tc>
        <w:tc>
          <w:tcPr>
            <w:tcW w:w="1862" w:type="dxa"/>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A34A1D" w:rsidRDefault="00907E8E">
            <w:pPr>
              <w:widowControl/>
              <w:jc w:val="center"/>
              <w:rPr>
                <w:rFonts w:ascii="宋体" w:hAnsi="宋体" w:cs="宋体"/>
                <w:b/>
                <w:szCs w:val="21"/>
              </w:rPr>
            </w:pPr>
            <w:r>
              <w:rPr>
                <w:rFonts w:ascii="宋体" w:hAnsi="宋体" w:cs="宋体" w:hint="eastAsia"/>
                <w:b/>
                <w:bCs/>
                <w:kern w:val="0"/>
                <w:szCs w:val="21"/>
              </w:rPr>
              <w:t>0</w:t>
            </w:r>
          </w:p>
        </w:tc>
        <w:tc>
          <w:tcPr>
            <w:tcW w:w="1217" w:type="dxa"/>
            <w:vAlign w:val="center"/>
          </w:tcPr>
          <w:p w:rsidR="00A34A1D" w:rsidRDefault="00907E8E">
            <w:pPr>
              <w:jc w:val="center"/>
              <w:rPr>
                <w:rFonts w:ascii="宋体" w:hAnsi="宋体" w:cs="宋体"/>
                <w:b/>
                <w:szCs w:val="21"/>
              </w:rPr>
            </w:pPr>
            <w:r>
              <w:rPr>
                <w:rFonts w:ascii="宋体" w:hAnsi="宋体" w:cs="宋体" w:hint="eastAsia"/>
                <w:b/>
                <w:bCs/>
                <w:kern w:val="0"/>
                <w:szCs w:val="21"/>
              </w:rPr>
              <w:t>688</w:t>
            </w:r>
          </w:p>
        </w:tc>
        <w:tc>
          <w:tcPr>
            <w:tcW w:w="1217" w:type="dxa"/>
            <w:vAlign w:val="center"/>
          </w:tcPr>
          <w:p w:rsidR="00A34A1D" w:rsidRDefault="00907E8E">
            <w:pPr>
              <w:jc w:val="center"/>
              <w:rPr>
                <w:rFonts w:ascii="宋体" w:hAnsi="宋体" w:cs="宋体"/>
                <w:b/>
                <w:szCs w:val="21"/>
              </w:rPr>
            </w:pPr>
            <w:r>
              <w:rPr>
                <w:rFonts w:ascii="宋体" w:hAnsi="宋体" w:cs="宋体" w:hint="eastAsia"/>
                <w:b/>
                <w:bCs/>
                <w:kern w:val="0"/>
                <w:szCs w:val="21"/>
              </w:rPr>
              <w:t>688</w:t>
            </w:r>
          </w:p>
        </w:tc>
        <w:tc>
          <w:tcPr>
            <w:tcW w:w="1217" w:type="dxa"/>
            <w:vAlign w:val="center"/>
          </w:tcPr>
          <w:p w:rsidR="00A34A1D" w:rsidRDefault="00907E8E">
            <w:pPr>
              <w:jc w:val="center"/>
              <w:rPr>
                <w:rFonts w:ascii="宋体" w:hAnsi="宋体" w:cs="宋体"/>
                <w:b/>
                <w:szCs w:val="21"/>
              </w:rPr>
            </w:pPr>
            <w:r>
              <w:rPr>
                <w:rFonts w:ascii="宋体" w:hAnsi="宋体" w:cs="宋体" w:hint="eastAsia"/>
                <w:b/>
                <w:bCs/>
                <w:kern w:val="0"/>
                <w:szCs w:val="21"/>
              </w:rPr>
              <w:t>34</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28.91%</w:t>
            </w:r>
          </w:p>
        </w:tc>
      </w:tr>
      <w:tr w:rsidR="00A34A1D">
        <w:tc>
          <w:tcPr>
            <w:tcW w:w="2434" w:type="dxa"/>
            <w:gridSpan w:val="2"/>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1125</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1255</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2380</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127.5</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100%</w:t>
            </w:r>
          </w:p>
        </w:tc>
      </w:tr>
      <w:tr w:rsidR="00A34A1D">
        <w:tc>
          <w:tcPr>
            <w:tcW w:w="2434" w:type="dxa"/>
            <w:gridSpan w:val="2"/>
            <w:vAlign w:val="center"/>
          </w:tcPr>
          <w:p w:rsidR="00A34A1D" w:rsidRDefault="00907E8E">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47.27%</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52.73%</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100%</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100%</w:t>
            </w:r>
          </w:p>
        </w:tc>
        <w:tc>
          <w:tcPr>
            <w:tcW w:w="1217" w:type="dxa"/>
            <w:vAlign w:val="center"/>
          </w:tcPr>
          <w:p w:rsidR="00A34A1D" w:rsidRDefault="00907E8E">
            <w:pPr>
              <w:widowControl/>
              <w:jc w:val="center"/>
              <w:textAlignment w:val="center"/>
              <w:rPr>
                <w:rFonts w:ascii="宋体" w:hAnsi="宋体" w:cs="宋体"/>
                <w:b/>
                <w:szCs w:val="21"/>
              </w:rPr>
            </w:pPr>
            <w:r>
              <w:rPr>
                <w:rFonts w:ascii="宋体" w:hAnsi="宋体" w:cs="宋体" w:hint="eastAsia"/>
                <w:b/>
                <w:color w:val="000000"/>
                <w:kern w:val="0"/>
                <w:szCs w:val="21"/>
                <w:lang w:bidi="ar"/>
              </w:rPr>
              <w:t>100%</w:t>
            </w:r>
          </w:p>
        </w:tc>
      </w:tr>
    </w:tbl>
    <w:p w:rsidR="00A34A1D" w:rsidRDefault="00A34A1D"/>
    <w:p w:rsidR="00A34A1D" w:rsidRDefault="00907E8E">
      <w:pPr>
        <w:adjustRightInd w:val="0"/>
        <w:spacing w:line="560" w:lineRule="exact"/>
        <w:ind w:firstLineChars="200" w:firstLine="482"/>
        <w:rPr>
          <w:rFonts w:ascii="宋体"/>
          <w:b/>
          <w:color w:val="595959"/>
          <w:szCs w:val="21"/>
        </w:rPr>
      </w:pPr>
      <w:r>
        <w:rPr>
          <w:rFonts w:ascii="黑体" w:eastAsia="黑体" w:hAnsi="黑体" w:hint="eastAsia"/>
          <w:b/>
          <w:sz w:val="24"/>
          <w:szCs w:val="24"/>
        </w:rPr>
        <w:t>九</w:t>
      </w:r>
      <w:r>
        <w:rPr>
          <w:rFonts w:ascii="黑体" w:eastAsia="黑体" w:hAnsi="黑体" w:hint="eastAsia"/>
          <w:b/>
          <w:sz w:val="24"/>
          <w:szCs w:val="24"/>
        </w:rPr>
        <w:t>、实施保障</w:t>
      </w:r>
    </w:p>
    <w:p w:rsidR="00A34A1D" w:rsidRDefault="00907E8E">
      <w:pPr>
        <w:adjustRightInd w:val="0"/>
        <w:spacing w:line="560" w:lineRule="exact"/>
        <w:ind w:firstLineChars="200" w:firstLine="482"/>
        <w:rPr>
          <w:rFonts w:ascii="宋体"/>
          <w:b/>
          <w:sz w:val="24"/>
          <w:szCs w:val="24"/>
        </w:rPr>
      </w:pPr>
      <w:r>
        <w:rPr>
          <w:rFonts w:ascii="宋体" w:hAnsi="宋体" w:hint="eastAsia"/>
          <w:b/>
          <w:sz w:val="24"/>
          <w:szCs w:val="24"/>
        </w:rPr>
        <w:t>（一）师资队伍</w:t>
      </w:r>
    </w:p>
    <w:p w:rsidR="00A34A1D" w:rsidRDefault="00907E8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、队伍结构</w:t>
      </w:r>
    </w:p>
    <w:p w:rsidR="00A34A1D" w:rsidRDefault="00907E8E">
      <w:pPr>
        <w:spacing w:line="560" w:lineRule="exact"/>
        <w:ind w:firstLineChars="200" w:firstLine="480"/>
        <w:rPr>
          <w:rFonts w:ascii="宋体"/>
          <w:sz w:val="24"/>
          <w:szCs w:val="24"/>
        </w:rPr>
      </w:pPr>
      <w:r>
        <w:rPr>
          <w:rFonts w:ascii="宋体" w:hAnsi="宋体" w:hint="eastAsia"/>
          <w:sz w:val="24"/>
          <w:szCs w:val="24"/>
        </w:rPr>
        <w:t>学生数与本专业专任教师数比例不高于</w:t>
      </w:r>
      <w:r>
        <w:rPr>
          <w:rFonts w:ascii="宋体" w:hAnsi="宋体"/>
          <w:sz w:val="24"/>
          <w:szCs w:val="24"/>
        </w:rPr>
        <w:t>23:1</w:t>
      </w:r>
      <w:r>
        <w:rPr>
          <w:rFonts w:ascii="宋体" w:hAnsi="宋体" w:hint="eastAsia"/>
          <w:sz w:val="24"/>
          <w:szCs w:val="24"/>
        </w:rPr>
        <w:t>，双</w:t>
      </w:r>
      <w:proofErr w:type="gramStart"/>
      <w:r>
        <w:rPr>
          <w:rFonts w:ascii="宋体" w:hAnsi="宋体" w:hint="eastAsia"/>
          <w:sz w:val="24"/>
          <w:szCs w:val="24"/>
        </w:rPr>
        <w:t>师素质教师占专业</w:t>
      </w:r>
      <w:proofErr w:type="gramEnd"/>
      <w:r>
        <w:rPr>
          <w:rFonts w:ascii="宋体" w:hAnsi="宋体" w:hint="eastAsia"/>
          <w:sz w:val="24"/>
          <w:szCs w:val="24"/>
        </w:rPr>
        <w:t>教师比例一般不低于</w:t>
      </w:r>
      <w:r>
        <w:rPr>
          <w:rFonts w:ascii="宋体" w:hAnsi="宋体"/>
          <w:sz w:val="24"/>
          <w:szCs w:val="24"/>
        </w:rPr>
        <w:t>60%</w:t>
      </w:r>
      <w:r>
        <w:rPr>
          <w:rFonts w:ascii="宋体" w:hAnsi="宋体" w:hint="eastAsia"/>
          <w:sz w:val="24"/>
          <w:szCs w:val="24"/>
        </w:rPr>
        <w:t>，专任教师队伍要考虑职称、年龄，形成合理的梯队结构。</w:t>
      </w:r>
    </w:p>
    <w:p w:rsidR="00A34A1D" w:rsidRDefault="00907E8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、专任教师</w:t>
      </w:r>
    </w:p>
    <w:p w:rsidR="00A34A1D" w:rsidRDefault="00907E8E">
      <w:pPr>
        <w:spacing w:line="560" w:lineRule="exact"/>
        <w:ind w:firstLineChars="200" w:firstLine="480"/>
        <w:rPr>
          <w:rFonts w:ascii="宋体"/>
          <w:sz w:val="24"/>
          <w:szCs w:val="24"/>
        </w:rPr>
      </w:pPr>
      <w:r>
        <w:rPr>
          <w:rFonts w:ascii="宋体" w:hAnsi="宋体" w:hint="eastAsia"/>
          <w:sz w:val="24"/>
          <w:szCs w:val="24"/>
        </w:rPr>
        <w:t>具有高校教师资格和本专业领域有关证书；有理想信念、有道德情操、有扎实学识、有仁爱之心；具有电子商务、管理科学与工程、工商管理、计算机科学技术等相关专业本科及以上学历；具有扎实的电子商务相关理论功底和实践能力；具有较强信息化教学能力，能够开展课程教学改革和科学研究；每</w:t>
      </w:r>
      <w:r>
        <w:rPr>
          <w:rFonts w:ascii="宋体" w:hAnsi="宋体"/>
          <w:sz w:val="24"/>
          <w:szCs w:val="24"/>
        </w:rPr>
        <w:t>5</w:t>
      </w:r>
      <w:r>
        <w:rPr>
          <w:rFonts w:ascii="宋体" w:hAnsi="宋体" w:hint="eastAsia"/>
          <w:sz w:val="24"/>
          <w:szCs w:val="24"/>
        </w:rPr>
        <w:t>年累计不少于</w:t>
      </w:r>
      <w:r>
        <w:rPr>
          <w:rFonts w:ascii="宋体" w:hAnsi="宋体"/>
          <w:sz w:val="24"/>
          <w:szCs w:val="24"/>
        </w:rPr>
        <w:t xml:space="preserve">6 </w:t>
      </w:r>
      <w:proofErr w:type="gramStart"/>
      <w:r>
        <w:rPr>
          <w:rFonts w:ascii="宋体" w:hAnsi="宋体" w:hint="eastAsia"/>
          <w:sz w:val="24"/>
          <w:szCs w:val="24"/>
        </w:rPr>
        <w:t>个</w:t>
      </w:r>
      <w:proofErr w:type="gramEnd"/>
      <w:r>
        <w:rPr>
          <w:rFonts w:ascii="宋体" w:hAnsi="宋体" w:hint="eastAsia"/>
          <w:sz w:val="24"/>
          <w:szCs w:val="24"/>
        </w:rPr>
        <w:t>月的企业实践经历。</w:t>
      </w:r>
    </w:p>
    <w:p w:rsidR="00A34A1D" w:rsidRDefault="00907E8E">
      <w:pPr>
        <w:spacing w:line="56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、专业带头人</w:t>
      </w:r>
    </w:p>
    <w:p w:rsidR="00A34A1D" w:rsidRDefault="00907E8E">
      <w:pPr>
        <w:spacing w:line="560" w:lineRule="exact"/>
        <w:ind w:firstLineChars="200" w:firstLine="480"/>
        <w:rPr>
          <w:rFonts w:ascii="宋体"/>
          <w:sz w:val="24"/>
          <w:szCs w:val="24"/>
        </w:rPr>
      </w:pPr>
      <w:r>
        <w:rPr>
          <w:rFonts w:ascii="宋体" w:hAnsi="宋体" w:hint="eastAsia"/>
          <w:sz w:val="24"/>
          <w:szCs w:val="24"/>
        </w:rPr>
        <w:t>具有中级及以上职称，能够较好地把握国内外电子商务行业、专业发展，能广泛联系行业企业，了解行业企业对本专业人才的需求实际，教学设计、专业研究能力强，组织开展教科研工作能力强，在本区域或本领域具有一定的专业影响</w:t>
      </w:r>
      <w:r>
        <w:rPr>
          <w:rFonts w:ascii="宋体" w:hAnsi="宋体" w:hint="eastAsia"/>
          <w:sz w:val="24"/>
          <w:szCs w:val="24"/>
        </w:rPr>
        <w:lastRenderedPageBreak/>
        <w:t>力。</w:t>
      </w:r>
    </w:p>
    <w:p w:rsidR="00A34A1D" w:rsidRDefault="00907E8E">
      <w:pPr>
        <w:spacing w:line="56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、兼职教师</w:t>
      </w:r>
    </w:p>
    <w:p w:rsidR="00A34A1D" w:rsidRDefault="00907E8E">
      <w:pPr>
        <w:adjustRightInd w:val="0"/>
        <w:spacing w:line="560" w:lineRule="exact"/>
        <w:ind w:firstLineChars="200" w:firstLine="480"/>
        <w:jc w:val="left"/>
        <w:rPr>
          <w:rFonts w:ascii="宋体" w:cs="仿宋"/>
          <w:kern w:val="0"/>
          <w:sz w:val="24"/>
          <w:szCs w:val="24"/>
        </w:rPr>
      </w:pPr>
      <w:r>
        <w:rPr>
          <w:rFonts w:ascii="宋体" w:hAnsi="宋体" w:cs="仿宋" w:hint="eastAsia"/>
          <w:kern w:val="0"/>
          <w:sz w:val="24"/>
          <w:szCs w:val="24"/>
        </w:rPr>
        <w:t>主要从电商企业聘任，具备良好的思想政治素质、职业道德和工匠精神，具有扎实的专业知识和丰富的实际工作经验，能承担课程与实训教学、实习指导等专业教学任务。</w:t>
      </w:r>
    </w:p>
    <w:p w:rsidR="00A34A1D" w:rsidRDefault="00907E8E">
      <w:pPr>
        <w:adjustRightInd w:val="0"/>
        <w:spacing w:line="560" w:lineRule="exact"/>
        <w:ind w:firstLineChars="200" w:firstLine="482"/>
        <w:rPr>
          <w:rFonts w:ascii="宋体"/>
          <w:b/>
          <w:sz w:val="24"/>
          <w:szCs w:val="24"/>
        </w:rPr>
      </w:pPr>
      <w:r>
        <w:rPr>
          <w:rFonts w:ascii="宋体" w:hAnsi="宋体" w:hint="eastAsia"/>
          <w:b/>
          <w:sz w:val="24"/>
          <w:szCs w:val="24"/>
        </w:rPr>
        <w:t>（二）教学设施</w:t>
      </w:r>
    </w:p>
    <w:p w:rsidR="00A34A1D" w:rsidRDefault="00907E8E">
      <w:pPr>
        <w:spacing w:line="560" w:lineRule="exact"/>
        <w:ind w:firstLineChars="200" w:firstLine="480"/>
        <w:rPr>
          <w:rFonts w:ascii="宋体"/>
          <w:sz w:val="24"/>
          <w:szCs w:val="24"/>
        </w:rPr>
      </w:pPr>
      <w:r>
        <w:rPr>
          <w:rFonts w:ascii="宋体" w:hAnsi="宋体" w:hint="eastAsia"/>
          <w:sz w:val="24"/>
          <w:szCs w:val="24"/>
        </w:rPr>
        <w:t>教学设施主要包括能够满足正常的课程教学、实习实训所需的专业教室、校内实训室和校外实训基地等。</w:t>
      </w:r>
    </w:p>
    <w:p w:rsidR="00A34A1D" w:rsidRDefault="00907E8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、专业教室基本条件</w:t>
      </w:r>
    </w:p>
    <w:p w:rsidR="00A34A1D" w:rsidRDefault="00907E8E">
      <w:pPr>
        <w:spacing w:line="560" w:lineRule="exact"/>
        <w:ind w:firstLineChars="200" w:firstLine="480"/>
        <w:rPr>
          <w:rFonts w:ascii="宋体"/>
          <w:sz w:val="24"/>
          <w:szCs w:val="24"/>
        </w:rPr>
      </w:pPr>
      <w:r>
        <w:rPr>
          <w:rFonts w:ascii="宋体" w:hAnsi="宋体" w:hint="eastAsia"/>
          <w:sz w:val="24"/>
          <w:szCs w:val="24"/>
        </w:rPr>
        <w:t>专</w:t>
      </w:r>
      <w:r>
        <w:rPr>
          <w:rFonts w:ascii="宋体" w:hAnsi="宋体" w:hint="eastAsia"/>
          <w:sz w:val="24"/>
          <w:szCs w:val="24"/>
        </w:rPr>
        <w:t>业教室一般配备黑（白）板、多媒体计算机、投影设备、音响设备、互联网接入或</w:t>
      </w:r>
      <w:r>
        <w:rPr>
          <w:rFonts w:ascii="宋体" w:hAnsi="宋体"/>
          <w:sz w:val="24"/>
          <w:szCs w:val="24"/>
        </w:rPr>
        <w:t>Wi-Fi</w:t>
      </w:r>
      <w:r>
        <w:rPr>
          <w:rFonts w:ascii="宋体" w:hAnsi="宋体" w:hint="eastAsia"/>
          <w:sz w:val="24"/>
          <w:szCs w:val="24"/>
        </w:rPr>
        <w:t>环境，并实施网络安全防护措施；安装应急照明装置并保持良好状态，符合紧急疏散要求，标志明显，保持逃生通道畅通无阻。</w:t>
      </w:r>
    </w:p>
    <w:p w:rsidR="00A34A1D" w:rsidRDefault="00907E8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、校内实训</w:t>
      </w:r>
      <w:proofErr w:type="gramStart"/>
      <w:r>
        <w:rPr>
          <w:rFonts w:ascii="宋体" w:hAnsi="宋体" w:hint="eastAsia"/>
          <w:sz w:val="24"/>
          <w:szCs w:val="24"/>
        </w:rPr>
        <w:t>室基本</w:t>
      </w:r>
      <w:proofErr w:type="gramEnd"/>
      <w:r>
        <w:rPr>
          <w:rFonts w:ascii="宋体" w:hAnsi="宋体" w:hint="eastAsia"/>
          <w:sz w:val="24"/>
          <w:szCs w:val="24"/>
        </w:rPr>
        <w:t>要求</w:t>
      </w:r>
    </w:p>
    <w:p w:rsidR="00A34A1D" w:rsidRDefault="00907E8E">
      <w:pPr>
        <w:spacing w:line="360" w:lineRule="auto"/>
        <w:ind w:firstLineChars="200" w:firstLine="480"/>
        <w:rPr>
          <w:rFonts w:ascii="宋体" w:hAnsi="宋体"/>
          <w:bCs/>
          <w:color w:val="000000" w:themeColor="text1"/>
          <w:sz w:val="24"/>
        </w:rPr>
      </w:pPr>
      <w:r>
        <w:rPr>
          <w:rFonts w:ascii="宋体" w:hAnsi="宋体" w:hint="eastAsia"/>
          <w:bCs/>
          <w:color w:val="000000" w:themeColor="text1"/>
          <w:sz w:val="24"/>
        </w:rPr>
        <w:t>我校高职电子商务专业</w:t>
      </w:r>
      <w:r>
        <w:rPr>
          <w:rFonts w:ascii="宋体" w:hAnsi="宋体"/>
          <w:bCs/>
          <w:color w:val="000000" w:themeColor="text1"/>
          <w:sz w:val="24"/>
        </w:rPr>
        <w:t>校内实训基地建设主要包括</w:t>
      </w:r>
      <w:r>
        <w:rPr>
          <w:rFonts w:ascii="宋体" w:hAnsi="宋体" w:hint="eastAsia"/>
          <w:bCs/>
          <w:color w:val="000000" w:themeColor="text1"/>
          <w:sz w:val="24"/>
        </w:rPr>
        <w:t>电子商务</w:t>
      </w:r>
      <w:r>
        <w:rPr>
          <w:rFonts w:ascii="宋体" w:hAnsi="宋体"/>
          <w:bCs/>
          <w:color w:val="000000" w:themeColor="text1"/>
          <w:sz w:val="24"/>
        </w:rPr>
        <w:t>模拟实训室</w:t>
      </w:r>
      <w:r>
        <w:rPr>
          <w:rFonts w:ascii="宋体" w:hAnsi="宋体"/>
          <w:bCs/>
          <w:color w:val="000000" w:themeColor="text1"/>
          <w:spacing w:val="-9"/>
          <w:sz w:val="24"/>
        </w:rPr>
        <w:t>、</w:t>
      </w:r>
      <w:r>
        <w:rPr>
          <w:rFonts w:ascii="宋体" w:hAnsi="宋体" w:hint="eastAsia"/>
          <w:bCs/>
          <w:color w:val="000000" w:themeColor="text1"/>
          <w:spacing w:val="-9"/>
          <w:sz w:val="24"/>
        </w:rPr>
        <w:t>企业</w:t>
      </w:r>
      <w:r>
        <w:rPr>
          <w:rFonts w:ascii="宋体" w:hAnsi="宋体"/>
          <w:bCs/>
          <w:color w:val="000000" w:themeColor="text1"/>
          <w:spacing w:val="-9"/>
          <w:sz w:val="24"/>
        </w:rPr>
        <w:t>经营模拟沙盘实训室</w:t>
      </w:r>
      <w:r>
        <w:rPr>
          <w:rFonts w:ascii="宋体" w:hAnsi="宋体" w:hint="eastAsia"/>
          <w:bCs/>
          <w:color w:val="000000" w:themeColor="text1"/>
          <w:spacing w:val="-9"/>
          <w:sz w:val="24"/>
        </w:rPr>
        <w:t>、物流实训室以及网页设计与制作实训室等；</w:t>
      </w:r>
      <w:r>
        <w:rPr>
          <w:rFonts w:ascii="宋体" w:hAnsi="宋体"/>
          <w:bCs/>
          <w:color w:val="000000" w:themeColor="text1"/>
          <w:spacing w:val="-9"/>
          <w:sz w:val="24"/>
        </w:rPr>
        <w:t>为</w:t>
      </w:r>
      <w:r>
        <w:rPr>
          <w:rFonts w:ascii="宋体" w:hAnsi="宋体" w:hint="eastAsia"/>
          <w:bCs/>
          <w:color w:val="000000" w:themeColor="text1"/>
          <w:spacing w:val="-9"/>
          <w:sz w:val="24"/>
        </w:rPr>
        <w:t>本专业</w:t>
      </w:r>
      <w:r>
        <w:rPr>
          <w:rFonts w:ascii="宋体" w:hAnsi="宋体"/>
          <w:bCs/>
          <w:color w:val="000000" w:themeColor="text1"/>
          <w:spacing w:val="-9"/>
          <w:sz w:val="24"/>
        </w:rPr>
        <w:t>学生</w:t>
      </w:r>
      <w:r>
        <w:rPr>
          <w:rFonts w:ascii="宋体" w:hAnsi="宋体" w:hint="eastAsia"/>
          <w:bCs/>
          <w:color w:val="000000" w:themeColor="text1"/>
          <w:spacing w:val="-9"/>
          <w:sz w:val="24"/>
        </w:rPr>
        <w:t>从事专业核心课程的学习以及职业技能训练课的开展</w:t>
      </w:r>
      <w:r>
        <w:rPr>
          <w:rFonts w:ascii="宋体" w:hAnsi="宋体"/>
          <w:bCs/>
          <w:color w:val="000000" w:themeColor="text1"/>
          <w:spacing w:val="-9"/>
          <w:sz w:val="24"/>
        </w:rPr>
        <w:t>提供</w:t>
      </w:r>
      <w:r>
        <w:rPr>
          <w:rFonts w:ascii="宋体" w:hAnsi="宋体" w:hint="eastAsia"/>
          <w:bCs/>
          <w:color w:val="000000" w:themeColor="text1"/>
          <w:spacing w:val="-9"/>
          <w:sz w:val="24"/>
        </w:rPr>
        <w:t>了一个仿真的学习</w:t>
      </w:r>
      <w:r>
        <w:rPr>
          <w:rFonts w:ascii="宋体" w:hAnsi="宋体"/>
          <w:bCs/>
          <w:color w:val="000000" w:themeColor="text1"/>
          <w:sz w:val="24"/>
        </w:rPr>
        <w:t>环境，</w:t>
      </w:r>
      <w:r>
        <w:rPr>
          <w:rFonts w:ascii="宋体" w:hAnsi="宋体" w:hint="eastAsia"/>
          <w:bCs/>
          <w:color w:val="000000" w:themeColor="text1"/>
          <w:sz w:val="24"/>
        </w:rPr>
        <w:t>较好地</w:t>
      </w:r>
      <w:r>
        <w:rPr>
          <w:rFonts w:ascii="宋体" w:hAnsi="宋体"/>
          <w:bCs/>
          <w:color w:val="000000" w:themeColor="text1"/>
          <w:sz w:val="24"/>
        </w:rPr>
        <w:t>解决</w:t>
      </w:r>
      <w:r>
        <w:rPr>
          <w:rFonts w:ascii="宋体" w:hAnsi="宋体" w:hint="eastAsia"/>
          <w:bCs/>
          <w:color w:val="000000" w:themeColor="text1"/>
          <w:sz w:val="24"/>
        </w:rPr>
        <w:t>了</w:t>
      </w:r>
      <w:r>
        <w:rPr>
          <w:rFonts w:ascii="宋体" w:hAnsi="宋体"/>
          <w:bCs/>
          <w:color w:val="000000" w:themeColor="text1"/>
          <w:sz w:val="24"/>
        </w:rPr>
        <w:t>学生实践操作技能培养的问题。</w:t>
      </w:r>
    </w:p>
    <w:p w:rsidR="00A34A1D" w:rsidRDefault="00907E8E">
      <w:pPr>
        <w:spacing w:line="360" w:lineRule="auto"/>
        <w:ind w:firstLineChars="200" w:firstLine="482"/>
        <w:rPr>
          <w:rFonts w:ascii="宋体"/>
          <w:b/>
          <w:sz w:val="24"/>
        </w:rPr>
      </w:pPr>
      <w:r>
        <w:rPr>
          <w:rFonts w:ascii="宋体" w:hAnsi="宋体" w:hint="eastAsia"/>
          <w:b/>
          <w:sz w:val="24"/>
        </w:rPr>
        <w:t>校内实验、实训室设置一览表：</w:t>
      </w:r>
    </w:p>
    <w:tbl>
      <w:tblPr>
        <w:tblW w:w="8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745"/>
        <w:gridCol w:w="4882"/>
      </w:tblGrid>
      <w:tr w:rsidR="00A34A1D">
        <w:trPr>
          <w:trHeight w:val="330"/>
          <w:jc w:val="center"/>
        </w:trPr>
        <w:tc>
          <w:tcPr>
            <w:tcW w:w="731" w:type="dxa"/>
            <w:vAlign w:val="center"/>
          </w:tcPr>
          <w:p w:rsidR="00A34A1D" w:rsidRDefault="00907E8E">
            <w:pPr>
              <w:spacing w:line="360" w:lineRule="auto"/>
              <w:jc w:val="center"/>
              <w:rPr>
                <w:rFonts w:ascii="宋体" w:hAnsi="宋体"/>
                <w:bCs/>
                <w:color w:val="000000" w:themeColor="text1"/>
                <w:sz w:val="24"/>
              </w:rPr>
            </w:pPr>
            <w:r>
              <w:rPr>
                <w:rFonts w:ascii="宋体" w:hAnsi="宋体" w:hint="eastAsia"/>
                <w:bCs/>
                <w:color w:val="000000" w:themeColor="text1"/>
                <w:sz w:val="24"/>
              </w:rPr>
              <w:t>序号</w:t>
            </w:r>
          </w:p>
        </w:tc>
        <w:tc>
          <w:tcPr>
            <w:tcW w:w="2745" w:type="dxa"/>
            <w:vAlign w:val="center"/>
          </w:tcPr>
          <w:p w:rsidR="00A34A1D" w:rsidRDefault="00907E8E">
            <w:pPr>
              <w:spacing w:line="360" w:lineRule="auto"/>
              <w:jc w:val="center"/>
              <w:rPr>
                <w:rFonts w:ascii="宋体" w:hAnsi="宋体"/>
                <w:bCs/>
                <w:color w:val="000000" w:themeColor="text1"/>
                <w:sz w:val="24"/>
              </w:rPr>
            </w:pPr>
            <w:r>
              <w:rPr>
                <w:rFonts w:ascii="宋体" w:hAnsi="宋体" w:hint="eastAsia"/>
                <w:bCs/>
                <w:color w:val="000000" w:themeColor="text1"/>
                <w:sz w:val="24"/>
              </w:rPr>
              <w:t>实训室名称</w:t>
            </w:r>
          </w:p>
        </w:tc>
        <w:tc>
          <w:tcPr>
            <w:tcW w:w="4882" w:type="dxa"/>
            <w:vAlign w:val="center"/>
          </w:tcPr>
          <w:p w:rsidR="00A34A1D" w:rsidRDefault="00907E8E">
            <w:pPr>
              <w:spacing w:line="360" w:lineRule="auto"/>
              <w:jc w:val="center"/>
              <w:rPr>
                <w:rFonts w:ascii="宋体" w:hAnsi="宋体"/>
                <w:bCs/>
                <w:color w:val="000000" w:themeColor="text1"/>
                <w:sz w:val="24"/>
              </w:rPr>
            </w:pPr>
            <w:r>
              <w:rPr>
                <w:rFonts w:ascii="宋体" w:hAnsi="宋体" w:hint="eastAsia"/>
                <w:bCs/>
                <w:color w:val="000000" w:themeColor="text1"/>
                <w:sz w:val="24"/>
              </w:rPr>
              <w:t>主要职能</w:t>
            </w:r>
          </w:p>
        </w:tc>
      </w:tr>
      <w:tr w:rsidR="00A34A1D">
        <w:trPr>
          <w:trHeight w:val="346"/>
          <w:jc w:val="center"/>
        </w:trPr>
        <w:tc>
          <w:tcPr>
            <w:tcW w:w="731"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1</w:t>
            </w:r>
          </w:p>
        </w:tc>
        <w:tc>
          <w:tcPr>
            <w:tcW w:w="2745"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电子商务模拟实训室</w:t>
            </w:r>
          </w:p>
        </w:tc>
        <w:tc>
          <w:tcPr>
            <w:tcW w:w="4882"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通过软件模拟开展《电子商务基础》、《网络营销实务》等课程的实</w:t>
            </w:r>
            <w:proofErr w:type="gramStart"/>
            <w:r>
              <w:rPr>
                <w:rFonts w:ascii="宋体" w:hAnsi="宋体" w:hint="eastAsia"/>
                <w:bCs/>
                <w:color w:val="000000" w:themeColor="text1"/>
                <w:sz w:val="24"/>
              </w:rPr>
              <w:t>训教学</w:t>
            </w:r>
            <w:proofErr w:type="gramEnd"/>
          </w:p>
        </w:tc>
      </w:tr>
      <w:tr w:rsidR="00A34A1D">
        <w:trPr>
          <w:trHeight w:val="330"/>
          <w:jc w:val="center"/>
        </w:trPr>
        <w:tc>
          <w:tcPr>
            <w:tcW w:w="731"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2</w:t>
            </w:r>
          </w:p>
        </w:tc>
        <w:tc>
          <w:tcPr>
            <w:tcW w:w="2745"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pacing w:val="-9"/>
                <w:sz w:val="24"/>
              </w:rPr>
              <w:t>企业</w:t>
            </w:r>
            <w:r>
              <w:rPr>
                <w:rFonts w:ascii="宋体" w:hAnsi="宋体"/>
                <w:bCs/>
                <w:color w:val="000000" w:themeColor="text1"/>
                <w:spacing w:val="-9"/>
                <w:sz w:val="24"/>
              </w:rPr>
              <w:t>经营模拟沙盘</w:t>
            </w:r>
            <w:r>
              <w:rPr>
                <w:rFonts w:ascii="宋体" w:hAnsi="宋体" w:hint="eastAsia"/>
                <w:bCs/>
                <w:color w:val="000000" w:themeColor="text1"/>
                <w:sz w:val="24"/>
              </w:rPr>
              <w:t>实训室</w:t>
            </w:r>
          </w:p>
        </w:tc>
        <w:tc>
          <w:tcPr>
            <w:tcW w:w="4882"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模拟企业经营管理过程实</w:t>
            </w:r>
            <w:proofErr w:type="gramStart"/>
            <w:r>
              <w:rPr>
                <w:rFonts w:ascii="宋体" w:hAnsi="宋体" w:hint="eastAsia"/>
                <w:bCs/>
                <w:color w:val="000000" w:themeColor="text1"/>
                <w:sz w:val="24"/>
              </w:rPr>
              <w:t>训教学</w:t>
            </w:r>
            <w:proofErr w:type="gramEnd"/>
          </w:p>
        </w:tc>
      </w:tr>
      <w:tr w:rsidR="00A34A1D">
        <w:trPr>
          <w:trHeight w:val="443"/>
          <w:jc w:val="center"/>
        </w:trPr>
        <w:tc>
          <w:tcPr>
            <w:tcW w:w="731"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3</w:t>
            </w:r>
          </w:p>
        </w:tc>
        <w:tc>
          <w:tcPr>
            <w:tcW w:w="2745"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物流实训室</w:t>
            </w:r>
          </w:p>
        </w:tc>
        <w:tc>
          <w:tcPr>
            <w:tcW w:w="4882"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进行《电子商务与现代物流》等课程的实训教学。</w:t>
            </w:r>
          </w:p>
        </w:tc>
      </w:tr>
      <w:tr w:rsidR="00A34A1D">
        <w:trPr>
          <w:trHeight w:val="443"/>
          <w:jc w:val="center"/>
        </w:trPr>
        <w:tc>
          <w:tcPr>
            <w:tcW w:w="731"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4</w:t>
            </w:r>
          </w:p>
        </w:tc>
        <w:tc>
          <w:tcPr>
            <w:tcW w:w="2745"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网店运营实训室</w:t>
            </w:r>
          </w:p>
        </w:tc>
        <w:tc>
          <w:tcPr>
            <w:tcW w:w="4882" w:type="dxa"/>
            <w:vAlign w:val="center"/>
          </w:tcPr>
          <w:p w:rsidR="00A34A1D" w:rsidRDefault="00907E8E">
            <w:pPr>
              <w:spacing w:line="360" w:lineRule="auto"/>
              <w:rPr>
                <w:rFonts w:ascii="宋体" w:hAnsi="宋体"/>
                <w:bCs/>
                <w:color w:val="000000" w:themeColor="text1"/>
                <w:sz w:val="24"/>
              </w:rPr>
            </w:pPr>
            <w:proofErr w:type="gramStart"/>
            <w:r>
              <w:rPr>
                <w:rFonts w:ascii="宋体" w:hAnsi="宋体" w:hint="eastAsia"/>
                <w:bCs/>
                <w:color w:val="000000" w:themeColor="text1"/>
                <w:sz w:val="24"/>
              </w:rPr>
              <w:t>开展</w:t>
            </w:r>
            <w:r>
              <w:rPr>
                <w:rFonts w:ascii="宋体" w:hAnsi="宋体" w:hint="eastAsia"/>
                <w:bCs/>
                <w:color w:val="000000" w:themeColor="text1"/>
                <w:sz w:val="24"/>
              </w:rPr>
              <w:t>网</w:t>
            </w:r>
            <w:proofErr w:type="gramEnd"/>
            <w:r>
              <w:rPr>
                <w:rFonts w:ascii="宋体" w:hAnsi="宋体" w:hint="eastAsia"/>
                <w:bCs/>
                <w:color w:val="000000" w:themeColor="text1"/>
                <w:sz w:val="24"/>
              </w:rPr>
              <w:t>店运营实</w:t>
            </w:r>
            <w:proofErr w:type="gramStart"/>
            <w:r>
              <w:rPr>
                <w:rFonts w:ascii="宋体" w:hAnsi="宋体" w:hint="eastAsia"/>
                <w:bCs/>
                <w:color w:val="000000" w:themeColor="text1"/>
                <w:sz w:val="24"/>
              </w:rPr>
              <w:t>训教学</w:t>
            </w:r>
            <w:proofErr w:type="gramEnd"/>
          </w:p>
        </w:tc>
      </w:tr>
      <w:tr w:rsidR="00A34A1D">
        <w:trPr>
          <w:trHeight w:val="443"/>
          <w:jc w:val="center"/>
        </w:trPr>
        <w:tc>
          <w:tcPr>
            <w:tcW w:w="731" w:type="dxa"/>
            <w:vAlign w:val="center"/>
          </w:tcPr>
          <w:p w:rsidR="00A34A1D" w:rsidRDefault="00907E8E">
            <w:pPr>
              <w:spacing w:line="360" w:lineRule="auto"/>
              <w:rPr>
                <w:rFonts w:ascii="宋体" w:hAnsi="宋体"/>
                <w:bCs/>
                <w:color w:val="000000" w:themeColor="text1"/>
                <w:sz w:val="24"/>
              </w:rPr>
            </w:pPr>
            <w:r>
              <w:rPr>
                <w:rFonts w:ascii="宋体" w:hAnsi="宋体"/>
                <w:bCs/>
                <w:color w:val="000000" w:themeColor="text1"/>
                <w:sz w:val="24"/>
              </w:rPr>
              <w:t>5</w:t>
            </w:r>
          </w:p>
        </w:tc>
        <w:tc>
          <w:tcPr>
            <w:tcW w:w="2745"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网店美工和</w:t>
            </w:r>
            <w:r>
              <w:rPr>
                <w:rFonts w:ascii="宋体" w:hAnsi="宋体" w:hint="eastAsia"/>
                <w:bCs/>
                <w:color w:val="000000" w:themeColor="text1"/>
                <w:sz w:val="24"/>
              </w:rPr>
              <w:t>网页设计制作实训室</w:t>
            </w:r>
          </w:p>
        </w:tc>
        <w:tc>
          <w:tcPr>
            <w:tcW w:w="4882" w:type="dxa"/>
            <w:vAlign w:val="center"/>
          </w:tcPr>
          <w:p w:rsidR="00A34A1D" w:rsidRDefault="00907E8E">
            <w:pPr>
              <w:spacing w:line="360" w:lineRule="auto"/>
              <w:rPr>
                <w:rFonts w:ascii="宋体" w:hAnsi="宋体"/>
                <w:bCs/>
                <w:color w:val="000000" w:themeColor="text1"/>
                <w:sz w:val="24"/>
              </w:rPr>
            </w:pPr>
            <w:r>
              <w:rPr>
                <w:rFonts w:ascii="宋体" w:hAnsi="宋体" w:hint="eastAsia"/>
                <w:bCs/>
                <w:color w:val="000000" w:themeColor="text1"/>
                <w:sz w:val="24"/>
              </w:rPr>
              <w:t>开展网页设计与网站建设实训、网店美工实</w:t>
            </w:r>
            <w:proofErr w:type="gramStart"/>
            <w:r>
              <w:rPr>
                <w:rFonts w:ascii="宋体" w:hAnsi="宋体" w:hint="eastAsia"/>
                <w:bCs/>
                <w:color w:val="000000" w:themeColor="text1"/>
                <w:sz w:val="24"/>
              </w:rPr>
              <w:t>训教学</w:t>
            </w:r>
            <w:proofErr w:type="gramEnd"/>
          </w:p>
        </w:tc>
      </w:tr>
    </w:tbl>
    <w:p w:rsidR="00A34A1D" w:rsidRDefault="00907E8E">
      <w:pPr>
        <w:spacing w:line="460" w:lineRule="exact"/>
        <w:ind w:firstLineChars="200" w:firstLine="482"/>
        <w:rPr>
          <w:rFonts w:ascii="宋体"/>
          <w:b/>
          <w:sz w:val="24"/>
        </w:rPr>
      </w:pPr>
      <w:r>
        <w:rPr>
          <w:rFonts w:ascii="宋体" w:hAnsi="宋体"/>
          <w:b/>
          <w:sz w:val="24"/>
        </w:rPr>
        <w:lastRenderedPageBreak/>
        <w:t>3.</w:t>
      </w:r>
      <w:r>
        <w:rPr>
          <w:rFonts w:ascii="宋体" w:hAnsi="宋体" w:hint="eastAsia"/>
          <w:b/>
          <w:sz w:val="24"/>
        </w:rPr>
        <w:t>校外实训基地建设</w:t>
      </w:r>
    </w:p>
    <w:p w:rsidR="00A34A1D" w:rsidRDefault="00907E8E">
      <w:pPr>
        <w:spacing w:line="460" w:lineRule="exact"/>
        <w:ind w:firstLineChars="200" w:firstLine="480"/>
        <w:rPr>
          <w:rFonts w:ascii="宋体"/>
          <w:bCs/>
          <w:sz w:val="24"/>
        </w:rPr>
      </w:pPr>
      <w:r>
        <w:rPr>
          <w:rFonts w:ascii="宋体" w:hAnsi="宋体" w:hint="eastAsia"/>
          <w:bCs/>
          <w:sz w:val="24"/>
        </w:rPr>
        <w:t>校外实训基地建设不仅包括学生实践实训安排、员工培训、技术服务等内容，</w:t>
      </w:r>
      <w:r>
        <w:rPr>
          <w:rFonts w:ascii="宋体" w:hAnsi="宋体" w:hint="eastAsia"/>
          <w:bCs/>
          <w:spacing w:val="-10"/>
          <w:sz w:val="24"/>
        </w:rPr>
        <w:t>而且包括了校企双方共同参与专业培养方案的调整、</w:t>
      </w:r>
      <w:r>
        <w:rPr>
          <w:rFonts w:ascii="宋体" w:hAnsi="宋体" w:hint="eastAsia"/>
          <w:bCs/>
          <w:sz w:val="24"/>
        </w:rPr>
        <w:t>专业教学计划的安排、技能课程的开发建设等内容，积极探索建立校外实训基地新模式，实现参观、实训、实习、就业及员工技术培训、教师挂职锻炼等互动功能。</w:t>
      </w:r>
    </w:p>
    <w:p w:rsidR="00A34A1D" w:rsidRDefault="00907E8E">
      <w:pPr>
        <w:spacing w:line="360" w:lineRule="auto"/>
        <w:ind w:firstLineChars="200" w:firstLine="480"/>
        <w:rPr>
          <w:rFonts w:ascii="宋体" w:hAnsi="宋体"/>
          <w:sz w:val="24"/>
        </w:rPr>
      </w:pPr>
      <w:r>
        <w:rPr>
          <w:rFonts w:ascii="宋体" w:hAnsi="宋体" w:hint="eastAsia"/>
          <w:sz w:val="24"/>
        </w:rPr>
        <w:t>已建及待建的校外实训基地一览表：</w:t>
      </w:r>
    </w:p>
    <w:tbl>
      <w:tblPr>
        <w:tblW w:w="7935"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6525"/>
      </w:tblGrid>
      <w:tr w:rsidR="00A34A1D">
        <w:trPr>
          <w:trHeight w:val="330"/>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序号</w:t>
            </w:r>
          </w:p>
        </w:tc>
        <w:tc>
          <w:tcPr>
            <w:tcW w:w="6525" w:type="dxa"/>
            <w:tcBorders>
              <w:right w:val="single" w:sz="4" w:space="0" w:color="auto"/>
            </w:tcBorders>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名称</w:t>
            </w:r>
          </w:p>
        </w:tc>
      </w:tr>
      <w:tr w:rsidR="00A34A1D">
        <w:trPr>
          <w:trHeight w:val="346"/>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1</w:t>
            </w:r>
          </w:p>
        </w:tc>
        <w:tc>
          <w:tcPr>
            <w:tcW w:w="6525" w:type="dxa"/>
            <w:tcBorders>
              <w:right w:val="single" w:sz="4" w:space="0" w:color="auto"/>
            </w:tcBorders>
            <w:vAlign w:val="center"/>
          </w:tcPr>
          <w:p w:rsidR="00A34A1D" w:rsidRDefault="00907E8E">
            <w:pPr>
              <w:jc w:val="center"/>
              <w:rPr>
                <w:rFonts w:ascii="宋体" w:hAnsi="宋体"/>
                <w:color w:val="000000" w:themeColor="text1"/>
                <w:sz w:val="24"/>
              </w:rPr>
            </w:pPr>
            <w:r>
              <w:rPr>
                <w:rFonts w:ascii="宋体" w:hAnsi="宋体" w:hint="eastAsia"/>
                <w:color w:val="000000" w:themeColor="text1"/>
                <w:sz w:val="24"/>
              </w:rPr>
              <w:t>铜陵中盛画材电子商务公司</w:t>
            </w:r>
          </w:p>
        </w:tc>
      </w:tr>
      <w:tr w:rsidR="00A34A1D">
        <w:trPr>
          <w:trHeight w:val="346"/>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2</w:t>
            </w:r>
          </w:p>
        </w:tc>
        <w:tc>
          <w:tcPr>
            <w:tcW w:w="6525" w:type="dxa"/>
            <w:tcBorders>
              <w:right w:val="single" w:sz="4" w:space="0" w:color="auto"/>
            </w:tcBorders>
            <w:vAlign w:val="center"/>
          </w:tcPr>
          <w:p w:rsidR="00A34A1D" w:rsidRDefault="00907E8E">
            <w:pPr>
              <w:jc w:val="center"/>
              <w:rPr>
                <w:rFonts w:ascii="宋体" w:hAnsi="宋体"/>
                <w:color w:val="000000" w:themeColor="text1"/>
                <w:sz w:val="24"/>
              </w:rPr>
            </w:pPr>
            <w:r>
              <w:rPr>
                <w:rFonts w:ascii="宋体" w:hAnsi="宋体" w:hint="eastAsia"/>
                <w:bCs/>
                <w:color w:val="000000" w:themeColor="text1"/>
                <w:sz w:val="24"/>
              </w:rPr>
              <w:t>铜陵</w:t>
            </w:r>
            <w:r>
              <w:rPr>
                <w:rFonts w:ascii="宋体" w:hAnsi="宋体" w:hint="eastAsia"/>
                <w:bCs/>
                <w:color w:val="000000" w:themeColor="text1"/>
                <w:sz w:val="24"/>
              </w:rPr>
              <w:t>铜欣</w:t>
            </w:r>
            <w:proofErr w:type="gramStart"/>
            <w:r>
              <w:rPr>
                <w:rFonts w:ascii="宋体" w:hAnsi="宋体" w:hint="eastAsia"/>
                <w:bCs/>
                <w:color w:val="000000" w:themeColor="text1"/>
                <w:sz w:val="24"/>
              </w:rPr>
              <w:t>祥</w:t>
            </w:r>
            <w:proofErr w:type="gramEnd"/>
            <w:r>
              <w:rPr>
                <w:rFonts w:ascii="宋体" w:hAnsi="宋体" w:hint="eastAsia"/>
                <w:bCs/>
                <w:color w:val="000000" w:themeColor="text1"/>
                <w:sz w:val="24"/>
              </w:rPr>
              <w:t>铜</w:t>
            </w:r>
            <w:proofErr w:type="gramStart"/>
            <w:r>
              <w:rPr>
                <w:rFonts w:ascii="宋体" w:hAnsi="宋体" w:hint="eastAsia"/>
                <w:bCs/>
                <w:color w:val="000000" w:themeColor="text1"/>
                <w:sz w:val="24"/>
              </w:rPr>
              <w:t>铜</w:t>
            </w:r>
            <w:proofErr w:type="gramEnd"/>
            <w:r>
              <w:rPr>
                <w:rFonts w:ascii="宋体" w:hAnsi="宋体" w:hint="eastAsia"/>
                <w:bCs/>
                <w:color w:val="000000" w:themeColor="text1"/>
                <w:sz w:val="24"/>
              </w:rPr>
              <w:t>工艺品</w:t>
            </w:r>
            <w:r>
              <w:rPr>
                <w:rFonts w:ascii="宋体" w:hAnsi="宋体" w:hint="eastAsia"/>
                <w:bCs/>
                <w:color w:val="000000" w:themeColor="text1"/>
                <w:sz w:val="24"/>
              </w:rPr>
              <w:t>有限责任公司</w:t>
            </w:r>
          </w:p>
        </w:tc>
      </w:tr>
      <w:tr w:rsidR="00A34A1D">
        <w:trPr>
          <w:trHeight w:val="346"/>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3</w:t>
            </w:r>
          </w:p>
        </w:tc>
        <w:tc>
          <w:tcPr>
            <w:tcW w:w="6525" w:type="dxa"/>
            <w:tcBorders>
              <w:right w:val="single" w:sz="4" w:space="0" w:color="auto"/>
            </w:tcBorders>
            <w:vAlign w:val="center"/>
          </w:tcPr>
          <w:p w:rsidR="00A34A1D" w:rsidRDefault="00907E8E">
            <w:pPr>
              <w:jc w:val="center"/>
              <w:rPr>
                <w:rFonts w:ascii="宋体" w:eastAsiaTheme="minorEastAsia" w:hAnsi="宋体"/>
                <w:color w:val="000000" w:themeColor="text1"/>
                <w:sz w:val="24"/>
              </w:rPr>
            </w:pPr>
            <w:r>
              <w:rPr>
                <w:rFonts w:ascii="宋体" w:hAnsi="宋体" w:hint="eastAsia"/>
                <w:color w:val="000000" w:themeColor="text1"/>
                <w:sz w:val="24"/>
              </w:rPr>
              <w:t>铜陵铜草花电子商务公司</w:t>
            </w:r>
          </w:p>
        </w:tc>
      </w:tr>
      <w:tr w:rsidR="00A34A1D">
        <w:trPr>
          <w:trHeight w:val="330"/>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4</w:t>
            </w:r>
          </w:p>
        </w:tc>
        <w:tc>
          <w:tcPr>
            <w:tcW w:w="6525" w:type="dxa"/>
            <w:tcBorders>
              <w:right w:val="single" w:sz="4" w:space="0" w:color="auto"/>
            </w:tcBorders>
            <w:vAlign w:val="center"/>
          </w:tcPr>
          <w:p w:rsidR="00A34A1D" w:rsidRDefault="00907E8E">
            <w:pPr>
              <w:jc w:val="center"/>
              <w:rPr>
                <w:rFonts w:ascii="宋体" w:hAnsi="宋体"/>
                <w:color w:val="000000" w:themeColor="text1"/>
                <w:sz w:val="24"/>
              </w:rPr>
            </w:pPr>
            <w:r>
              <w:rPr>
                <w:rFonts w:ascii="宋体" w:hAnsi="宋体" w:hint="eastAsia"/>
                <w:color w:val="000000" w:themeColor="text1"/>
                <w:sz w:val="24"/>
              </w:rPr>
              <w:t>安徽优力电子铜陵公司</w:t>
            </w:r>
          </w:p>
        </w:tc>
      </w:tr>
      <w:tr w:rsidR="00A34A1D">
        <w:trPr>
          <w:trHeight w:val="443"/>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5</w:t>
            </w:r>
          </w:p>
        </w:tc>
        <w:tc>
          <w:tcPr>
            <w:tcW w:w="6525" w:type="dxa"/>
            <w:tcBorders>
              <w:right w:val="single" w:sz="4" w:space="0" w:color="auto"/>
            </w:tcBorders>
            <w:vAlign w:val="center"/>
          </w:tcPr>
          <w:p w:rsidR="00A34A1D" w:rsidRDefault="00907E8E">
            <w:pPr>
              <w:jc w:val="center"/>
              <w:rPr>
                <w:rFonts w:ascii="宋体" w:hAnsi="宋体"/>
                <w:color w:val="000000" w:themeColor="text1"/>
                <w:sz w:val="24"/>
              </w:rPr>
            </w:pPr>
            <w:r>
              <w:rPr>
                <w:rFonts w:ascii="宋体" w:hAnsi="宋体" w:hint="eastAsia"/>
                <w:color w:val="000000" w:themeColor="text1"/>
                <w:sz w:val="24"/>
              </w:rPr>
              <w:t>铜陵</w:t>
            </w:r>
            <w:proofErr w:type="gramStart"/>
            <w:r>
              <w:rPr>
                <w:rFonts w:ascii="宋体" w:hAnsi="宋体" w:hint="eastAsia"/>
                <w:color w:val="000000" w:themeColor="text1"/>
                <w:sz w:val="24"/>
              </w:rPr>
              <w:t>百舟网络互娱</w:t>
            </w:r>
            <w:proofErr w:type="gramEnd"/>
          </w:p>
        </w:tc>
      </w:tr>
      <w:tr w:rsidR="00A34A1D">
        <w:trPr>
          <w:trHeight w:val="346"/>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6</w:t>
            </w:r>
          </w:p>
        </w:tc>
        <w:tc>
          <w:tcPr>
            <w:tcW w:w="6525" w:type="dxa"/>
            <w:tcBorders>
              <w:right w:val="single" w:sz="4" w:space="0" w:color="auto"/>
            </w:tcBorders>
            <w:vAlign w:val="center"/>
          </w:tcPr>
          <w:p w:rsidR="00A34A1D" w:rsidRDefault="00907E8E">
            <w:pPr>
              <w:jc w:val="center"/>
              <w:rPr>
                <w:rFonts w:ascii="宋体" w:eastAsiaTheme="minorEastAsia" w:hAnsi="宋体"/>
                <w:color w:val="000000" w:themeColor="text1"/>
                <w:sz w:val="24"/>
              </w:rPr>
            </w:pPr>
            <w:r>
              <w:rPr>
                <w:rFonts w:ascii="宋体" w:hAnsi="宋体" w:hint="eastAsia"/>
                <w:color w:val="000000" w:themeColor="text1"/>
                <w:sz w:val="24"/>
              </w:rPr>
              <w:t>猪八戒铜陵电子商务公司</w:t>
            </w:r>
          </w:p>
        </w:tc>
      </w:tr>
      <w:tr w:rsidR="00A34A1D">
        <w:trPr>
          <w:trHeight w:val="278"/>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7</w:t>
            </w:r>
          </w:p>
        </w:tc>
        <w:tc>
          <w:tcPr>
            <w:tcW w:w="6525" w:type="dxa"/>
            <w:tcBorders>
              <w:right w:val="single" w:sz="4" w:space="0" w:color="auto"/>
            </w:tcBorders>
            <w:vAlign w:val="center"/>
          </w:tcPr>
          <w:p w:rsidR="00A34A1D" w:rsidRDefault="00907E8E">
            <w:pPr>
              <w:jc w:val="center"/>
              <w:rPr>
                <w:rFonts w:ascii="宋体" w:eastAsiaTheme="minorEastAsia" w:hAnsi="宋体"/>
                <w:color w:val="000000" w:themeColor="text1"/>
                <w:sz w:val="24"/>
              </w:rPr>
            </w:pPr>
            <w:r>
              <w:rPr>
                <w:rFonts w:ascii="宋体" w:hAnsi="宋体" w:hint="eastAsia"/>
                <w:color w:val="000000" w:themeColor="text1"/>
                <w:sz w:val="24"/>
              </w:rPr>
              <w:t>铜陵</w:t>
            </w:r>
            <w:proofErr w:type="gramStart"/>
            <w:r>
              <w:rPr>
                <w:rFonts w:ascii="宋体" w:hAnsi="宋体" w:hint="eastAsia"/>
                <w:color w:val="000000" w:themeColor="text1"/>
                <w:sz w:val="24"/>
              </w:rPr>
              <w:t>旭创电子</w:t>
            </w:r>
            <w:proofErr w:type="gramEnd"/>
            <w:r>
              <w:rPr>
                <w:rFonts w:ascii="宋体" w:hAnsi="宋体" w:hint="eastAsia"/>
                <w:color w:val="000000" w:themeColor="text1"/>
                <w:sz w:val="24"/>
              </w:rPr>
              <w:t>公司</w:t>
            </w:r>
          </w:p>
        </w:tc>
      </w:tr>
      <w:tr w:rsidR="00A34A1D">
        <w:trPr>
          <w:trHeight w:val="278"/>
          <w:jc w:val="center"/>
        </w:trPr>
        <w:tc>
          <w:tcPr>
            <w:tcW w:w="1410" w:type="dxa"/>
            <w:tcBorders>
              <w:left w:val="single" w:sz="4" w:space="0" w:color="auto"/>
            </w:tcBorders>
            <w:vAlign w:val="center"/>
          </w:tcPr>
          <w:p w:rsidR="00A34A1D" w:rsidRDefault="00907E8E">
            <w:pPr>
              <w:spacing w:line="360" w:lineRule="auto"/>
              <w:ind w:firstLineChars="200" w:firstLine="480"/>
              <w:jc w:val="center"/>
              <w:rPr>
                <w:rFonts w:ascii="宋体" w:hAnsi="宋体"/>
                <w:color w:val="000000" w:themeColor="text1"/>
                <w:sz w:val="24"/>
              </w:rPr>
            </w:pPr>
            <w:r>
              <w:rPr>
                <w:rFonts w:ascii="宋体" w:hAnsi="宋体" w:hint="eastAsia"/>
                <w:color w:val="000000" w:themeColor="text1"/>
                <w:sz w:val="24"/>
              </w:rPr>
              <w:t>8</w:t>
            </w:r>
          </w:p>
        </w:tc>
        <w:tc>
          <w:tcPr>
            <w:tcW w:w="6525" w:type="dxa"/>
            <w:tcBorders>
              <w:right w:val="single" w:sz="4" w:space="0" w:color="auto"/>
            </w:tcBorders>
            <w:vAlign w:val="center"/>
          </w:tcPr>
          <w:p w:rsidR="00A34A1D" w:rsidRDefault="00907E8E">
            <w:pPr>
              <w:jc w:val="center"/>
              <w:rPr>
                <w:rFonts w:ascii="宋体" w:hAnsi="宋体"/>
                <w:color w:val="000000" w:themeColor="text1"/>
                <w:sz w:val="24"/>
              </w:rPr>
            </w:pPr>
            <w:r>
              <w:rPr>
                <w:rFonts w:ascii="宋体" w:hAnsi="宋体" w:hint="eastAsia"/>
                <w:sz w:val="24"/>
              </w:rPr>
              <w:t>南京北大荒集团</w:t>
            </w:r>
          </w:p>
        </w:tc>
      </w:tr>
    </w:tbl>
    <w:p w:rsidR="00A34A1D" w:rsidRDefault="00907E8E">
      <w:pPr>
        <w:spacing w:line="560" w:lineRule="exact"/>
        <w:ind w:firstLineChars="200" w:firstLine="482"/>
        <w:rPr>
          <w:rFonts w:ascii="宋体"/>
          <w:b/>
          <w:sz w:val="24"/>
          <w:szCs w:val="24"/>
        </w:rPr>
      </w:pPr>
      <w:r>
        <w:rPr>
          <w:rFonts w:ascii="宋体" w:hAnsi="宋体" w:hint="eastAsia"/>
          <w:b/>
          <w:sz w:val="24"/>
          <w:szCs w:val="24"/>
        </w:rPr>
        <w:t>（三）教学资源</w:t>
      </w:r>
    </w:p>
    <w:p w:rsidR="00A34A1D" w:rsidRDefault="00907E8E">
      <w:pPr>
        <w:spacing w:line="560" w:lineRule="exact"/>
        <w:ind w:firstLineChars="200" w:firstLine="480"/>
        <w:rPr>
          <w:rFonts w:ascii="宋体"/>
          <w:sz w:val="24"/>
          <w:szCs w:val="24"/>
        </w:rPr>
      </w:pPr>
      <w:r>
        <w:rPr>
          <w:rFonts w:ascii="宋体" w:hAnsi="宋体" w:hint="eastAsia"/>
          <w:sz w:val="24"/>
          <w:szCs w:val="24"/>
        </w:rPr>
        <w:t>教学资源主要包括能够满足学生专业学习、教师专业教学研究和教学实施所需的教材、图书文献及数字教学资源等。</w:t>
      </w:r>
    </w:p>
    <w:p w:rsidR="00A34A1D" w:rsidRDefault="00907E8E">
      <w:pPr>
        <w:spacing w:line="560" w:lineRule="exact"/>
        <w:ind w:firstLineChars="200" w:firstLine="482"/>
        <w:rPr>
          <w:rFonts w:ascii="宋体"/>
          <w:b/>
          <w:sz w:val="24"/>
          <w:szCs w:val="24"/>
        </w:rPr>
      </w:pPr>
      <w:r>
        <w:rPr>
          <w:rFonts w:ascii="宋体" w:hAnsi="宋体" w:hint="eastAsia"/>
          <w:b/>
          <w:sz w:val="24"/>
          <w:szCs w:val="24"/>
        </w:rPr>
        <w:t>（四）教学方法</w:t>
      </w:r>
    </w:p>
    <w:p w:rsidR="00A34A1D" w:rsidRDefault="00907E8E">
      <w:pPr>
        <w:spacing w:line="560" w:lineRule="exact"/>
        <w:ind w:firstLineChars="200" w:firstLine="480"/>
        <w:rPr>
          <w:rFonts w:ascii="宋体"/>
          <w:sz w:val="24"/>
          <w:szCs w:val="24"/>
        </w:rPr>
      </w:pPr>
      <w:r>
        <w:rPr>
          <w:rFonts w:ascii="宋体" w:hAnsi="宋体" w:hint="eastAsia"/>
          <w:sz w:val="24"/>
          <w:szCs w:val="24"/>
        </w:rPr>
        <w:t>专业发展重视学生在校学习与实际工作的一致性，有针对性地采取任务驱动、项目导向、顶岗实习、课堂与实训室（场）一体化等教学模式。推行和有效设计“教、学、做”为一体的情境教学方法，增强学生动手能力。</w:t>
      </w:r>
    </w:p>
    <w:p w:rsidR="00A34A1D" w:rsidRDefault="00907E8E">
      <w:pPr>
        <w:spacing w:line="560" w:lineRule="exact"/>
        <w:ind w:firstLineChars="200" w:firstLine="482"/>
        <w:rPr>
          <w:rFonts w:ascii="宋体"/>
          <w:b/>
          <w:sz w:val="24"/>
          <w:szCs w:val="24"/>
        </w:rPr>
      </w:pPr>
      <w:r>
        <w:rPr>
          <w:rFonts w:ascii="宋体" w:hAnsi="宋体" w:hint="eastAsia"/>
          <w:b/>
          <w:sz w:val="24"/>
          <w:szCs w:val="24"/>
        </w:rPr>
        <w:t>（五）教学评价</w:t>
      </w:r>
    </w:p>
    <w:p w:rsidR="00A34A1D" w:rsidRDefault="00907E8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w:t>
      </w:r>
      <w:r>
        <w:rPr>
          <w:rFonts w:ascii="宋体" w:hAnsi="宋体" w:hint="eastAsia"/>
          <w:sz w:val="24"/>
          <w:szCs w:val="24"/>
        </w:rPr>
        <w:lastRenderedPageBreak/>
        <w:t>案例分析、实验操作和技术技能演示等考查学生对已学内容的掌握情况。</w:t>
      </w:r>
    </w:p>
    <w:p w:rsidR="00A34A1D" w:rsidRDefault="00907E8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、考试方法可分为笔试、实践、网考、考证、技能竞赛、项目测试、课程设计、调研报告、读书笔记、案例分析、实训报告、作品、实习报告等。</w:t>
      </w:r>
    </w:p>
    <w:p w:rsidR="00A34A1D" w:rsidRDefault="00907E8E">
      <w:pPr>
        <w:spacing w:line="560" w:lineRule="exact"/>
        <w:ind w:firstLineChars="200" w:firstLine="482"/>
        <w:rPr>
          <w:rFonts w:ascii="宋体"/>
          <w:b/>
          <w:sz w:val="24"/>
          <w:szCs w:val="24"/>
        </w:rPr>
      </w:pPr>
      <w:r>
        <w:rPr>
          <w:rFonts w:ascii="宋体" w:hAnsi="宋体" w:hint="eastAsia"/>
          <w:b/>
          <w:sz w:val="24"/>
          <w:szCs w:val="24"/>
        </w:rPr>
        <w:t>（六）质量管理</w:t>
      </w:r>
    </w:p>
    <w:p w:rsidR="00A34A1D" w:rsidRDefault="00907E8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、学校</w:t>
      </w:r>
      <w:proofErr w:type="gramStart"/>
      <w:r>
        <w:rPr>
          <w:rFonts w:ascii="宋体" w:hAnsi="宋体" w:hint="eastAsia"/>
          <w:sz w:val="24"/>
          <w:szCs w:val="24"/>
        </w:rPr>
        <w:t>和系部应</w:t>
      </w:r>
      <w:proofErr w:type="gramEnd"/>
      <w:r>
        <w:rPr>
          <w:rFonts w:ascii="宋体" w:hAnsi="宋体" w:hint="eastAsia"/>
          <w:sz w:val="24"/>
          <w:szCs w:val="24"/>
        </w:rPr>
        <w:t>建立专</w:t>
      </w:r>
      <w:r>
        <w:rPr>
          <w:rFonts w:ascii="宋体" w:hAnsi="宋体" w:hint="eastAsia"/>
          <w:sz w:val="24"/>
          <w:szCs w:val="24"/>
        </w:rPr>
        <w:t>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A34A1D" w:rsidRDefault="00907E8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、学校</w:t>
      </w:r>
      <w:proofErr w:type="gramStart"/>
      <w:r>
        <w:rPr>
          <w:rFonts w:ascii="宋体" w:hAnsi="宋体" w:hint="eastAsia"/>
          <w:sz w:val="24"/>
          <w:szCs w:val="24"/>
        </w:rPr>
        <w:t>和系部应</w:t>
      </w:r>
      <w:proofErr w:type="gramEnd"/>
      <w:r>
        <w:rPr>
          <w:rFonts w:ascii="宋体" w:hAnsi="宋体" w:hint="eastAsia"/>
          <w:sz w:val="24"/>
          <w:szCs w:val="24"/>
        </w:rPr>
        <w:t>完善教学管理机制，加强日常教学组织运行与管理，定期开展课程建设水平和教学质量诊断与改进，建立健全巡课、听课、评教、</w:t>
      </w:r>
      <w:proofErr w:type="gramStart"/>
      <w:r>
        <w:rPr>
          <w:rFonts w:ascii="宋体" w:hAnsi="宋体" w:hint="eastAsia"/>
          <w:sz w:val="24"/>
          <w:szCs w:val="24"/>
        </w:rPr>
        <w:t>评学等</w:t>
      </w:r>
      <w:proofErr w:type="gramEnd"/>
      <w:r>
        <w:rPr>
          <w:rFonts w:ascii="宋体" w:hAnsi="宋体" w:hint="eastAsia"/>
          <w:sz w:val="24"/>
          <w:szCs w:val="24"/>
        </w:rPr>
        <w:t>制度，建立与企业联动的实践教学环节督导制度，严明教学纪律，强化教学组织功能，定期开展公开课、示范课等教研活动。</w:t>
      </w:r>
    </w:p>
    <w:p w:rsidR="00A34A1D" w:rsidRDefault="00907E8E">
      <w:pPr>
        <w:spacing w:line="56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、学校应建立毕业生跟踪反馈机制及社会评价机制，并对生源情况、在校生学业水平、毕业生就业情况等进行分析，定期评价人才培养质量和培养目标达成情况。</w:t>
      </w:r>
    </w:p>
    <w:p w:rsidR="00A34A1D" w:rsidRDefault="00907E8E">
      <w:pPr>
        <w:spacing w:line="56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、专业教研室应充分利用评价分析结果有效改进专业教学，持续提高人才培养质量。</w:t>
      </w:r>
    </w:p>
    <w:p w:rsidR="00A34A1D" w:rsidRDefault="00907E8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九、毕业要求</w:t>
      </w:r>
    </w:p>
    <w:p w:rsidR="00A34A1D" w:rsidRDefault="00907E8E">
      <w:pPr>
        <w:spacing w:line="560" w:lineRule="exact"/>
        <w:ind w:firstLineChars="200" w:firstLine="480"/>
        <w:rPr>
          <w:rFonts w:ascii="宋体"/>
          <w:sz w:val="24"/>
          <w:szCs w:val="24"/>
        </w:rPr>
      </w:pPr>
      <w:r>
        <w:rPr>
          <w:rFonts w:ascii="宋体" w:hAnsi="宋体" w:hint="eastAsia"/>
          <w:sz w:val="24"/>
          <w:szCs w:val="24"/>
        </w:rPr>
        <w:t>按培养方案修完所有必修和选修课程并取得</w:t>
      </w:r>
      <w:r>
        <w:rPr>
          <w:rFonts w:ascii="宋体" w:hAnsi="宋体"/>
          <w:sz w:val="24"/>
          <w:szCs w:val="24"/>
        </w:rPr>
        <w:t xml:space="preserve"> 1</w:t>
      </w:r>
      <w:r>
        <w:rPr>
          <w:rFonts w:ascii="宋体" w:hAnsi="宋体" w:hint="eastAsia"/>
          <w:sz w:val="24"/>
          <w:szCs w:val="24"/>
        </w:rPr>
        <w:t>47.5</w:t>
      </w:r>
      <w:r>
        <w:rPr>
          <w:rFonts w:ascii="宋体" w:hAnsi="宋体" w:hint="eastAsia"/>
          <w:sz w:val="24"/>
          <w:szCs w:val="24"/>
        </w:rPr>
        <w:t>学分。</w:t>
      </w:r>
    </w:p>
    <w:p w:rsidR="00A34A1D" w:rsidRDefault="00A34A1D">
      <w:pPr>
        <w:spacing w:line="560" w:lineRule="exact"/>
        <w:ind w:firstLineChars="200" w:firstLine="480"/>
        <w:rPr>
          <w:rFonts w:ascii="宋体"/>
          <w:sz w:val="24"/>
          <w:szCs w:val="24"/>
        </w:rPr>
      </w:pPr>
    </w:p>
    <w:p w:rsidR="00A34A1D" w:rsidRDefault="00907E8E">
      <w:pPr>
        <w:spacing w:line="560" w:lineRule="exact"/>
        <w:ind w:firstLineChars="200" w:firstLine="480"/>
        <w:rPr>
          <w:rFonts w:asciiTheme="minorEastAsia" w:hAnsiTheme="minorEastAsia"/>
          <w:b/>
          <w:color w:val="000000" w:themeColor="text1"/>
          <w:sz w:val="28"/>
          <w:szCs w:val="28"/>
          <w:shd w:val="clear" w:color="auto" w:fill="FFFFFF"/>
        </w:rPr>
      </w:pPr>
      <w:r>
        <w:rPr>
          <w:rFonts w:ascii="宋体" w:hAnsi="宋体" w:cs="宋体" w:hint="eastAsia"/>
          <w:bCs/>
          <w:color w:val="000000" w:themeColor="text1"/>
          <w:sz w:val="24"/>
          <w:szCs w:val="24"/>
        </w:rPr>
        <w:t>方案制（修）定人：</w:t>
      </w:r>
      <w:r>
        <w:rPr>
          <w:rFonts w:asciiTheme="minorEastAsia" w:hAnsiTheme="minorEastAsia"/>
          <w:bCs/>
          <w:color w:val="000000" w:themeColor="text1"/>
          <w:sz w:val="28"/>
          <w:szCs w:val="28"/>
          <w:shd w:val="clear" w:color="auto" w:fill="FFFFFF"/>
        </w:rPr>
        <w:t xml:space="preserve"> </w:t>
      </w:r>
      <w:r>
        <w:rPr>
          <w:rFonts w:ascii="宋体" w:hAnsi="宋体" w:hint="eastAsia"/>
          <w:color w:val="000000" w:themeColor="text1"/>
          <w:sz w:val="24"/>
          <w:szCs w:val="24"/>
        </w:rPr>
        <w:t>吴涛、王小平、</w:t>
      </w:r>
      <w:r>
        <w:rPr>
          <w:rFonts w:ascii="宋体" w:hAnsi="宋体" w:hint="eastAsia"/>
          <w:color w:val="000000" w:themeColor="text1"/>
          <w:sz w:val="24"/>
          <w:szCs w:val="24"/>
        </w:rPr>
        <w:t>朱世竞、</w:t>
      </w:r>
      <w:r>
        <w:rPr>
          <w:rFonts w:ascii="宋体" w:hAnsi="宋体" w:hint="eastAsia"/>
          <w:color w:val="000000" w:themeColor="text1"/>
          <w:sz w:val="24"/>
          <w:szCs w:val="24"/>
        </w:rPr>
        <w:t>钱曙东、张荟超、张辉</w:t>
      </w:r>
      <w:r>
        <w:rPr>
          <w:rFonts w:ascii="宋体" w:hAnsi="宋体" w:hint="eastAsia"/>
          <w:color w:val="000000" w:themeColor="text1"/>
          <w:sz w:val="24"/>
          <w:szCs w:val="24"/>
        </w:rPr>
        <w:t>、</w:t>
      </w:r>
      <w:r>
        <w:rPr>
          <w:rFonts w:ascii="宋体" w:hAnsi="宋体" w:hint="eastAsia"/>
          <w:color w:val="000000" w:themeColor="text1"/>
          <w:sz w:val="24"/>
          <w:szCs w:val="24"/>
        </w:rPr>
        <w:t>朱则康、童炜</w:t>
      </w:r>
      <w:proofErr w:type="gramStart"/>
      <w:r>
        <w:rPr>
          <w:rFonts w:ascii="宋体" w:hAnsi="宋体" w:hint="eastAsia"/>
          <w:color w:val="000000" w:themeColor="text1"/>
          <w:sz w:val="24"/>
          <w:szCs w:val="24"/>
        </w:rPr>
        <w:t>稷</w:t>
      </w:r>
      <w:proofErr w:type="gramEnd"/>
      <w:r>
        <w:rPr>
          <w:rFonts w:ascii="宋体" w:hAnsi="宋体" w:hint="eastAsia"/>
          <w:color w:val="000000" w:themeColor="text1"/>
          <w:sz w:val="24"/>
          <w:szCs w:val="24"/>
        </w:rPr>
        <w:t>、程小敏</w:t>
      </w:r>
    </w:p>
    <w:p w:rsidR="00A34A1D" w:rsidRDefault="00A34A1D">
      <w:pPr>
        <w:adjustRightInd w:val="0"/>
        <w:spacing w:line="560" w:lineRule="exact"/>
        <w:ind w:firstLineChars="200" w:firstLine="562"/>
        <w:rPr>
          <w:rFonts w:ascii="宋体"/>
          <w:b/>
          <w:color w:val="333333"/>
          <w:sz w:val="28"/>
          <w:szCs w:val="28"/>
          <w:shd w:val="clear" w:color="auto" w:fill="FFFFFF"/>
        </w:rPr>
      </w:pPr>
    </w:p>
    <w:sectPr w:rsidR="00A34A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C1EEB"/>
    <w:multiLevelType w:val="multilevel"/>
    <w:tmpl w:val="382C1EEB"/>
    <w:lvl w:ilvl="0">
      <w:start w:val="1"/>
      <w:numFmt w:val="decimal"/>
      <w:lvlText w:val="%1)"/>
      <w:lvlJc w:val="left"/>
      <w:pPr>
        <w:ind w:left="900" w:hanging="420"/>
      </w:pPr>
      <w:rPr>
        <w:rFonts w:cs="Times New Roman"/>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abstractNum w:abstractNumId="1">
    <w:nsid w:val="52E51218"/>
    <w:multiLevelType w:val="singleLevel"/>
    <w:tmpl w:val="52E51218"/>
    <w:lvl w:ilvl="0">
      <w:start w:val="1"/>
      <w:numFmt w:val="decimal"/>
      <w:lvlText w:val="%1)"/>
      <w:lvlJc w:val="left"/>
      <w:pPr>
        <w:ind w:left="425" w:hanging="425"/>
      </w:pPr>
      <w:rPr>
        <w:rFonts w:hint="default"/>
      </w:rPr>
    </w:lvl>
  </w:abstractNum>
  <w:abstractNum w:abstractNumId="2">
    <w:nsid w:val="6388298C"/>
    <w:multiLevelType w:val="singleLevel"/>
    <w:tmpl w:val="6388298C"/>
    <w:lvl w:ilvl="0">
      <w:start w:val="7"/>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1166F"/>
    <w:rsid w:val="000131F5"/>
    <w:rsid w:val="000147DE"/>
    <w:rsid w:val="00024FA4"/>
    <w:rsid w:val="00064A4A"/>
    <w:rsid w:val="00065446"/>
    <w:rsid w:val="00073FF4"/>
    <w:rsid w:val="000751EB"/>
    <w:rsid w:val="00077D10"/>
    <w:rsid w:val="00080330"/>
    <w:rsid w:val="00096AB8"/>
    <w:rsid w:val="000A189F"/>
    <w:rsid w:val="000C5A2E"/>
    <w:rsid w:val="000E47BF"/>
    <w:rsid w:val="000E6534"/>
    <w:rsid w:val="00103AF7"/>
    <w:rsid w:val="001076CD"/>
    <w:rsid w:val="001142DB"/>
    <w:rsid w:val="001162ED"/>
    <w:rsid w:val="00122B2E"/>
    <w:rsid w:val="00124887"/>
    <w:rsid w:val="00145F4F"/>
    <w:rsid w:val="00146CDF"/>
    <w:rsid w:val="00167B5B"/>
    <w:rsid w:val="00173002"/>
    <w:rsid w:val="00175167"/>
    <w:rsid w:val="0017677A"/>
    <w:rsid w:val="00182CB0"/>
    <w:rsid w:val="001868BE"/>
    <w:rsid w:val="001B7F03"/>
    <w:rsid w:val="001C273B"/>
    <w:rsid w:val="001C38D1"/>
    <w:rsid w:val="001C42F0"/>
    <w:rsid w:val="001C7D63"/>
    <w:rsid w:val="001D14D8"/>
    <w:rsid w:val="002109FA"/>
    <w:rsid w:val="00216355"/>
    <w:rsid w:val="00217AF4"/>
    <w:rsid w:val="0022391C"/>
    <w:rsid w:val="00236817"/>
    <w:rsid w:val="0025078D"/>
    <w:rsid w:val="002537C0"/>
    <w:rsid w:val="00260A41"/>
    <w:rsid w:val="00264316"/>
    <w:rsid w:val="00293642"/>
    <w:rsid w:val="00295A96"/>
    <w:rsid w:val="002B2FCA"/>
    <w:rsid w:val="002C1B94"/>
    <w:rsid w:val="002D5B7A"/>
    <w:rsid w:val="002E50EA"/>
    <w:rsid w:val="002E6303"/>
    <w:rsid w:val="00303840"/>
    <w:rsid w:val="0032497C"/>
    <w:rsid w:val="00326E5B"/>
    <w:rsid w:val="0034377A"/>
    <w:rsid w:val="00354C25"/>
    <w:rsid w:val="003643C0"/>
    <w:rsid w:val="00375D35"/>
    <w:rsid w:val="00390526"/>
    <w:rsid w:val="00393D9D"/>
    <w:rsid w:val="0039512A"/>
    <w:rsid w:val="003A3CAC"/>
    <w:rsid w:val="003A4184"/>
    <w:rsid w:val="003B29CC"/>
    <w:rsid w:val="003C1C12"/>
    <w:rsid w:val="00406DEE"/>
    <w:rsid w:val="0041260B"/>
    <w:rsid w:val="00413A7A"/>
    <w:rsid w:val="004149C7"/>
    <w:rsid w:val="004152A3"/>
    <w:rsid w:val="0043557A"/>
    <w:rsid w:val="00440A68"/>
    <w:rsid w:val="00451360"/>
    <w:rsid w:val="004541FC"/>
    <w:rsid w:val="00455521"/>
    <w:rsid w:val="004657B1"/>
    <w:rsid w:val="004664EE"/>
    <w:rsid w:val="00493CC6"/>
    <w:rsid w:val="004A1797"/>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13704"/>
    <w:rsid w:val="00520A92"/>
    <w:rsid w:val="00521276"/>
    <w:rsid w:val="00547E58"/>
    <w:rsid w:val="00555964"/>
    <w:rsid w:val="00565FF2"/>
    <w:rsid w:val="0057352B"/>
    <w:rsid w:val="00586994"/>
    <w:rsid w:val="00593894"/>
    <w:rsid w:val="00595872"/>
    <w:rsid w:val="005969D9"/>
    <w:rsid w:val="005A2501"/>
    <w:rsid w:val="005D7340"/>
    <w:rsid w:val="005E4558"/>
    <w:rsid w:val="005F0507"/>
    <w:rsid w:val="00602089"/>
    <w:rsid w:val="00607309"/>
    <w:rsid w:val="00613B06"/>
    <w:rsid w:val="00621CAB"/>
    <w:rsid w:val="00632E67"/>
    <w:rsid w:val="00651FFF"/>
    <w:rsid w:val="00682AC8"/>
    <w:rsid w:val="00686C04"/>
    <w:rsid w:val="00691474"/>
    <w:rsid w:val="006941E0"/>
    <w:rsid w:val="00694859"/>
    <w:rsid w:val="006A1967"/>
    <w:rsid w:val="006A71DF"/>
    <w:rsid w:val="006C5DCA"/>
    <w:rsid w:val="006E3968"/>
    <w:rsid w:val="006F14A6"/>
    <w:rsid w:val="006F539E"/>
    <w:rsid w:val="006F5519"/>
    <w:rsid w:val="00705EA9"/>
    <w:rsid w:val="0071164B"/>
    <w:rsid w:val="007127DF"/>
    <w:rsid w:val="00715C10"/>
    <w:rsid w:val="00722471"/>
    <w:rsid w:val="007256E1"/>
    <w:rsid w:val="00742E32"/>
    <w:rsid w:val="00744C69"/>
    <w:rsid w:val="007454E7"/>
    <w:rsid w:val="0075077A"/>
    <w:rsid w:val="00756A41"/>
    <w:rsid w:val="00756E99"/>
    <w:rsid w:val="00766E31"/>
    <w:rsid w:val="007754D4"/>
    <w:rsid w:val="00795672"/>
    <w:rsid w:val="007F2957"/>
    <w:rsid w:val="00801C97"/>
    <w:rsid w:val="00805820"/>
    <w:rsid w:val="00811495"/>
    <w:rsid w:val="00830FF7"/>
    <w:rsid w:val="00832256"/>
    <w:rsid w:val="008603F4"/>
    <w:rsid w:val="00872CBC"/>
    <w:rsid w:val="00873242"/>
    <w:rsid w:val="008737D6"/>
    <w:rsid w:val="00873B1F"/>
    <w:rsid w:val="008813AE"/>
    <w:rsid w:val="00887FC5"/>
    <w:rsid w:val="008944C2"/>
    <w:rsid w:val="00895C72"/>
    <w:rsid w:val="008B0585"/>
    <w:rsid w:val="008B658D"/>
    <w:rsid w:val="008D05A2"/>
    <w:rsid w:val="008D6024"/>
    <w:rsid w:val="008E33F2"/>
    <w:rsid w:val="008F177E"/>
    <w:rsid w:val="008F6DB6"/>
    <w:rsid w:val="009003C8"/>
    <w:rsid w:val="00900740"/>
    <w:rsid w:val="009052A8"/>
    <w:rsid w:val="0090778B"/>
    <w:rsid w:val="00907E8E"/>
    <w:rsid w:val="009168B6"/>
    <w:rsid w:val="00932E09"/>
    <w:rsid w:val="00935DB1"/>
    <w:rsid w:val="00957685"/>
    <w:rsid w:val="00977A62"/>
    <w:rsid w:val="00982953"/>
    <w:rsid w:val="00987DBC"/>
    <w:rsid w:val="00994A4C"/>
    <w:rsid w:val="009978A2"/>
    <w:rsid w:val="00997F8F"/>
    <w:rsid w:val="009A218C"/>
    <w:rsid w:val="009B00C8"/>
    <w:rsid w:val="009B0C9B"/>
    <w:rsid w:val="009B6589"/>
    <w:rsid w:val="009C3B23"/>
    <w:rsid w:val="009F4424"/>
    <w:rsid w:val="00A13382"/>
    <w:rsid w:val="00A14A8B"/>
    <w:rsid w:val="00A22314"/>
    <w:rsid w:val="00A25356"/>
    <w:rsid w:val="00A34A1D"/>
    <w:rsid w:val="00A3707D"/>
    <w:rsid w:val="00A76BFF"/>
    <w:rsid w:val="00AC5E9C"/>
    <w:rsid w:val="00AD050D"/>
    <w:rsid w:val="00AD72D5"/>
    <w:rsid w:val="00AD7C3B"/>
    <w:rsid w:val="00AE02FA"/>
    <w:rsid w:val="00AE2DA5"/>
    <w:rsid w:val="00AE35D7"/>
    <w:rsid w:val="00B0038F"/>
    <w:rsid w:val="00B003FF"/>
    <w:rsid w:val="00B004E0"/>
    <w:rsid w:val="00B027C6"/>
    <w:rsid w:val="00B032EC"/>
    <w:rsid w:val="00B11BA5"/>
    <w:rsid w:val="00B165B5"/>
    <w:rsid w:val="00B32641"/>
    <w:rsid w:val="00B52BE1"/>
    <w:rsid w:val="00B53576"/>
    <w:rsid w:val="00B7258B"/>
    <w:rsid w:val="00B86477"/>
    <w:rsid w:val="00B96FB6"/>
    <w:rsid w:val="00BA4647"/>
    <w:rsid w:val="00BB496C"/>
    <w:rsid w:val="00BB4A36"/>
    <w:rsid w:val="00BC0142"/>
    <w:rsid w:val="00BD2CFE"/>
    <w:rsid w:val="00BD5623"/>
    <w:rsid w:val="00BE68A6"/>
    <w:rsid w:val="00BF689C"/>
    <w:rsid w:val="00C05866"/>
    <w:rsid w:val="00C06DE5"/>
    <w:rsid w:val="00C06F1D"/>
    <w:rsid w:val="00C11453"/>
    <w:rsid w:val="00C22B38"/>
    <w:rsid w:val="00C51F9F"/>
    <w:rsid w:val="00C53DD9"/>
    <w:rsid w:val="00C80C13"/>
    <w:rsid w:val="00C84C26"/>
    <w:rsid w:val="00CA5D90"/>
    <w:rsid w:val="00CB5BF7"/>
    <w:rsid w:val="00CB7D6C"/>
    <w:rsid w:val="00CC16D1"/>
    <w:rsid w:val="00CD3458"/>
    <w:rsid w:val="00CD6F1F"/>
    <w:rsid w:val="00CE11E6"/>
    <w:rsid w:val="00CE252E"/>
    <w:rsid w:val="00D34241"/>
    <w:rsid w:val="00D45D63"/>
    <w:rsid w:val="00D56F2D"/>
    <w:rsid w:val="00D71273"/>
    <w:rsid w:val="00D81D73"/>
    <w:rsid w:val="00D8356A"/>
    <w:rsid w:val="00D849F2"/>
    <w:rsid w:val="00D97E69"/>
    <w:rsid w:val="00DA1DB2"/>
    <w:rsid w:val="00DA1FAC"/>
    <w:rsid w:val="00DE08FA"/>
    <w:rsid w:val="00DF4C07"/>
    <w:rsid w:val="00E07A8E"/>
    <w:rsid w:val="00E1078A"/>
    <w:rsid w:val="00E20AEE"/>
    <w:rsid w:val="00E25090"/>
    <w:rsid w:val="00E257F2"/>
    <w:rsid w:val="00E269E6"/>
    <w:rsid w:val="00E33749"/>
    <w:rsid w:val="00E34262"/>
    <w:rsid w:val="00E41C0F"/>
    <w:rsid w:val="00E45AF4"/>
    <w:rsid w:val="00E53CA7"/>
    <w:rsid w:val="00E53F9D"/>
    <w:rsid w:val="00E5725D"/>
    <w:rsid w:val="00E71AAB"/>
    <w:rsid w:val="00E738F1"/>
    <w:rsid w:val="00E761A8"/>
    <w:rsid w:val="00E77007"/>
    <w:rsid w:val="00E91EEC"/>
    <w:rsid w:val="00E932F6"/>
    <w:rsid w:val="00EA48C1"/>
    <w:rsid w:val="00EB63B0"/>
    <w:rsid w:val="00EB6BFC"/>
    <w:rsid w:val="00ED39E6"/>
    <w:rsid w:val="00ED5E8D"/>
    <w:rsid w:val="00ED6A9F"/>
    <w:rsid w:val="00EE409F"/>
    <w:rsid w:val="00EF226E"/>
    <w:rsid w:val="00EF4725"/>
    <w:rsid w:val="00EF5E98"/>
    <w:rsid w:val="00EF62F0"/>
    <w:rsid w:val="00F02A07"/>
    <w:rsid w:val="00F172D6"/>
    <w:rsid w:val="00F22C40"/>
    <w:rsid w:val="00F25ECC"/>
    <w:rsid w:val="00F324B0"/>
    <w:rsid w:val="00F33671"/>
    <w:rsid w:val="00F45D45"/>
    <w:rsid w:val="00F461E3"/>
    <w:rsid w:val="00F529DD"/>
    <w:rsid w:val="00F53E2D"/>
    <w:rsid w:val="00F55A42"/>
    <w:rsid w:val="00F80BEE"/>
    <w:rsid w:val="00F82B26"/>
    <w:rsid w:val="00F96552"/>
    <w:rsid w:val="00FA410F"/>
    <w:rsid w:val="00FB1F15"/>
    <w:rsid w:val="00FC3488"/>
    <w:rsid w:val="00FC4A84"/>
    <w:rsid w:val="00FC558E"/>
    <w:rsid w:val="00FD3450"/>
    <w:rsid w:val="00FF48F6"/>
    <w:rsid w:val="03893560"/>
    <w:rsid w:val="05A524DD"/>
    <w:rsid w:val="06437B8E"/>
    <w:rsid w:val="06C94D5E"/>
    <w:rsid w:val="06E47291"/>
    <w:rsid w:val="075F0E01"/>
    <w:rsid w:val="0B0B5301"/>
    <w:rsid w:val="0B2D4027"/>
    <w:rsid w:val="0C1456F6"/>
    <w:rsid w:val="0C4E4E04"/>
    <w:rsid w:val="0D3E0419"/>
    <w:rsid w:val="10D357BC"/>
    <w:rsid w:val="11AD2AAD"/>
    <w:rsid w:val="12822A89"/>
    <w:rsid w:val="14717845"/>
    <w:rsid w:val="14A74774"/>
    <w:rsid w:val="151439D2"/>
    <w:rsid w:val="15D30B90"/>
    <w:rsid w:val="15DB269A"/>
    <w:rsid w:val="16792140"/>
    <w:rsid w:val="18CA5DFB"/>
    <w:rsid w:val="18E00836"/>
    <w:rsid w:val="19992EC9"/>
    <w:rsid w:val="1B5F69B1"/>
    <w:rsid w:val="1F837685"/>
    <w:rsid w:val="23BE0388"/>
    <w:rsid w:val="25484FEA"/>
    <w:rsid w:val="25974FD9"/>
    <w:rsid w:val="27B95478"/>
    <w:rsid w:val="297D1BB1"/>
    <w:rsid w:val="2C635478"/>
    <w:rsid w:val="2C71479B"/>
    <w:rsid w:val="2CE135AF"/>
    <w:rsid w:val="2D4818C9"/>
    <w:rsid w:val="2DA84954"/>
    <w:rsid w:val="2EEC46A8"/>
    <w:rsid w:val="2F0B2C59"/>
    <w:rsid w:val="310E242D"/>
    <w:rsid w:val="324535C6"/>
    <w:rsid w:val="32D66A07"/>
    <w:rsid w:val="32D84EFC"/>
    <w:rsid w:val="333B1E51"/>
    <w:rsid w:val="34A909A8"/>
    <w:rsid w:val="35157E74"/>
    <w:rsid w:val="37E008C8"/>
    <w:rsid w:val="382E1ABE"/>
    <w:rsid w:val="38364BCB"/>
    <w:rsid w:val="38F23A3F"/>
    <w:rsid w:val="3A574F3A"/>
    <w:rsid w:val="3D3A0FEE"/>
    <w:rsid w:val="3DE51966"/>
    <w:rsid w:val="417B1403"/>
    <w:rsid w:val="42DD44CF"/>
    <w:rsid w:val="43D736B9"/>
    <w:rsid w:val="45074F59"/>
    <w:rsid w:val="481822AC"/>
    <w:rsid w:val="494E4ACB"/>
    <w:rsid w:val="4A716D88"/>
    <w:rsid w:val="4A875C07"/>
    <w:rsid w:val="4B4401A2"/>
    <w:rsid w:val="4CAA499C"/>
    <w:rsid w:val="4D7B4797"/>
    <w:rsid w:val="4DA346F0"/>
    <w:rsid w:val="4E1C322B"/>
    <w:rsid w:val="4EA26096"/>
    <w:rsid w:val="4F2E4C72"/>
    <w:rsid w:val="502577AF"/>
    <w:rsid w:val="50965D30"/>
    <w:rsid w:val="52451495"/>
    <w:rsid w:val="52494500"/>
    <w:rsid w:val="530D0932"/>
    <w:rsid w:val="538069AD"/>
    <w:rsid w:val="53D162D3"/>
    <w:rsid w:val="546E17CA"/>
    <w:rsid w:val="54F92B93"/>
    <w:rsid w:val="57352CAD"/>
    <w:rsid w:val="58116076"/>
    <w:rsid w:val="584370CA"/>
    <w:rsid w:val="58C60C9F"/>
    <w:rsid w:val="59231356"/>
    <w:rsid w:val="5BBC0EAA"/>
    <w:rsid w:val="5C170C8B"/>
    <w:rsid w:val="5CF14E17"/>
    <w:rsid w:val="5D5F11D6"/>
    <w:rsid w:val="5D757BA5"/>
    <w:rsid w:val="5D9C12EF"/>
    <w:rsid w:val="5E3A2B4E"/>
    <w:rsid w:val="5EBD3E72"/>
    <w:rsid w:val="630F2C2D"/>
    <w:rsid w:val="6535464B"/>
    <w:rsid w:val="655C4865"/>
    <w:rsid w:val="65E83CCF"/>
    <w:rsid w:val="662D3C48"/>
    <w:rsid w:val="664B4E54"/>
    <w:rsid w:val="67946B93"/>
    <w:rsid w:val="6A8D33BC"/>
    <w:rsid w:val="6AA776A1"/>
    <w:rsid w:val="6AB5187E"/>
    <w:rsid w:val="6C5F3F60"/>
    <w:rsid w:val="6C7C22E2"/>
    <w:rsid w:val="6D24107C"/>
    <w:rsid w:val="6E6E07BF"/>
    <w:rsid w:val="6F524EDE"/>
    <w:rsid w:val="70700C60"/>
    <w:rsid w:val="727A0BE0"/>
    <w:rsid w:val="73445C67"/>
    <w:rsid w:val="74926ACE"/>
    <w:rsid w:val="760531CE"/>
    <w:rsid w:val="77453524"/>
    <w:rsid w:val="777C17AD"/>
    <w:rsid w:val="77EF1219"/>
    <w:rsid w:val="79D91A49"/>
    <w:rsid w:val="7A202514"/>
    <w:rsid w:val="7A407D62"/>
    <w:rsid w:val="7A586A1A"/>
    <w:rsid w:val="7AA87CBB"/>
    <w:rsid w:val="7B896D63"/>
    <w:rsid w:val="7BA81679"/>
    <w:rsid w:val="7C165A23"/>
    <w:rsid w:val="7D101F9A"/>
    <w:rsid w:val="7F1D519B"/>
    <w:rsid w:val="7F8A3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uiPriority="9" w:qFormat="1"/>
    <w:lsdException w:name="heading 3" w:locked="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semiHidden="0" w:unhideWhenUsed="0" w:qFormat="1"/>
    <w:lsdException w:name="header" w:locked="0" w:semiHidden="0" w:unhideWhenUsed="0" w:qFormat="1"/>
    <w:lsdException w:name="footer" w:locked="0" w:semiHidden="0" w:unhideWhenUsed="0" w:qFormat="1"/>
    <w:lsdException w:name="caption" w:uiPriority="35" w:qFormat="1"/>
    <w:lsdException w:name="annotation reference" w:locked="0" w:unhideWhenUsed="0" w:qFormat="1"/>
    <w:lsdException w:name="Title" w:locked="0" w:semiHidden="0" w:unhideWhenUsed="0" w:qFormat="1"/>
    <w:lsdException w:name="Default Paragraph Font" w:locked="0" w:unhideWhenUsed="0" w:qFormat="1"/>
    <w:lsdException w:name="Subtitle" w:semiHidden="0" w:uiPriority="11" w:unhideWhenUsed="0" w:qFormat="1"/>
    <w:lsdException w:name="Hyperlink" w:locked="0"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unhideWhenUsed="0" w:qFormat="1"/>
    <w:lsdException w:name="Normal Table" w:locked="0" w:qFormat="1"/>
    <w:lsdException w:name="annotation subject" w:locked="0" w:unhideWhenUsed="0" w:qFormat="1"/>
    <w:lsdException w:name="No List" w:locked="0"/>
    <w:lsdException w:name="Outline List 1" w:locked="0"/>
    <w:lsdException w:name="Outline List 2" w:locked="0"/>
    <w:lsdException w:name="Outline List 3" w:locked="0"/>
    <w:lsdException w:name="Balloon Text" w:locked="0" w:unhideWhenUsed="0" w:qFormat="1"/>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adjustRightInd w:val="0"/>
      <w:snapToGrid w:val="0"/>
      <w:spacing w:line="400" w:lineRule="exact"/>
      <w:ind w:firstLineChars="200" w:firstLine="200"/>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Char3"/>
    <w:uiPriority w:val="99"/>
    <w:qFormat/>
    <w:pPr>
      <w:spacing w:before="240" w:after="60" w:line="460" w:lineRule="exact"/>
      <w:ind w:firstLineChars="200" w:firstLine="200"/>
      <w:jc w:val="center"/>
      <w:outlineLvl w:val="0"/>
    </w:pPr>
    <w:rPr>
      <w:rFonts w:ascii="Cambria" w:hAnsi="Cambria"/>
      <w:b/>
      <w:bCs/>
      <w:sz w:val="44"/>
      <w:szCs w:val="32"/>
    </w:rPr>
  </w:style>
  <w:style w:type="paragraph" w:styleId="a9">
    <w:name w:val="annotation subject"/>
    <w:basedOn w:val="a3"/>
    <w:next w:val="a3"/>
    <w:link w:val="Char4"/>
    <w:uiPriority w:val="99"/>
    <w:semiHidden/>
    <w:qFormat/>
    <w:rPr>
      <w:b/>
      <w:bCs/>
    </w:rPr>
  </w:style>
  <w:style w:type="table" w:styleId="aa">
    <w:name w:val="Table Grid"/>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qFormat/>
    <w:rPr>
      <w:rFonts w:cs="Times New Roman"/>
      <w:color w:val="0000FF"/>
      <w:u w:val="single"/>
    </w:rPr>
  </w:style>
  <w:style w:type="character" w:styleId="ac">
    <w:name w:val="annotation reference"/>
    <w:basedOn w:val="a0"/>
    <w:uiPriority w:val="99"/>
    <w:semiHidden/>
    <w:qFormat/>
    <w:rPr>
      <w:rFonts w:cs="Times New Roman"/>
      <w:sz w:val="21"/>
      <w:szCs w:val="21"/>
    </w:r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3Char">
    <w:name w:val="标题 3 Char"/>
    <w:basedOn w:val="a0"/>
    <w:link w:val="3"/>
    <w:uiPriority w:val="99"/>
    <w:qFormat/>
    <w:locked/>
    <w:rPr>
      <w:rFonts w:ascii="Times New Roman" w:eastAsia="宋体" w:hAnsi="Times New Roman" w:cs="Times New Roman"/>
      <w:sz w:val="20"/>
      <w:szCs w:val="20"/>
    </w:rPr>
  </w:style>
  <w:style w:type="character" w:customStyle="1" w:styleId="Char">
    <w:name w:val="批注文字 Char"/>
    <w:basedOn w:val="a0"/>
    <w:link w:val="a3"/>
    <w:uiPriority w:val="99"/>
    <w:qFormat/>
    <w:locked/>
    <w:rPr>
      <w:rFonts w:cs="Times New Roman"/>
    </w:rPr>
  </w:style>
  <w:style w:type="character" w:customStyle="1" w:styleId="Char0">
    <w:name w:val="批注框文本 Char"/>
    <w:basedOn w:val="a0"/>
    <w:link w:val="a4"/>
    <w:uiPriority w:val="99"/>
    <w:semiHidden/>
    <w:qFormat/>
    <w:locked/>
    <w:rPr>
      <w:rFonts w:cs="Times New Roman"/>
      <w:sz w:val="18"/>
      <w:szCs w:val="18"/>
    </w:rPr>
  </w:style>
  <w:style w:type="character" w:customStyle="1" w:styleId="Char1">
    <w:name w:val="页脚 Char"/>
    <w:basedOn w:val="a0"/>
    <w:link w:val="a5"/>
    <w:uiPriority w:val="99"/>
    <w:qFormat/>
    <w:locked/>
    <w:rPr>
      <w:rFonts w:cs="Times New Roman"/>
      <w:sz w:val="18"/>
      <w:szCs w:val="18"/>
    </w:rPr>
  </w:style>
  <w:style w:type="character" w:customStyle="1" w:styleId="Char2">
    <w:name w:val="页眉 Char"/>
    <w:basedOn w:val="a0"/>
    <w:link w:val="a6"/>
    <w:uiPriority w:val="99"/>
    <w:qFormat/>
    <w:locked/>
    <w:rPr>
      <w:rFonts w:cs="Times New Roman"/>
      <w:sz w:val="18"/>
      <w:szCs w:val="18"/>
    </w:rPr>
  </w:style>
  <w:style w:type="character" w:customStyle="1" w:styleId="Char3">
    <w:name w:val="标题 Char"/>
    <w:basedOn w:val="a0"/>
    <w:link w:val="a8"/>
    <w:uiPriority w:val="99"/>
    <w:qFormat/>
    <w:locked/>
    <w:rPr>
      <w:rFonts w:ascii="Cambria" w:eastAsia="宋体" w:hAnsi="Cambria" w:cs="Times New Roman"/>
      <w:b/>
      <w:bCs/>
      <w:sz w:val="32"/>
      <w:szCs w:val="32"/>
    </w:rPr>
  </w:style>
  <w:style w:type="character" w:customStyle="1" w:styleId="Char4">
    <w:name w:val="批注主题 Char"/>
    <w:basedOn w:val="Char"/>
    <w:link w:val="a9"/>
    <w:uiPriority w:val="99"/>
    <w:semiHidden/>
    <w:qFormat/>
    <w:locked/>
    <w:rPr>
      <w:rFonts w:cs="Times New Roman"/>
      <w:b/>
      <w:bCs/>
    </w:rPr>
  </w:style>
  <w:style w:type="paragraph" w:styleId="ad">
    <w:name w:val="List Paragraph"/>
    <w:basedOn w:val="a"/>
    <w:uiPriority w:val="99"/>
    <w:qFormat/>
    <w:pPr>
      <w:ind w:firstLineChars="200" w:firstLine="420"/>
    </w:pPr>
  </w:style>
  <w:style w:type="paragraph" w:customStyle="1" w:styleId="22">
    <w:name w:val="样式 行距: 最小值 22 磅"/>
    <w:basedOn w:val="a"/>
    <w:uiPriority w:val="99"/>
    <w:qFormat/>
    <w:pPr>
      <w:spacing w:line="440" w:lineRule="atLeast"/>
      <w:ind w:firstLineChars="225" w:firstLine="225"/>
    </w:pPr>
    <w:rPr>
      <w:rFonts w:ascii="Times New Roman" w:hAnsi="Times New Roman" w:cs="宋体"/>
      <w:sz w:val="28"/>
      <w:szCs w:val="20"/>
    </w:rPr>
  </w:style>
  <w:style w:type="character" w:customStyle="1" w:styleId="apple-converted-space">
    <w:name w:val="apple-converted-space"/>
    <w:basedOn w:val="a0"/>
    <w:uiPriority w:val="99"/>
    <w:qFormat/>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uiPriority="9" w:qFormat="1"/>
    <w:lsdException w:name="heading 3" w:locked="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semiHidden="0" w:unhideWhenUsed="0" w:qFormat="1"/>
    <w:lsdException w:name="header" w:locked="0" w:semiHidden="0" w:unhideWhenUsed="0" w:qFormat="1"/>
    <w:lsdException w:name="footer" w:locked="0" w:semiHidden="0" w:unhideWhenUsed="0" w:qFormat="1"/>
    <w:lsdException w:name="caption" w:uiPriority="35" w:qFormat="1"/>
    <w:lsdException w:name="annotation reference" w:locked="0" w:unhideWhenUsed="0" w:qFormat="1"/>
    <w:lsdException w:name="Title" w:locked="0" w:semiHidden="0" w:unhideWhenUsed="0" w:qFormat="1"/>
    <w:lsdException w:name="Default Paragraph Font" w:locked="0" w:unhideWhenUsed="0" w:qFormat="1"/>
    <w:lsdException w:name="Subtitle" w:semiHidden="0" w:uiPriority="11" w:unhideWhenUsed="0" w:qFormat="1"/>
    <w:lsdException w:name="Hyperlink" w:locked="0"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unhideWhenUsed="0" w:qFormat="1"/>
    <w:lsdException w:name="Normal Table" w:locked="0" w:qFormat="1"/>
    <w:lsdException w:name="annotation subject" w:locked="0" w:unhideWhenUsed="0" w:qFormat="1"/>
    <w:lsdException w:name="No List" w:locked="0"/>
    <w:lsdException w:name="Outline List 1" w:locked="0"/>
    <w:lsdException w:name="Outline List 2" w:locked="0"/>
    <w:lsdException w:name="Outline List 3" w:locked="0"/>
    <w:lsdException w:name="Balloon Text" w:locked="0" w:unhideWhenUsed="0" w:qFormat="1"/>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adjustRightInd w:val="0"/>
      <w:snapToGrid w:val="0"/>
      <w:spacing w:line="400" w:lineRule="exact"/>
      <w:ind w:firstLineChars="200" w:firstLine="200"/>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Char3"/>
    <w:uiPriority w:val="99"/>
    <w:qFormat/>
    <w:pPr>
      <w:spacing w:before="240" w:after="60" w:line="460" w:lineRule="exact"/>
      <w:ind w:firstLineChars="200" w:firstLine="200"/>
      <w:jc w:val="center"/>
      <w:outlineLvl w:val="0"/>
    </w:pPr>
    <w:rPr>
      <w:rFonts w:ascii="Cambria" w:hAnsi="Cambria"/>
      <w:b/>
      <w:bCs/>
      <w:sz w:val="44"/>
      <w:szCs w:val="32"/>
    </w:rPr>
  </w:style>
  <w:style w:type="paragraph" w:styleId="a9">
    <w:name w:val="annotation subject"/>
    <w:basedOn w:val="a3"/>
    <w:next w:val="a3"/>
    <w:link w:val="Char4"/>
    <w:uiPriority w:val="99"/>
    <w:semiHidden/>
    <w:qFormat/>
    <w:rPr>
      <w:b/>
      <w:bCs/>
    </w:rPr>
  </w:style>
  <w:style w:type="table" w:styleId="aa">
    <w:name w:val="Table Grid"/>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qFormat/>
    <w:rPr>
      <w:rFonts w:cs="Times New Roman"/>
      <w:color w:val="0000FF"/>
      <w:u w:val="single"/>
    </w:rPr>
  </w:style>
  <w:style w:type="character" w:styleId="ac">
    <w:name w:val="annotation reference"/>
    <w:basedOn w:val="a0"/>
    <w:uiPriority w:val="99"/>
    <w:semiHidden/>
    <w:qFormat/>
    <w:rPr>
      <w:rFonts w:cs="Times New Roman"/>
      <w:sz w:val="21"/>
      <w:szCs w:val="21"/>
    </w:r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3Char">
    <w:name w:val="标题 3 Char"/>
    <w:basedOn w:val="a0"/>
    <w:link w:val="3"/>
    <w:uiPriority w:val="99"/>
    <w:qFormat/>
    <w:locked/>
    <w:rPr>
      <w:rFonts w:ascii="Times New Roman" w:eastAsia="宋体" w:hAnsi="Times New Roman" w:cs="Times New Roman"/>
      <w:sz w:val="20"/>
      <w:szCs w:val="20"/>
    </w:rPr>
  </w:style>
  <w:style w:type="character" w:customStyle="1" w:styleId="Char">
    <w:name w:val="批注文字 Char"/>
    <w:basedOn w:val="a0"/>
    <w:link w:val="a3"/>
    <w:uiPriority w:val="99"/>
    <w:qFormat/>
    <w:locked/>
    <w:rPr>
      <w:rFonts w:cs="Times New Roman"/>
    </w:rPr>
  </w:style>
  <w:style w:type="character" w:customStyle="1" w:styleId="Char0">
    <w:name w:val="批注框文本 Char"/>
    <w:basedOn w:val="a0"/>
    <w:link w:val="a4"/>
    <w:uiPriority w:val="99"/>
    <w:semiHidden/>
    <w:qFormat/>
    <w:locked/>
    <w:rPr>
      <w:rFonts w:cs="Times New Roman"/>
      <w:sz w:val="18"/>
      <w:szCs w:val="18"/>
    </w:rPr>
  </w:style>
  <w:style w:type="character" w:customStyle="1" w:styleId="Char1">
    <w:name w:val="页脚 Char"/>
    <w:basedOn w:val="a0"/>
    <w:link w:val="a5"/>
    <w:uiPriority w:val="99"/>
    <w:qFormat/>
    <w:locked/>
    <w:rPr>
      <w:rFonts w:cs="Times New Roman"/>
      <w:sz w:val="18"/>
      <w:szCs w:val="18"/>
    </w:rPr>
  </w:style>
  <w:style w:type="character" w:customStyle="1" w:styleId="Char2">
    <w:name w:val="页眉 Char"/>
    <w:basedOn w:val="a0"/>
    <w:link w:val="a6"/>
    <w:uiPriority w:val="99"/>
    <w:qFormat/>
    <w:locked/>
    <w:rPr>
      <w:rFonts w:cs="Times New Roman"/>
      <w:sz w:val="18"/>
      <w:szCs w:val="18"/>
    </w:rPr>
  </w:style>
  <w:style w:type="character" w:customStyle="1" w:styleId="Char3">
    <w:name w:val="标题 Char"/>
    <w:basedOn w:val="a0"/>
    <w:link w:val="a8"/>
    <w:uiPriority w:val="99"/>
    <w:qFormat/>
    <w:locked/>
    <w:rPr>
      <w:rFonts w:ascii="Cambria" w:eastAsia="宋体" w:hAnsi="Cambria" w:cs="Times New Roman"/>
      <w:b/>
      <w:bCs/>
      <w:sz w:val="32"/>
      <w:szCs w:val="32"/>
    </w:rPr>
  </w:style>
  <w:style w:type="character" w:customStyle="1" w:styleId="Char4">
    <w:name w:val="批注主题 Char"/>
    <w:basedOn w:val="Char"/>
    <w:link w:val="a9"/>
    <w:uiPriority w:val="99"/>
    <w:semiHidden/>
    <w:qFormat/>
    <w:locked/>
    <w:rPr>
      <w:rFonts w:cs="Times New Roman"/>
      <w:b/>
      <w:bCs/>
    </w:rPr>
  </w:style>
  <w:style w:type="paragraph" w:styleId="ad">
    <w:name w:val="List Paragraph"/>
    <w:basedOn w:val="a"/>
    <w:uiPriority w:val="99"/>
    <w:qFormat/>
    <w:pPr>
      <w:ind w:firstLineChars="200" w:firstLine="420"/>
    </w:pPr>
  </w:style>
  <w:style w:type="paragraph" w:customStyle="1" w:styleId="22">
    <w:name w:val="样式 行距: 最小值 22 磅"/>
    <w:basedOn w:val="a"/>
    <w:uiPriority w:val="99"/>
    <w:qFormat/>
    <w:pPr>
      <w:spacing w:line="440" w:lineRule="atLeast"/>
      <w:ind w:firstLineChars="225" w:firstLine="225"/>
    </w:pPr>
    <w:rPr>
      <w:rFonts w:ascii="Times New Roman" w:hAnsi="Times New Roman" w:cs="宋体"/>
      <w:sz w:val="28"/>
      <w:szCs w:val="20"/>
    </w:rPr>
  </w:style>
  <w:style w:type="character" w:customStyle="1" w:styleId="apple-converted-space">
    <w:name w:val="apple-converted-space"/>
    <w:basedOn w:val="a0"/>
    <w:uiPriority w:val="99"/>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tyles" Target="styles.xml"/><Relationship Id="rId7" Type="http://schemas.openxmlformats.org/officeDocument/2006/relationships/hyperlink" Target="https://baike.sogou.com/lemma/ShowInnerLink.htm?lemmaId=300085&amp;ss_c=ssc.citiao.li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3267</Words>
  <Characters>18622</Characters>
  <Application>Microsoft Office Word</Application>
  <DocSecurity>0</DocSecurity>
  <Lines>155</Lines>
  <Paragraphs>43</Paragraphs>
  <ScaleCrop>false</ScaleCrop>
  <Company>微软中国</Company>
  <LinksUpToDate>false</LinksUpToDate>
  <CharactersWithSpaces>21846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ID=luohf</dc:creator>
  <cp:lastModifiedBy>PC</cp:lastModifiedBy>
  <cp:revision>80</cp:revision>
  <cp:lastPrinted>2019-09-06T04:14:00Z</cp:lastPrinted>
  <dcterms:created xsi:type="dcterms:W3CDTF">2019-09-04T03:24:00Z</dcterms:created>
  <dcterms:modified xsi:type="dcterms:W3CDTF">2020-07-19T01:51:00Z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