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AA7" w:rsidRDefault="00A01AA7" w:rsidP="00A01AA7">
      <w:pPr>
        <w:jc w:val="center"/>
        <w:rPr>
          <w:rFonts w:ascii="仿宋_GB2312" w:eastAsia="仿宋_GB2312"/>
          <w:color w:val="000000"/>
          <w:sz w:val="30"/>
        </w:rPr>
      </w:pPr>
    </w:p>
    <w:p w:rsidR="00A01AA7" w:rsidRDefault="00A01AA7" w:rsidP="00A01AA7">
      <w:pPr>
        <w:jc w:val="center"/>
        <w:rPr>
          <w:rFonts w:ascii="仿宋_GB2312" w:eastAsia="仿宋_GB2312"/>
          <w:color w:val="000000"/>
          <w:sz w:val="24"/>
        </w:rPr>
      </w:pPr>
    </w:p>
    <w:p w:rsidR="00A01AA7" w:rsidRDefault="00A01AA7" w:rsidP="00A01AA7">
      <w:pPr>
        <w:jc w:val="center"/>
        <w:rPr>
          <w:rFonts w:ascii="仿宋_GB2312" w:eastAsia="仿宋_GB2312"/>
          <w:color w:val="000000"/>
          <w:sz w:val="30"/>
        </w:rPr>
      </w:pPr>
    </w:p>
    <w:p w:rsidR="00A01AA7" w:rsidRDefault="00A01AA7" w:rsidP="00A01AA7">
      <w:pPr>
        <w:jc w:val="center"/>
        <w:rPr>
          <w:rFonts w:ascii="仿宋_GB2312" w:eastAsia="仿宋_GB2312"/>
          <w:color w:val="000000"/>
          <w:sz w:val="30"/>
        </w:rPr>
      </w:pPr>
      <w:r>
        <w:rPr>
          <w:noProof/>
          <w:sz w:val="20"/>
        </w:rPr>
        <w:drawing>
          <wp:anchor distT="0" distB="0" distL="114300" distR="114300" simplePos="0" relativeHeight="251660288" behindDoc="0" locked="0" layoutInCell="1" allowOverlap="1">
            <wp:simplePos x="0" y="0"/>
            <wp:positionH relativeFrom="column">
              <wp:posOffset>28575</wp:posOffset>
            </wp:positionH>
            <wp:positionV relativeFrom="paragraph">
              <wp:posOffset>3175</wp:posOffset>
            </wp:positionV>
            <wp:extent cx="5553075" cy="981075"/>
            <wp:effectExtent l="19050" t="0" r="9525" b="0"/>
            <wp:wrapNone/>
            <wp:docPr id="2" name="图片 2" descr="安徽工业职业技术学院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安徽工业职业技术学院文件"/>
                    <pic:cNvPicPr>
                      <a:picLocks noChangeAspect="1" noChangeArrowheads="1"/>
                    </pic:cNvPicPr>
                  </pic:nvPicPr>
                  <pic:blipFill>
                    <a:blip r:embed="rId6"/>
                    <a:srcRect/>
                    <a:stretch>
                      <a:fillRect/>
                    </a:stretch>
                  </pic:blipFill>
                  <pic:spPr bwMode="auto">
                    <a:xfrm>
                      <a:off x="0" y="0"/>
                      <a:ext cx="5553075" cy="981075"/>
                    </a:xfrm>
                    <a:prstGeom prst="rect">
                      <a:avLst/>
                    </a:prstGeom>
                    <a:noFill/>
                    <a:ln w="9525">
                      <a:noFill/>
                      <a:miter lim="800000"/>
                      <a:headEnd/>
                      <a:tailEnd/>
                    </a:ln>
                  </pic:spPr>
                </pic:pic>
              </a:graphicData>
            </a:graphic>
          </wp:anchor>
        </w:drawing>
      </w:r>
    </w:p>
    <w:p w:rsidR="00A01AA7" w:rsidRDefault="00A01AA7" w:rsidP="00A01AA7">
      <w:pPr>
        <w:jc w:val="center"/>
        <w:rPr>
          <w:rFonts w:ascii="仿宋_GB2312" w:eastAsia="仿宋_GB2312"/>
          <w:color w:val="000000"/>
          <w:sz w:val="30"/>
        </w:rPr>
      </w:pPr>
    </w:p>
    <w:p w:rsidR="00A01AA7" w:rsidRDefault="00A01AA7" w:rsidP="00A01AA7">
      <w:pPr>
        <w:jc w:val="center"/>
        <w:rPr>
          <w:rFonts w:ascii="仿宋_GB2312" w:eastAsia="仿宋_GB2312"/>
          <w:color w:val="000000"/>
          <w:sz w:val="28"/>
        </w:rPr>
      </w:pPr>
    </w:p>
    <w:p w:rsidR="00A01AA7" w:rsidRDefault="00A01AA7" w:rsidP="00A01AA7">
      <w:pPr>
        <w:jc w:val="center"/>
        <w:rPr>
          <w:rFonts w:ascii="仿宋_GB2312" w:eastAsia="仿宋_GB2312"/>
          <w:color w:val="000000"/>
          <w:sz w:val="28"/>
        </w:rPr>
      </w:pPr>
    </w:p>
    <w:p w:rsidR="00A01AA7" w:rsidRDefault="00A01AA7" w:rsidP="00A01AA7">
      <w:pPr>
        <w:jc w:val="center"/>
        <w:rPr>
          <w:rFonts w:ascii="仿宋_GB2312" w:eastAsia="仿宋_GB2312"/>
          <w:color w:val="000000"/>
          <w:sz w:val="28"/>
        </w:rPr>
      </w:pPr>
      <w:r w:rsidRPr="00620B38">
        <w:rPr>
          <w:rFonts w:ascii="宋体" w:hAnsi="宋体" w:hint="eastAsia"/>
          <w:color w:val="000000"/>
          <w:sz w:val="28"/>
          <w:szCs w:val="28"/>
        </w:rPr>
        <w:t>安工职院〔2013〕</w:t>
      </w:r>
      <w:r>
        <w:rPr>
          <w:rFonts w:ascii="宋体" w:hAnsi="宋体" w:hint="eastAsia"/>
          <w:color w:val="000000"/>
          <w:sz w:val="28"/>
          <w:szCs w:val="28"/>
        </w:rPr>
        <w:t>40</w:t>
      </w:r>
      <w:r w:rsidRPr="00620B38">
        <w:rPr>
          <w:rFonts w:ascii="宋体" w:hAnsi="宋体" w:hint="eastAsia"/>
          <w:color w:val="000000"/>
          <w:sz w:val="28"/>
          <w:szCs w:val="28"/>
        </w:rPr>
        <w:t>号</w:t>
      </w:r>
    </w:p>
    <w:p w:rsidR="00A01AA7" w:rsidRDefault="00A01AA7" w:rsidP="00A01AA7">
      <w:pPr>
        <w:jc w:val="center"/>
        <w:rPr>
          <w:rFonts w:ascii="仿宋_GB2312" w:eastAsia="仿宋_GB2312"/>
          <w:color w:val="000000"/>
          <w:sz w:val="11"/>
        </w:rPr>
      </w:pPr>
      <w:r>
        <w:rPr>
          <w:rFonts w:ascii="仿宋_GB2312" w:eastAsia="仿宋_GB2312" w:hint="eastAsia"/>
          <w:noProof/>
          <w:color w:val="000000"/>
          <w:sz w:val="11"/>
        </w:rPr>
        <w:drawing>
          <wp:inline distT="0" distB="0" distL="0" distR="0">
            <wp:extent cx="5619750" cy="38100"/>
            <wp:effectExtent l="19050" t="0" r="0" b="0"/>
            <wp:docPr id="1" name="图片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
                    <pic:cNvPicPr>
                      <a:picLocks noChangeAspect="1" noChangeArrowheads="1"/>
                    </pic:cNvPicPr>
                  </pic:nvPicPr>
                  <pic:blipFill>
                    <a:blip r:embed="rId7"/>
                    <a:srcRect/>
                    <a:stretch>
                      <a:fillRect/>
                    </a:stretch>
                  </pic:blipFill>
                  <pic:spPr bwMode="auto">
                    <a:xfrm>
                      <a:off x="0" y="0"/>
                      <a:ext cx="5619750" cy="38100"/>
                    </a:xfrm>
                    <a:prstGeom prst="rect">
                      <a:avLst/>
                    </a:prstGeom>
                    <a:noFill/>
                    <a:ln w="9525">
                      <a:noFill/>
                      <a:miter lim="800000"/>
                      <a:headEnd/>
                      <a:tailEnd/>
                    </a:ln>
                  </pic:spPr>
                </pic:pic>
              </a:graphicData>
            </a:graphic>
          </wp:inline>
        </w:drawing>
      </w:r>
    </w:p>
    <w:p w:rsidR="00A01AA7" w:rsidRPr="00FA2A39" w:rsidRDefault="00A01AA7" w:rsidP="00A01AA7">
      <w:pPr>
        <w:jc w:val="center"/>
        <w:rPr>
          <w:rFonts w:ascii="宋体" w:hAnsi="宋体"/>
          <w:b/>
          <w:sz w:val="18"/>
          <w:szCs w:val="18"/>
        </w:rPr>
      </w:pPr>
    </w:p>
    <w:p w:rsidR="00A01AA7" w:rsidRDefault="00A01AA7" w:rsidP="00A01AA7">
      <w:pPr>
        <w:jc w:val="center"/>
        <w:rPr>
          <w:rFonts w:ascii="宋体" w:hAnsi="宋体"/>
          <w:b/>
          <w:sz w:val="44"/>
          <w:szCs w:val="44"/>
        </w:rPr>
      </w:pPr>
      <w:r w:rsidRPr="00F57999">
        <w:rPr>
          <w:rFonts w:ascii="宋体" w:hAnsi="宋体" w:hint="eastAsia"/>
          <w:b/>
          <w:sz w:val="44"/>
          <w:szCs w:val="44"/>
        </w:rPr>
        <w:t>关于印发《安徽工业职业技术学院青年教师</w:t>
      </w:r>
    </w:p>
    <w:p w:rsidR="00A01AA7" w:rsidRPr="00F57999" w:rsidRDefault="00A01AA7" w:rsidP="00A01AA7">
      <w:pPr>
        <w:jc w:val="center"/>
        <w:rPr>
          <w:rFonts w:ascii="宋体" w:hAnsi="宋体"/>
          <w:b/>
          <w:sz w:val="44"/>
          <w:szCs w:val="44"/>
        </w:rPr>
      </w:pPr>
      <w:r w:rsidRPr="00F57999">
        <w:rPr>
          <w:rFonts w:ascii="宋体" w:hAnsi="宋体" w:hint="eastAsia"/>
          <w:b/>
          <w:sz w:val="44"/>
          <w:szCs w:val="44"/>
        </w:rPr>
        <w:t>培养办法（试行）》的通知</w:t>
      </w:r>
    </w:p>
    <w:p w:rsidR="00A01AA7" w:rsidRDefault="00A01AA7" w:rsidP="00A01AA7">
      <w:pPr>
        <w:spacing w:line="600" w:lineRule="exact"/>
        <w:rPr>
          <w:rFonts w:ascii="仿宋_GB2312" w:eastAsia="仿宋_GB2312" w:hAnsi="宋体"/>
          <w:sz w:val="32"/>
          <w:szCs w:val="32"/>
        </w:rPr>
      </w:pPr>
    </w:p>
    <w:p w:rsidR="00A01AA7" w:rsidRPr="00353143" w:rsidRDefault="00A01AA7" w:rsidP="00A01AA7">
      <w:pPr>
        <w:spacing w:line="600" w:lineRule="exact"/>
        <w:rPr>
          <w:rFonts w:ascii="仿宋_GB2312" w:eastAsia="仿宋_GB2312" w:hAnsi="宋体"/>
          <w:sz w:val="32"/>
          <w:szCs w:val="32"/>
        </w:rPr>
      </w:pPr>
      <w:r w:rsidRPr="00353143">
        <w:rPr>
          <w:rFonts w:ascii="仿宋_GB2312" w:eastAsia="仿宋_GB2312" w:hAnsi="宋体" w:hint="eastAsia"/>
          <w:sz w:val="32"/>
          <w:szCs w:val="32"/>
        </w:rPr>
        <w:t>各系部：</w:t>
      </w:r>
    </w:p>
    <w:p w:rsidR="00A01AA7" w:rsidRPr="00353143" w:rsidRDefault="00A01AA7" w:rsidP="00A01AA7">
      <w:pPr>
        <w:spacing w:line="600" w:lineRule="exact"/>
        <w:ind w:firstLineChars="200" w:firstLine="640"/>
        <w:rPr>
          <w:rFonts w:ascii="仿宋_GB2312" w:eastAsia="仿宋_GB2312" w:hAnsi="宋体"/>
          <w:sz w:val="32"/>
          <w:szCs w:val="32"/>
        </w:rPr>
      </w:pPr>
      <w:r w:rsidRPr="00353143">
        <w:rPr>
          <w:rFonts w:ascii="仿宋_GB2312" w:eastAsia="仿宋_GB2312" w:hAnsi="宋体" w:hint="eastAsia"/>
          <w:sz w:val="32"/>
          <w:szCs w:val="32"/>
        </w:rPr>
        <w:t>为进一步推进青年教师的培养工作，帮助青年教师尽快成长，成为学院教学和科研的骨干力量，特制定《安徽工业职业技术学院青年教师培养办法（试行）》。现印发你们，望遵照执行。</w:t>
      </w:r>
    </w:p>
    <w:p w:rsidR="00A01AA7" w:rsidRPr="00353143" w:rsidRDefault="00A01AA7" w:rsidP="00A01AA7">
      <w:pPr>
        <w:spacing w:line="520" w:lineRule="exact"/>
        <w:ind w:firstLine="570"/>
        <w:rPr>
          <w:rFonts w:ascii="仿宋_GB2312" w:eastAsia="仿宋_GB2312" w:hAnsi="宋体"/>
          <w:sz w:val="32"/>
          <w:szCs w:val="32"/>
        </w:rPr>
      </w:pPr>
      <w:r w:rsidRPr="00353143">
        <w:rPr>
          <w:rFonts w:ascii="仿宋_GB2312" w:eastAsia="仿宋_GB2312" w:hAnsi="宋体" w:hint="eastAsia"/>
          <w:sz w:val="32"/>
          <w:szCs w:val="32"/>
        </w:rPr>
        <w:t>特此通知</w:t>
      </w:r>
    </w:p>
    <w:p w:rsidR="00A01AA7" w:rsidRPr="00353143" w:rsidRDefault="00A01AA7" w:rsidP="00A01AA7">
      <w:pPr>
        <w:spacing w:line="520" w:lineRule="exact"/>
        <w:rPr>
          <w:rFonts w:ascii="仿宋_GB2312" w:eastAsia="仿宋_GB2312"/>
          <w:color w:val="000000"/>
          <w:sz w:val="32"/>
          <w:szCs w:val="32"/>
        </w:rPr>
      </w:pPr>
    </w:p>
    <w:p w:rsidR="00A01AA7" w:rsidRPr="00353143" w:rsidRDefault="00A01AA7" w:rsidP="00A01AA7">
      <w:pPr>
        <w:spacing w:line="520" w:lineRule="exact"/>
        <w:rPr>
          <w:rFonts w:ascii="仿宋_GB2312" w:eastAsia="仿宋_GB2312"/>
          <w:color w:val="000000"/>
          <w:sz w:val="32"/>
          <w:szCs w:val="32"/>
        </w:rPr>
      </w:pPr>
    </w:p>
    <w:p w:rsidR="00A01AA7" w:rsidRPr="00353143" w:rsidRDefault="00913723" w:rsidP="00A01AA7">
      <w:pPr>
        <w:spacing w:line="520" w:lineRule="exact"/>
        <w:ind w:rightChars="268" w:right="563"/>
        <w:jc w:val="right"/>
        <w:rPr>
          <w:rFonts w:ascii="仿宋_GB2312" w:eastAsia="仿宋_GB2312"/>
          <w:color w:val="000000"/>
          <w:sz w:val="32"/>
          <w:szCs w:val="32"/>
        </w:rPr>
      </w:pPr>
      <w:r>
        <w:rPr>
          <w:rFonts w:ascii="仿宋_GB2312" w:eastAsia="仿宋_GB2312"/>
          <w:noProof/>
          <w:color w:val="000000"/>
          <w:sz w:val="32"/>
          <w:szCs w:val="32"/>
        </w:rPr>
        <w:pict>
          <v:shapetype id="_x0000_t201" coordsize="21600,21600" o:spt="201" path="m,l,21600r21600,l21600,xe">
            <v:stroke joinstyle="miter"/>
            <v:path shadowok="f" o:extrusionok="f" strokeok="f" fillok="f" o:connecttype="rect"/>
            <o:lock v:ext="edit" shapetype="t"/>
          </v:shapetype>
          <v:shape id="_x0000_s2051" type="#_x0000_t201" style="position:absolute;left:0;text-align:left;margin-left:260.35pt;margin-top:-48.75pt;width:120pt;height:120pt;z-index:251661312" stroked="f">
            <v:imagedata r:id="rId8" o:title=""/>
          </v:shape>
          <w:control r:id="rId9" w:name="ESSWordSign1" w:shapeid="_x0000_s2051"/>
        </w:pict>
      </w:r>
      <w:smartTag w:uri="urn:schemas-microsoft-com:office:smarttags" w:element="chsdate">
        <w:smartTagPr>
          <w:attr w:name="IsROCDate" w:val="False"/>
          <w:attr w:name="IsLunarDate" w:val="False"/>
          <w:attr w:name="Day" w:val="28"/>
          <w:attr w:name="Month" w:val="5"/>
          <w:attr w:name="Year" w:val="2013"/>
        </w:smartTagPr>
        <w:r w:rsidR="00A01AA7" w:rsidRPr="00353143">
          <w:rPr>
            <w:rFonts w:ascii="仿宋_GB2312" w:eastAsia="仿宋_GB2312" w:hint="eastAsia"/>
            <w:color w:val="000000"/>
            <w:sz w:val="32"/>
            <w:szCs w:val="32"/>
          </w:rPr>
          <w:t>二</w:t>
        </w:r>
        <w:r w:rsidR="00A01AA7" w:rsidRPr="00353143">
          <w:rPr>
            <w:rFonts w:ascii="仿宋_GB2312" w:hAnsi="宋体" w:cs="宋体" w:hint="eastAsia"/>
            <w:color w:val="000000"/>
            <w:sz w:val="32"/>
            <w:szCs w:val="32"/>
          </w:rPr>
          <w:t>〇</w:t>
        </w:r>
        <w:r w:rsidR="00A01AA7" w:rsidRPr="00353143">
          <w:rPr>
            <w:rFonts w:ascii="仿宋_GB2312" w:eastAsia="仿宋_GB2312" w:hAnsi="仿宋_GB2312" w:cs="仿宋_GB2312" w:hint="eastAsia"/>
            <w:color w:val="000000"/>
            <w:sz w:val="32"/>
            <w:szCs w:val="32"/>
          </w:rPr>
          <w:t>一三年五月二</w:t>
        </w:r>
        <w:r w:rsidR="00A01AA7" w:rsidRPr="00353143">
          <w:rPr>
            <w:rFonts w:ascii="仿宋_GB2312" w:eastAsia="仿宋_GB2312" w:hint="eastAsia"/>
            <w:color w:val="000000"/>
            <w:sz w:val="32"/>
            <w:szCs w:val="32"/>
          </w:rPr>
          <w:t>十八日</w:t>
        </w:r>
      </w:smartTag>
    </w:p>
    <w:p w:rsidR="00A01AA7" w:rsidRPr="00353143" w:rsidRDefault="00A01AA7" w:rsidP="00A01AA7">
      <w:pPr>
        <w:spacing w:line="520" w:lineRule="exact"/>
        <w:ind w:rightChars="268" w:right="563"/>
        <w:jc w:val="right"/>
        <w:rPr>
          <w:rFonts w:ascii="仿宋_GB2312" w:eastAsia="仿宋_GB2312"/>
          <w:color w:val="000000"/>
          <w:sz w:val="32"/>
          <w:szCs w:val="32"/>
        </w:rPr>
      </w:pPr>
    </w:p>
    <w:p w:rsidR="00A01AA7" w:rsidRDefault="00A01AA7" w:rsidP="00A01AA7">
      <w:pPr>
        <w:spacing w:line="520" w:lineRule="exact"/>
        <w:rPr>
          <w:rFonts w:ascii="仿宋_GB2312" w:eastAsia="仿宋_GB2312"/>
          <w:color w:val="000000"/>
          <w:sz w:val="32"/>
          <w:szCs w:val="32"/>
        </w:rPr>
      </w:pPr>
    </w:p>
    <w:p w:rsidR="00A01AA7" w:rsidRPr="002B6147" w:rsidRDefault="00A01AA7" w:rsidP="00A01AA7">
      <w:pPr>
        <w:spacing w:line="520" w:lineRule="exact"/>
        <w:rPr>
          <w:rFonts w:ascii="仿宋_GB2312" w:eastAsia="仿宋_GB2312"/>
          <w:color w:val="000000"/>
          <w:sz w:val="32"/>
          <w:szCs w:val="32"/>
        </w:rPr>
      </w:pPr>
      <w:r w:rsidRPr="00353143">
        <w:rPr>
          <w:rFonts w:ascii="仿宋_GB2312" w:eastAsia="仿宋_GB2312" w:hint="eastAsia"/>
          <w:color w:val="000000"/>
          <w:sz w:val="32"/>
          <w:szCs w:val="32"/>
        </w:rPr>
        <w:t>抄报：学院党政领导</w:t>
      </w:r>
    </w:p>
    <w:p w:rsidR="00A01AA7" w:rsidRPr="002B6147" w:rsidRDefault="00A01AA7" w:rsidP="00A01AA7">
      <w:pPr>
        <w:rPr>
          <w:rFonts w:ascii="仿宋_GB2312" w:eastAsia="仿宋_GB2312"/>
        </w:rPr>
      </w:pPr>
    </w:p>
    <w:p w:rsidR="00A01AA7" w:rsidRDefault="00A01AA7" w:rsidP="00A01AA7">
      <w:pPr>
        <w:jc w:val="center"/>
        <w:rPr>
          <w:rFonts w:ascii="仿宋_GB2312" w:eastAsia="仿宋_GB2312" w:hAnsi="宋体"/>
          <w:b/>
          <w:sz w:val="36"/>
          <w:szCs w:val="36"/>
        </w:rPr>
      </w:pPr>
      <w:r w:rsidRPr="002B6147">
        <w:rPr>
          <w:rFonts w:ascii="仿宋_GB2312" w:eastAsia="仿宋_GB2312" w:hAnsi="宋体" w:hint="eastAsia"/>
          <w:b/>
          <w:sz w:val="36"/>
          <w:szCs w:val="36"/>
        </w:rPr>
        <w:lastRenderedPageBreak/>
        <w:t xml:space="preserve">  安徽工业职业技术学院青年教师培养办法（试行）</w:t>
      </w:r>
    </w:p>
    <w:p w:rsidR="00A01AA7" w:rsidRPr="002B6147" w:rsidRDefault="00A01AA7" w:rsidP="00A01AA7">
      <w:pPr>
        <w:jc w:val="center"/>
        <w:rPr>
          <w:rFonts w:ascii="仿宋_GB2312" w:eastAsia="仿宋_GB2312" w:hAnsi="宋体"/>
          <w:b/>
          <w:sz w:val="36"/>
          <w:szCs w:val="36"/>
        </w:rPr>
      </w:pP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 xml:space="preserve">为进一步推进青年教师的培养工作，帮助青年教师尽快成长，成为学院教学和科研的骨干力量，特制定本办法。 </w:t>
      </w:r>
    </w:p>
    <w:p w:rsidR="00A01AA7" w:rsidRPr="002B6147" w:rsidRDefault="00A01AA7" w:rsidP="00A01AA7">
      <w:pPr>
        <w:spacing w:line="560" w:lineRule="exact"/>
        <w:ind w:firstLineChars="200" w:firstLine="562"/>
        <w:rPr>
          <w:rFonts w:ascii="仿宋_GB2312" w:eastAsia="仿宋_GB2312" w:hAnsi="宋体"/>
          <w:b/>
          <w:sz w:val="28"/>
          <w:szCs w:val="28"/>
        </w:rPr>
      </w:pPr>
      <w:r w:rsidRPr="002B6147">
        <w:rPr>
          <w:rFonts w:ascii="仿宋_GB2312" w:eastAsia="仿宋_GB2312" w:hAnsi="宋体" w:hint="eastAsia"/>
          <w:b/>
          <w:sz w:val="28"/>
          <w:szCs w:val="28"/>
        </w:rPr>
        <w:t xml:space="preserve">一、指导思想  </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青年教师的培养坚持“按需培养，统筹规划,立足自培”的原则，针对不同岗位、不同层次教师的不同需要，有计划地开展培养培训工作。通过构建定位明确、层次清晰、衔接紧密、促进优秀人才可持续发展的培养和支持体系，全面提高青年教师的政治素质、教学科研能力、知识创新能力和技术服务能力，建设一支素质优良、富有活力、勇于创新、适合学院发展需要的教师队伍。</w:t>
      </w:r>
    </w:p>
    <w:p w:rsidR="00A01AA7" w:rsidRPr="002B6147" w:rsidRDefault="00A01AA7" w:rsidP="00A01AA7">
      <w:pPr>
        <w:spacing w:line="560" w:lineRule="exact"/>
        <w:ind w:firstLineChars="200" w:firstLine="562"/>
        <w:rPr>
          <w:rFonts w:ascii="仿宋_GB2312" w:eastAsia="仿宋_GB2312" w:hAnsi="宋体"/>
          <w:b/>
          <w:sz w:val="28"/>
          <w:szCs w:val="28"/>
        </w:rPr>
      </w:pPr>
      <w:r w:rsidRPr="002B6147">
        <w:rPr>
          <w:rFonts w:ascii="仿宋_GB2312" w:eastAsia="仿宋_GB2312" w:hAnsi="宋体" w:hint="eastAsia"/>
          <w:b/>
          <w:sz w:val="28"/>
          <w:szCs w:val="28"/>
        </w:rPr>
        <w:t>二、培养思路</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1、突出以思想素质和教学科研水平的提高为重点，坚持培养与锻炼相结合、新教师与老教师相结合、校内与校外相结合的培养方针。</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2、通过学院牵线搭桥，帮助青年教师与老教师结对子，在适当增加津贴的前提下给任务，明确帮带责任，充分发挥学院老教师的作用，逐步提高青年教师的教学和科研水平。</w:t>
      </w:r>
    </w:p>
    <w:p w:rsidR="00A01AA7" w:rsidRPr="002B6147" w:rsidRDefault="00A01AA7" w:rsidP="00A01AA7">
      <w:pPr>
        <w:spacing w:line="560" w:lineRule="exact"/>
        <w:ind w:firstLineChars="200" w:firstLine="562"/>
        <w:rPr>
          <w:rFonts w:ascii="仿宋_GB2312" w:eastAsia="仿宋_GB2312" w:hAnsi="宋体"/>
          <w:b/>
          <w:sz w:val="28"/>
          <w:szCs w:val="28"/>
        </w:rPr>
      </w:pPr>
      <w:r w:rsidRPr="002B6147">
        <w:rPr>
          <w:rFonts w:ascii="仿宋_GB2312" w:eastAsia="仿宋_GB2312" w:hAnsi="宋体" w:hint="eastAsia"/>
          <w:b/>
          <w:sz w:val="28"/>
          <w:szCs w:val="28"/>
        </w:rPr>
        <w:t>三、培养目标</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1、经过3年时间的培养和指导，提高青年教师教学水平，能够独立承担两门以上的课程教学。</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 xml:space="preserve">2、经过3年时间的培养和指导，使青年教师达到一定层次的科研水平。 </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3、根据学院教师培养计划，做好青年教师的在职培养工作，提升青年教师的学历层次和技能操作水平。</w:t>
      </w:r>
    </w:p>
    <w:p w:rsidR="00A01AA7" w:rsidRPr="002B6147" w:rsidRDefault="00A01AA7" w:rsidP="00A01AA7">
      <w:pPr>
        <w:spacing w:line="560" w:lineRule="exact"/>
        <w:ind w:firstLineChars="200" w:firstLine="562"/>
        <w:rPr>
          <w:rFonts w:ascii="仿宋_GB2312" w:eastAsia="仿宋_GB2312" w:hAnsi="宋体"/>
          <w:b/>
          <w:sz w:val="28"/>
          <w:szCs w:val="28"/>
        </w:rPr>
      </w:pPr>
      <w:r w:rsidRPr="002B6147">
        <w:rPr>
          <w:rFonts w:ascii="仿宋_GB2312" w:eastAsia="仿宋_GB2312" w:hAnsi="宋体" w:hint="eastAsia"/>
          <w:b/>
          <w:sz w:val="28"/>
          <w:szCs w:val="28"/>
        </w:rPr>
        <w:lastRenderedPageBreak/>
        <w:t>四、培养对象与周期</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任教不足三年的教师，重点是引进的高校毕业生和由其他岗位转为教学岗位的教师。培养周期为3年。</w:t>
      </w:r>
    </w:p>
    <w:p w:rsidR="00A01AA7" w:rsidRPr="002B6147" w:rsidRDefault="00A01AA7" w:rsidP="00A01AA7">
      <w:pPr>
        <w:spacing w:line="560" w:lineRule="exact"/>
        <w:ind w:firstLineChars="200" w:firstLine="562"/>
        <w:rPr>
          <w:rFonts w:ascii="仿宋_GB2312" w:eastAsia="仿宋_GB2312" w:hAnsi="宋体"/>
          <w:b/>
          <w:sz w:val="28"/>
          <w:szCs w:val="28"/>
        </w:rPr>
      </w:pPr>
      <w:r w:rsidRPr="002B6147">
        <w:rPr>
          <w:rFonts w:ascii="仿宋_GB2312" w:eastAsia="仿宋_GB2312" w:hAnsi="宋体" w:hint="eastAsia"/>
          <w:b/>
          <w:sz w:val="28"/>
          <w:szCs w:val="28"/>
        </w:rPr>
        <w:t>五、导师的选配与管理</w:t>
      </w:r>
    </w:p>
    <w:p w:rsidR="00A01AA7" w:rsidRPr="002B6147" w:rsidRDefault="00A01AA7" w:rsidP="00A01AA7">
      <w:pPr>
        <w:spacing w:line="560" w:lineRule="exact"/>
        <w:ind w:firstLineChars="200" w:firstLine="560"/>
        <w:rPr>
          <w:rFonts w:ascii="仿宋_GB2312" w:eastAsia="仿宋_GB2312" w:hAnsi="宋体"/>
          <w:color w:val="000000"/>
          <w:sz w:val="28"/>
          <w:szCs w:val="28"/>
        </w:rPr>
      </w:pPr>
      <w:r w:rsidRPr="002B6147">
        <w:rPr>
          <w:rFonts w:ascii="仿宋_GB2312" w:eastAsia="仿宋_GB2312" w:hAnsi="宋体" w:hint="eastAsia"/>
          <w:color w:val="000000"/>
          <w:sz w:val="28"/>
          <w:szCs w:val="28"/>
        </w:rPr>
        <w:t xml:space="preserve">1、导师条件 </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 xml:space="preserve">（1）具有高尚的师德和优良教风，爱岗敬业，为人师表，治学严谨，对工作认真负责。 </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 xml:space="preserve">（2）具有丰富的教学、科研和实践经验，能够对青年教师进行有效的指导。 </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 xml:space="preserve">（3）在本专业（学科）有一定造诣，在学术上有一定成果，在教学改革方面有较丰富经验。 </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（4）具有与课程相关的高级专业技术职称。</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（5）与青年教师专业一致或相近。</w:t>
      </w:r>
    </w:p>
    <w:p w:rsidR="00A01AA7" w:rsidRPr="002B6147" w:rsidRDefault="00A01AA7" w:rsidP="00A01AA7">
      <w:pPr>
        <w:spacing w:line="560" w:lineRule="exact"/>
        <w:ind w:firstLineChars="200" w:firstLine="560"/>
        <w:rPr>
          <w:rFonts w:ascii="仿宋_GB2312" w:eastAsia="仿宋_GB2312" w:hAnsi="宋体"/>
          <w:color w:val="000000"/>
          <w:sz w:val="28"/>
          <w:szCs w:val="28"/>
        </w:rPr>
      </w:pPr>
      <w:r w:rsidRPr="002B6147">
        <w:rPr>
          <w:rFonts w:ascii="仿宋_GB2312" w:eastAsia="仿宋_GB2312" w:hAnsi="宋体" w:hint="eastAsia"/>
          <w:color w:val="000000"/>
          <w:sz w:val="28"/>
          <w:szCs w:val="28"/>
        </w:rPr>
        <w:t xml:space="preserve">2、导师职责 </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 xml:space="preserve">（1）对青年教师进行师德修养和敬业精神教育，培养青年教师严谨治学、踏实工作、实事求是的工作态度。 </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 xml:space="preserve">（2）根据所指导青年教师的具体情况，细化培养计划，提出具体措施和要求。 </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3）指导青年教师掌握正确的教学方法，熟悉备课、授课、辅导答疑、批改作业、指导实习、实验、考试等各教学环节，苦练教学基本功；帮助青年教师掌握各种教学手段和现代教育技术，提高青年教师的实验技能和教研技能。</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（4）指导青年教师掌握课程的教学内容及其相关的前沿知识，明确该课程在教学大纲和课程体系中的地位和作用，鼓励并指导青年教师参与教</w:t>
      </w:r>
      <w:r w:rsidRPr="002B6147">
        <w:rPr>
          <w:rFonts w:ascii="仿宋_GB2312" w:eastAsia="仿宋_GB2312" w:hAnsi="宋体" w:hint="eastAsia"/>
          <w:color w:val="000000"/>
          <w:sz w:val="28"/>
          <w:szCs w:val="28"/>
        </w:rPr>
        <w:lastRenderedPageBreak/>
        <w:t xml:space="preserve">改实践，不断提高教学质量。 </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 xml:space="preserve">3、导师管理 </w:t>
      </w:r>
    </w:p>
    <w:p w:rsidR="00A01AA7" w:rsidRPr="002B6147" w:rsidRDefault="00A01AA7" w:rsidP="00A01AA7">
      <w:pPr>
        <w:spacing w:line="560" w:lineRule="exact"/>
        <w:ind w:firstLineChars="150" w:firstLine="420"/>
        <w:rPr>
          <w:rFonts w:ascii="仿宋_GB2312" w:eastAsia="仿宋_GB2312" w:hAnsi="宋体"/>
          <w:color w:val="000000"/>
          <w:sz w:val="28"/>
          <w:szCs w:val="28"/>
        </w:rPr>
      </w:pPr>
      <w:r w:rsidRPr="002B6147">
        <w:rPr>
          <w:rFonts w:ascii="仿宋_GB2312" w:eastAsia="仿宋_GB2312" w:hAnsi="宋体" w:hint="eastAsia"/>
          <w:color w:val="000000"/>
          <w:sz w:val="28"/>
          <w:szCs w:val="28"/>
        </w:rPr>
        <w:t>青年教师导师由其所在系部负责管理，学院根据所在系部对导师指导工作的考核结果，按每人每学期20个学时记入导师的工作量，并把执行青年教师导师制的情况纳入年终各系部教职工队伍建设考评范围。</w:t>
      </w:r>
    </w:p>
    <w:p w:rsidR="00A01AA7" w:rsidRPr="002B6147" w:rsidRDefault="00A01AA7" w:rsidP="00A01AA7">
      <w:pPr>
        <w:spacing w:line="560" w:lineRule="exact"/>
        <w:ind w:firstLineChars="200" w:firstLine="562"/>
        <w:rPr>
          <w:rFonts w:ascii="仿宋_GB2312" w:eastAsia="仿宋_GB2312" w:hAnsi="宋体"/>
          <w:b/>
          <w:sz w:val="28"/>
          <w:szCs w:val="28"/>
        </w:rPr>
      </w:pPr>
      <w:r w:rsidRPr="002B6147">
        <w:rPr>
          <w:rFonts w:ascii="仿宋_GB2312" w:eastAsia="仿宋_GB2312" w:hAnsi="宋体" w:hint="eastAsia"/>
          <w:b/>
          <w:sz w:val="28"/>
          <w:szCs w:val="28"/>
        </w:rPr>
        <w:t>六、组织机构及工作职责</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1、学院成立青年教师培养领导小组，负责青年教师培养工作的领导、组织、监督和考核工作，具体日常工作由学院人事政工部、教务处负责。</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组  长：李庆峰</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副组长：周理瑞</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成  员：汪志锋、罗海峰、江双全、徐礼锋、黄玉春、张宏洲、秦新桥、汤大益</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 xml:space="preserve">2、青年教师的培养工作实行学院、系部二级管理。 </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3、系部根据青年教师所从事岗位的工作职责，制订培养计划。培养计划经领导小组批准后，由系部负责实施，进行阶段性检查。</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4、以系部推荐与自愿相结合原则，为每一位青年教师指定一名指导教师（原则上1名指导教师最多指导2名青年教师），负责青年教师的培养工作。</w:t>
      </w:r>
    </w:p>
    <w:p w:rsidR="00A01AA7" w:rsidRPr="002B6147" w:rsidRDefault="00A01AA7" w:rsidP="00A01AA7">
      <w:pPr>
        <w:spacing w:line="560" w:lineRule="exact"/>
        <w:ind w:firstLineChars="200" w:firstLine="562"/>
        <w:rPr>
          <w:rFonts w:ascii="仿宋_GB2312" w:eastAsia="仿宋_GB2312" w:hAnsi="宋体"/>
          <w:b/>
          <w:sz w:val="28"/>
          <w:szCs w:val="28"/>
        </w:rPr>
      </w:pPr>
      <w:r w:rsidRPr="002B6147">
        <w:rPr>
          <w:rFonts w:ascii="仿宋_GB2312" w:eastAsia="仿宋_GB2312" w:hAnsi="宋体" w:hint="eastAsia"/>
          <w:b/>
          <w:sz w:val="28"/>
          <w:szCs w:val="28"/>
        </w:rPr>
        <w:t>七、培养措施和要求</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 xml:space="preserve">1、学院实行导师制，青年教师与导师签订为期3年的协议。在培养期内，明确双方的权利和义务。 </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 xml:space="preserve">2、青年教师应遵守教师职业道德，熟悉教学流程和教学规范，完成教学任务，保证教学质量。 </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3、青年教师应每月听课达4学时以上，学期听课累计不得少于16</w:t>
      </w:r>
      <w:r w:rsidRPr="002B6147">
        <w:rPr>
          <w:rFonts w:ascii="仿宋_GB2312" w:eastAsia="仿宋_GB2312" w:hAnsi="宋体" w:hint="eastAsia"/>
          <w:sz w:val="28"/>
          <w:szCs w:val="28"/>
        </w:rPr>
        <w:lastRenderedPageBreak/>
        <w:t xml:space="preserve">学时，并认真填写听课记录表。 </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4、青年教师在初次承担授课任务前，应参加由人事处组织、教务处、系部参与的试讲，经评审合格后，予以安排教学任务。</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5、青年教师在培养期内需要完成下列三项中的一项：</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（1）在公开刊物上发论文1篇以上（第一作者）；</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（2）参编出版教材一部以上；</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 xml:space="preserve">（3）积极申报或参与院级及以上教研课题一项。 </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6、鼓励和支持青年教师在职提升学历层次和技能操作水平；选派青年教师参加</w:t>
      </w:r>
      <w:r w:rsidRPr="002B6147">
        <w:rPr>
          <w:rFonts w:ascii="仿宋_GB2312" w:eastAsia="仿宋_GB2312" w:hAnsi="宋体" w:cs="宋体" w:hint="eastAsia"/>
          <w:color w:val="000000"/>
          <w:kern w:val="0"/>
          <w:sz w:val="28"/>
          <w:szCs w:val="28"/>
        </w:rPr>
        <w:t>“双师型”培训、专业（岗位）培训、课程进修班、企业顶岗培训等</w:t>
      </w:r>
      <w:r w:rsidRPr="002B6147">
        <w:rPr>
          <w:rFonts w:ascii="仿宋_GB2312" w:eastAsia="仿宋_GB2312" w:hAnsi="宋体" w:hint="eastAsia"/>
          <w:sz w:val="28"/>
          <w:szCs w:val="28"/>
        </w:rPr>
        <w:t>，努力提高青年教师队伍的整体素质和水平。</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 xml:space="preserve">各系部根据本办法，结合实际，制订的具体培养计划，切实落实，逐项实施。 </w:t>
      </w:r>
    </w:p>
    <w:p w:rsidR="00A01AA7" w:rsidRPr="002B6147" w:rsidRDefault="00A01AA7" w:rsidP="00A01AA7">
      <w:pPr>
        <w:spacing w:line="560" w:lineRule="exact"/>
        <w:ind w:firstLineChars="200" w:firstLine="562"/>
        <w:rPr>
          <w:rFonts w:ascii="仿宋_GB2312" w:eastAsia="仿宋_GB2312" w:hAnsi="宋体"/>
          <w:b/>
          <w:sz w:val="28"/>
          <w:szCs w:val="28"/>
        </w:rPr>
      </w:pPr>
      <w:r w:rsidRPr="002B6147">
        <w:rPr>
          <w:rFonts w:ascii="仿宋_GB2312" w:eastAsia="仿宋_GB2312" w:hAnsi="宋体" w:hint="eastAsia"/>
          <w:b/>
          <w:sz w:val="28"/>
          <w:szCs w:val="28"/>
        </w:rPr>
        <w:t xml:space="preserve">八、考核办法    </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 xml:space="preserve">培养期满，由系部按照培养计划，系部、教务处提出考核意见，报领导小组审阅。学院将考核结果作为青年教师定级、续聘和职称评审的重要依据。     </w:t>
      </w:r>
    </w:p>
    <w:p w:rsidR="00A01AA7" w:rsidRPr="002B6147" w:rsidRDefault="00A01AA7" w:rsidP="00A01AA7">
      <w:pPr>
        <w:spacing w:line="560" w:lineRule="exact"/>
        <w:ind w:firstLineChars="200" w:firstLine="562"/>
        <w:rPr>
          <w:rFonts w:ascii="仿宋_GB2312" w:eastAsia="仿宋_GB2312" w:hAnsi="宋体"/>
          <w:b/>
          <w:sz w:val="28"/>
          <w:szCs w:val="28"/>
        </w:rPr>
      </w:pPr>
      <w:r w:rsidRPr="002B6147">
        <w:rPr>
          <w:rFonts w:ascii="仿宋_GB2312" w:eastAsia="仿宋_GB2312" w:hAnsi="宋体" w:hint="eastAsia"/>
          <w:b/>
          <w:sz w:val="28"/>
          <w:szCs w:val="28"/>
        </w:rPr>
        <w:t xml:space="preserve">九、其他    </w:t>
      </w:r>
    </w:p>
    <w:p w:rsidR="00A01AA7" w:rsidRPr="002B6147" w:rsidRDefault="00A01AA7" w:rsidP="00A01AA7">
      <w:pPr>
        <w:spacing w:line="560" w:lineRule="exact"/>
        <w:ind w:firstLineChars="200" w:firstLine="560"/>
        <w:rPr>
          <w:rFonts w:ascii="仿宋_GB2312" w:eastAsia="仿宋_GB2312" w:hAnsi="宋体"/>
          <w:sz w:val="28"/>
          <w:szCs w:val="28"/>
        </w:rPr>
      </w:pPr>
      <w:r w:rsidRPr="002B6147">
        <w:rPr>
          <w:rFonts w:ascii="仿宋_GB2312" w:eastAsia="仿宋_GB2312" w:hAnsi="宋体" w:hint="eastAsia"/>
          <w:sz w:val="28"/>
          <w:szCs w:val="28"/>
        </w:rPr>
        <w:t>本办法自公布之日起实施，由学院人事政工部、教务处负责解释。</w:t>
      </w:r>
    </w:p>
    <w:p w:rsidR="00A01AA7" w:rsidRDefault="00A01AA7" w:rsidP="00A01AA7">
      <w:pPr>
        <w:spacing w:line="560" w:lineRule="exact"/>
        <w:ind w:firstLineChars="200" w:firstLine="560"/>
        <w:rPr>
          <w:rFonts w:ascii="仿宋_GB2312" w:eastAsia="仿宋_GB2312"/>
          <w:sz w:val="28"/>
          <w:szCs w:val="28"/>
        </w:rPr>
      </w:pPr>
    </w:p>
    <w:p w:rsidR="00A01AA7" w:rsidRPr="002B6147" w:rsidRDefault="00A01AA7" w:rsidP="00A01AA7">
      <w:pPr>
        <w:spacing w:line="560" w:lineRule="exact"/>
        <w:ind w:firstLineChars="200" w:firstLine="560"/>
        <w:rPr>
          <w:rFonts w:ascii="仿宋_GB2312" w:eastAsia="仿宋_GB2312"/>
          <w:sz w:val="28"/>
          <w:szCs w:val="28"/>
        </w:rPr>
      </w:pPr>
      <w:r w:rsidRPr="002B6147">
        <w:rPr>
          <w:rFonts w:ascii="仿宋_GB2312" w:eastAsia="仿宋_GB2312" w:hint="eastAsia"/>
          <w:sz w:val="28"/>
          <w:szCs w:val="28"/>
        </w:rPr>
        <w:t>附：</w:t>
      </w:r>
    </w:p>
    <w:p w:rsidR="00A01AA7" w:rsidRPr="002B6147" w:rsidRDefault="00A01AA7" w:rsidP="00A01AA7">
      <w:pPr>
        <w:spacing w:line="560" w:lineRule="exact"/>
        <w:ind w:firstLineChars="200" w:firstLine="560"/>
        <w:rPr>
          <w:rFonts w:ascii="仿宋_GB2312" w:eastAsia="仿宋_GB2312"/>
          <w:sz w:val="28"/>
          <w:szCs w:val="28"/>
        </w:rPr>
      </w:pPr>
      <w:r w:rsidRPr="002B6147">
        <w:rPr>
          <w:rFonts w:ascii="仿宋_GB2312" w:eastAsia="仿宋_GB2312" w:hint="eastAsia"/>
          <w:sz w:val="28"/>
          <w:szCs w:val="28"/>
        </w:rPr>
        <w:t>1.青年教师指导协议书</w:t>
      </w:r>
    </w:p>
    <w:p w:rsidR="00A01AA7" w:rsidRPr="002B6147" w:rsidRDefault="00A01AA7" w:rsidP="00A01AA7">
      <w:pPr>
        <w:spacing w:line="560" w:lineRule="exact"/>
        <w:ind w:firstLineChars="200" w:firstLine="560"/>
        <w:rPr>
          <w:rFonts w:ascii="仿宋_GB2312" w:eastAsia="仿宋_GB2312"/>
          <w:sz w:val="28"/>
          <w:szCs w:val="28"/>
        </w:rPr>
      </w:pPr>
      <w:r w:rsidRPr="002B6147">
        <w:rPr>
          <w:rFonts w:ascii="仿宋_GB2312" w:eastAsia="仿宋_GB2312" w:hint="eastAsia"/>
          <w:sz w:val="28"/>
          <w:szCs w:val="28"/>
        </w:rPr>
        <w:t>2.青年教师培养情况考核表</w:t>
      </w:r>
    </w:p>
    <w:p w:rsidR="00A01AA7" w:rsidRDefault="00A01AA7" w:rsidP="00A01AA7">
      <w:pPr>
        <w:rPr>
          <w:b/>
          <w:sz w:val="36"/>
          <w:szCs w:val="36"/>
        </w:rPr>
      </w:pPr>
    </w:p>
    <w:p w:rsidR="00DC2BE2" w:rsidRPr="00A01AA7" w:rsidRDefault="00DC2BE2"/>
    <w:sectPr w:rsidR="00DC2BE2" w:rsidRPr="00A01AA7" w:rsidSect="00E61812">
      <w:footerReference w:type="even" r:id="rId10"/>
      <w:footerReference w:type="default" r:id="rId11"/>
      <w:pgSz w:w="11906" w:h="16838"/>
      <w:pgMar w:top="1588" w:right="1474" w:bottom="1588" w:left="1588"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AA7" w:rsidRDefault="00A01AA7" w:rsidP="00A01AA7">
      <w:r>
        <w:separator/>
      </w:r>
    </w:p>
  </w:endnote>
  <w:endnote w:type="continuationSeparator" w:id="1">
    <w:p w:rsidR="00A01AA7" w:rsidRDefault="00A01AA7" w:rsidP="00A01A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530" w:rsidRDefault="00913723" w:rsidP="00E61812">
    <w:pPr>
      <w:pStyle w:val="a4"/>
      <w:framePr w:wrap="around" w:vAnchor="text" w:hAnchor="margin" w:xAlign="center" w:y="1"/>
      <w:rPr>
        <w:rStyle w:val="a5"/>
      </w:rPr>
    </w:pPr>
    <w:r>
      <w:rPr>
        <w:rStyle w:val="a5"/>
      </w:rPr>
      <w:fldChar w:fldCharType="begin"/>
    </w:r>
    <w:r w:rsidR="00A01AA7">
      <w:rPr>
        <w:rStyle w:val="a5"/>
      </w:rPr>
      <w:instrText xml:space="preserve">PAGE  </w:instrText>
    </w:r>
    <w:r>
      <w:rPr>
        <w:rStyle w:val="a5"/>
      </w:rPr>
      <w:fldChar w:fldCharType="end"/>
    </w:r>
  </w:p>
  <w:p w:rsidR="00180530" w:rsidRDefault="0066521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530" w:rsidRDefault="00913723" w:rsidP="00E61812">
    <w:pPr>
      <w:pStyle w:val="a4"/>
      <w:framePr w:wrap="around" w:vAnchor="text" w:hAnchor="margin" w:xAlign="center" w:y="1"/>
      <w:rPr>
        <w:rStyle w:val="a5"/>
      </w:rPr>
    </w:pPr>
    <w:r>
      <w:rPr>
        <w:rStyle w:val="a5"/>
      </w:rPr>
      <w:fldChar w:fldCharType="begin"/>
    </w:r>
    <w:r w:rsidR="00A01AA7">
      <w:rPr>
        <w:rStyle w:val="a5"/>
      </w:rPr>
      <w:instrText xml:space="preserve">PAGE  </w:instrText>
    </w:r>
    <w:r>
      <w:rPr>
        <w:rStyle w:val="a5"/>
      </w:rPr>
      <w:fldChar w:fldCharType="separate"/>
    </w:r>
    <w:r w:rsidR="0066521F">
      <w:rPr>
        <w:rStyle w:val="a5"/>
        <w:noProof/>
      </w:rPr>
      <w:t>2</w:t>
    </w:r>
    <w:r>
      <w:rPr>
        <w:rStyle w:val="a5"/>
      </w:rPr>
      <w:fldChar w:fldCharType="end"/>
    </w:r>
  </w:p>
  <w:p w:rsidR="00180530" w:rsidRDefault="006652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AA7" w:rsidRDefault="00A01AA7" w:rsidP="00A01AA7">
      <w:r>
        <w:separator/>
      </w:r>
    </w:p>
  </w:footnote>
  <w:footnote w:type="continuationSeparator" w:id="1">
    <w:p w:rsidR="00A01AA7" w:rsidRDefault="00A01AA7" w:rsidP="00A01A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1AA7"/>
    <w:rsid w:val="004457F3"/>
    <w:rsid w:val="0066521F"/>
    <w:rsid w:val="00913723"/>
    <w:rsid w:val="00A01AA7"/>
    <w:rsid w:val="00DC2B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AA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1A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01AA7"/>
    <w:rPr>
      <w:sz w:val="18"/>
      <w:szCs w:val="18"/>
    </w:rPr>
  </w:style>
  <w:style w:type="paragraph" w:styleId="a4">
    <w:name w:val="footer"/>
    <w:basedOn w:val="a"/>
    <w:link w:val="Char0"/>
    <w:unhideWhenUsed/>
    <w:rsid w:val="00A01A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A01AA7"/>
    <w:rPr>
      <w:sz w:val="18"/>
      <w:szCs w:val="18"/>
    </w:rPr>
  </w:style>
  <w:style w:type="character" w:styleId="a5">
    <w:name w:val="page number"/>
    <w:basedOn w:val="a0"/>
    <w:rsid w:val="00A01AA7"/>
  </w:style>
  <w:style w:type="paragraph" w:styleId="a6">
    <w:name w:val="Balloon Text"/>
    <w:basedOn w:val="a"/>
    <w:link w:val="Char1"/>
    <w:uiPriority w:val="99"/>
    <w:semiHidden/>
    <w:unhideWhenUsed/>
    <w:rsid w:val="00A01AA7"/>
    <w:rPr>
      <w:sz w:val="18"/>
      <w:szCs w:val="18"/>
    </w:rPr>
  </w:style>
  <w:style w:type="character" w:customStyle="1" w:styleId="Char1">
    <w:name w:val="批注框文本 Char"/>
    <w:basedOn w:val="a0"/>
    <w:link w:val="a6"/>
    <w:uiPriority w:val="99"/>
    <w:semiHidden/>
    <w:rsid w:val="00A01AA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9334FC26-859D-44B5-9242-1694B7BEB834}"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322</Words>
  <Characters>1842</Characters>
  <Application>Microsoft Office Word</Application>
  <DocSecurity>0</DocSecurity>
  <Lines>15</Lines>
  <Paragraphs>4</Paragraphs>
  <ScaleCrop>false</ScaleCrop>
  <Company>Sky123.Org</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ID=luohf</dc:creator>
  <cp:keywords/>
  <dc:description/>
  <cp:lastModifiedBy>ID=luohf</cp:lastModifiedBy>
  <cp:revision>4</cp:revision>
  <dcterms:created xsi:type="dcterms:W3CDTF">2015-09-10T03:27:00Z</dcterms:created>
  <dcterms:modified xsi:type="dcterms:W3CDTF">2015-09-10T03:29:00Z</dcterms:modified>
</cp:coreProperties>
</file>